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777" w:rsidRPr="00BE1E4E" w:rsidRDefault="00744777" w:rsidP="00744777">
      <w:pPr>
        <w:pStyle w:val="Singleleft"/>
        <w:rPr>
          <w:sz w:val="24"/>
          <w:szCs w:val="24"/>
        </w:rPr>
      </w:pPr>
      <w:r>
        <w:rPr>
          <w:sz w:val="24"/>
          <w:szCs w:val="24"/>
        </w:rPr>
        <w:t>&lt;&lt;YOUR NAME&gt;&gt;</w:t>
      </w:r>
    </w:p>
    <w:p w:rsidR="00744777" w:rsidRPr="00BE1E4E" w:rsidRDefault="00744777" w:rsidP="00744777">
      <w:pPr>
        <w:pStyle w:val="Singleleft"/>
        <w:rPr>
          <w:sz w:val="24"/>
          <w:szCs w:val="24"/>
        </w:rPr>
      </w:pPr>
      <w:r>
        <w:rPr>
          <w:sz w:val="24"/>
          <w:szCs w:val="24"/>
        </w:rPr>
        <w:t>&lt;&lt;YOUR ADDRESS&gt;&gt;</w:t>
      </w:r>
    </w:p>
    <w:p w:rsidR="00744777" w:rsidRPr="00BE1E4E" w:rsidRDefault="00744777" w:rsidP="00744777">
      <w:pPr>
        <w:pStyle w:val="Singleleft"/>
        <w:rPr>
          <w:sz w:val="24"/>
          <w:szCs w:val="24"/>
        </w:rPr>
      </w:pPr>
      <w:r>
        <w:rPr>
          <w:sz w:val="24"/>
          <w:szCs w:val="24"/>
        </w:rPr>
        <w:t>&lt;&lt;YOUR CITY&gt;&gt;</w:t>
      </w:r>
      <w:r w:rsidRPr="00BE1E4E">
        <w:rPr>
          <w:sz w:val="24"/>
          <w:szCs w:val="24"/>
        </w:rPr>
        <w:t xml:space="preserve">, </w:t>
      </w:r>
      <w:r>
        <w:rPr>
          <w:sz w:val="24"/>
          <w:szCs w:val="24"/>
        </w:rPr>
        <w:t>&lt;&lt;YOUR STATE&gt;&gt;</w:t>
      </w:r>
      <w:r w:rsidRPr="00BE1E4E">
        <w:rPr>
          <w:sz w:val="24"/>
          <w:szCs w:val="24"/>
        </w:rPr>
        <w:t xml:space="preserve"> </w:t>
      </w:r>
      <w:r>
        <w:rPr>
          <w:sz w:val="24"/>
          <w:szCs w:val="24"/>
        </w:rPr>
        <w:t>&lt;&lt;YOUR ZIP&gt;&gt;,</w:t>
      </w:r>
      <w:r w:rsidRPr="00BE1E4E">
        <w:rPr>
          <w:sz w:val="24"/>
          <w:szCs w:val="24"/>
        </w:rPr>
        <w:t xml:space="preserve"> </w:t>
      </w:r>
      <w:r>
        <w:rPr>
          <w:sz w:val="24"/>
          <w:szCs w:val="24"/>
        </w:rPr>
        <w:t>&lt;&lt;YOUR COUNTRY&gt;&gt;</w:t>
      </w:r>
    </w:p>
    <w:p w:rsidR="00744777" w:rsidRPr="00BE1E4E" w:rsidRDefault="00744777" w:rsidP="00744777">
      <w:pPr>
        <w:pStyle w:val="Singleleft"/>
        <w:rPr>
          <w:sz w:val="24"/>
          <w:szCs w:val="24"/>
        </w:rPr>
      </w:pPr>
      <w:r w:rsidRPr="00BE1E4E">
        <w:rPr>
          <w:sz w:val="24"/>
          <w:szCs w:val="24"/>
        </w:rPr>
        <w:t xml:space="preserve">Email:  </w:t>
      </w:r>
      <w:r>
        <w:rPr>
          <w:sz w:val="24"/>
          <w:szCs w:val="24"/>
        </w:rPr>
        <w:t>&lt;&lt;YOUR EMAIL&gt;&gt;</w:t>
      </w:r>
      <w:r w:rsidRPr="00BE1E4E">
        <w:rPr>
          <w:sz w:val="24"/>
          <w:szCs w:val="24"/>
        </w:rPr>
        <w:t xml:space="preserve"> </w:t>
      </w:r>
    </w:p>
    <w:p w:rsidR="00744777" w:rsidRPr="00BE1E4E" w:rsidRDefault="00744777" w:rsidP="00744777">
      <w:pPr>
        <w:pStyle w:val="Singleleft"/>
        <w:rPr>
          <w:sz w:val="24"/>
          <w:szCs w:val="24"/>
        </w:rPr>
      </w:pPr>
      <w:r w:rsidRPr="00BE1E4E">
        <w:rPr>
          <w:sz w:val="24"/>
          <w:szCs w:val="24"/>
        </w:rPr>
        <w:t>Phone:  Send email to address above and we will call you back at your number</w:t>
      </w:r>
    </w:p>
    <w:p w:rsidR="00471920" w:rsidRDefault="00471920" w:rsidP="00CE0975">
      <w:pPr>
        <w:spacing w:line="234" w:lineRule="exact"/>
        <w:jc w:val="both"/>
      </w:pPr>
    </w:p>
    <w:p w:rsidR="00CE0975" w:rsidRDefault="00CE0975" w:rsidP="00CE0975">
      <w:pPr>
        <w:spacing w:line="234" w:lineRule="exact"/>
        <w:jc w:val="both"/>
      </w:pPr>
    </w:p>
    <w:p w:rsidR="0062589D" w:rsidRDefault="0062589D" w:rsidP="00CE0975">
      <w:pPr>
        <w:spacing w:line="234" w:lineRule="exact"/>
        <w:jc w:val="both"/>
      </w:pPr>
      <w:r>
        <w:t>__________________________________________________________________________________________________</w:t>
      </w:r>
    </w:p>
    <w:p w:rsidR="0062589D" w:rsidRPr="00F815E9" w:rsidRDefault="0062589D" w:rsidP="0062589D">
      <w:pPr>
        <w:jc w:val="center"/>
        <w:outlineLvl w:val="0"/>
        <w:rPr>
          <w:b/>
          <w:sz w:val="28"/>
          <w:u w:val="single"/>
        </w:rPr>
      </w:pPr>
      <w:r w:rsidRPr="00F815E9">
        <w:rPr>
          <w:b/>
          <w:sz w:val="28"/>
        </w:rPr>
        <w:t>UNITED STATES DISTRICT COURT</w:t>
      </w:r>
    </w:p>
    <w:p w:rsidR="0062589D" w:rsidRPr="00F815E9" w:rsidRDefault="0062589D" w:rsidP="0062589D">
      <w:pPr>
        <w:jc w:val="center"/>
        <w:rPr>
          <w:b/>
          <w:sz w:val="28"/>
        </w:rPr>
      </w:pPr>
      <w:r w:rsidRPr="00F815E9">
        <w:rPr>
          <w:b/>
          <w:sz w:val="28"/>
        </w:rPr>
        <w:t>SOUTHERN DISTRICT OF CALIFORNIA</w:t>
      </w:r>
    </w:p>
    <w:p w:rsidR="00997D18" w:rsidRPr="004C1DEE" w:rsidRDefault="00997D18"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tblPrEx>
          <w:tblCellMar>
            <w:top w:w="0" w:type="dxa"/>
            <w:bottom w:w="0" w:type="dxa"/>
          </w:tblCellMar>
        </w:tblPrEx>
        <w:tc>
          <w:tcPr>
            <w:tcW w:w="5076" w:type="dxa"/>
            <w:tcBorders>
              <w:left w:val="nil"/>
            </w:tcBorders>
          </w:tcPr>
          <w:p w:rsidR="00F815BC" w:rsidRPr="00D779AC" w:rsidRDefault="00744777" w:rsidP="00F815BC">
            <w:pPr>
              <w:rPr>
                <w:b/>
                <w:bCs/>
              </w:rPr>
            </w:pPr>
            <w:r>
              <w:rPr>
                <w:b/>
                <w:bCs/>
              </w:rPr>
              <w:t>&lt;&lt;U.S. ATTORNEY FULLNAME&gt;&gt;</w:t>
            </w:r>
            <w:r w:rsidR="00E035C1">
              <w:rPr>
                <w:b/>
                <w:bCs/>
              </w:rPr>
              <w:t>, a.k.a “</w:t>
            </w:r>
            <w:smartTag w:uri="urn:schemas-microsoft-com:office:smarttags" w:element="place">
              <w:smartTag w:uri="urn:schemas-microsoft-com:office:smarttags" w:element="country-region">
                <w:r w:rsidR="00F815BC" w:rsidRPr="00D779AC">
                  <w:rPr>
                    <w:b/>
                    <w:bCs/>
                  </w:rPr>
                  <w:t>United States of America</w:t>
                </w:r>
              </w:smartTag>
            </w:smartTag>
            <w:r w:rsidR="00E035C1">
              <w:rPr>
                <w:b/>
                <w:bCs/>
              </w:rPr>
              <w:t>”</w:t>
            </w:r>
          </w:p>
          <w:p w:rsidR="00F815BC" w:rsidRPr="00D779AC" w:rsidRDefault="00F815BC" w:rsidP="00F815BC">
            <w:pPr>
              <w:rPr>
                <w:b/>
                <w:bCs/>
              </w:rPr>
            </w:pPr>
            <w:r w:rsidRPr="00D779AC">
              <w:rPr>
                <w:b/>
                <w:bCs/>
              </w:rPr>
              <w:t xml:space="preserve">          Plaintiff</w:t>
            </w:r>
            <w:r w:rsidR="00E035C1">
              <w:rPr>
                <w:b/>
                <w:bCs/>
              </w:rPr>
              <w:t>/Substitute Defendant</w:t>
            </w:r>
          </w:p>
          <w:p w:rsidR="00F815BC" w:rsidRPr="00D779AC" w:rsidRDefault="00F815BC" w:rsidP="00F815BC">
            <w:pPr>
              <w:rPr>
                <w:b/>
                <w:bCs/>
              </w:rPr>
            </w:pPr>
          </w:p>
          <w:p w:rsidR="00F815BC" w:rsidRPr="00D779AC" w:rsidRDefault="00F815BC" w:rsidP="00F815BC">
            <w:pPr>
              <w:rPr>
                <w:b/>
                <w:bCs/>
              </w:rPr>
            </w:pPr>
            <w:r w:rsidRPr="00D779AC">
              <w:rPr>
                <w:b/>
                <w:bCs/>
              </w:rPr>
              <w:t xml:space="preserve">            v.</w:t>
            </w:r>
          </w:p>
          <w:p w:rsidR="00F815BC" w:rsidRPr="00D779AC" w:rsidRDefault="00F815BC" w:rsidP="00F815BC">
            <w:pPr>
              <w:rPr>
                <w:b/>
                <w:bCs/>
              </w:rPr>
            </w:pPr>
          </w:p>
          <w:p w:rsidR="00F815BC" w:rsidRDefault="00744777" w:rsidP="00F815BC">
            <w:pPr>
              <w:rPr>
                <w:b/>
                <w:bCs/>
              </w:rPr>
            </w:pPr>
            <w:r>
              <w:rPr>
                <w:b/>
                <w:bCs/>
              </w:rPr>
              <w:t>&lt;&lt;YOUR FULLNAM&gt;&gt;</w:t>
            </w:r>
            <w:r w:rsidR="00F815BC" w:rsidRPr="00D779AC">
              <w:rPr>
                <w:b/>
                <w:bCs/>
              </w:rPr>
              <w:t>,</w:t>
            </w:r>
            <w:r w:rsidR="00900496">
              <w:rPr>
                <w:b/>
                <w:bCs/>
              </w:rPr>
              <w:br/>
              <w:t>(</w:t>
            </w:r>
            <w:r w:rsidR="00F815BC" w:rsidRPr="00D779AC">
              <w:rPr>
                <w:b/>
                <w:bCs/>
                <w:i/>
                <w:iCs/>
              </w:rPr>
              <w:t xml:space="preserve">Sui Juris, </w:t>
            </w:r>
            <w:r w:rsidR="00F815BC" w:rsidRPr="00D779AC">
              <w:rPr>
                <w:b/>
                <w:bCs/>
              </w:rPr>
              <w:t>a natural person,</w:t>
            </w:r>
            <w:r w:rsidR="00E164F6">
              <w:rPr>
                <w:b/>
                <w:bCs/>
              </w:rPr>
              <w:t xml:space="preserve"> </w:t>
            </w:r>
          </w:p>
          <w:p w:rsidR="00784A96" w:rsidRPr="004C1DEE" w:rsidRDefault="00F815BC" w:rsidP="00F815BC">
            <w:pPr>
              <w:rPr>
                <w:b/>
                <w:bCs/>
              </w:rPr>
            </w:pPr>
            <w:r w:rsidRPr="00D779AC">
              <w:rPr>
                <w:b/>
                <w:bCs/>
              </w:rPr>
              <w:t xml:space="preserve">      </w:t>
            </w:r>
            <w:r>
              <w:rPr>
                <w:b/>
                <w:bCs/>
              </w:rPr>
              <w:t xml:space="preserve">Alleged </w:t>
            </w:r>
            <w:r w:rsidRPr="00D779AC">
              <w:rPr>
                <w:b/>
                <w:bCs/>
              </w:rPr>
              <w:t>Defendant</w:t>
            </w:r>
            <w:r>
              <w:rPr>
                <w:b/>
                <w:bCs/>
              </w:rPr>
              <w:t xml:space="preserve"> and Fiduciary for Substitute </w:t>
            </w:r>
            <w:r>
              <w:rPr>
                <w:b/>
                <w:bCs/>
              </w:rPr>
              <w:br/>
              <w:t xml:space="preserve">      Defendant</w:t>
            </w:r>
            <w:r w:rsidR="00193345">
              <w:rPr>
                <w:b/>
                <w:bCs/>
              </w:rPr>
              <w:t>s</w:t>
            </w:r>
            <w:r>
              <w:rPr>
                <w:b/>
                <w:bCs/>
              </w:rPr>
              <w:t xml:space="preserve"> under </w:t>
            </w:r>
            <w:r w:rsidR="00E035C1">
              <w:rPr>
                <w:b/>
                <w:bCs/>
              </w:rPr>
              <w:t xml:space="preserve">Limited </w:t>
            </w:r>
            <w:r>
              <w:rPr>
                <w:b/>
                <w:bCs/>
              </w:rPr>
              <w:t>Power of Attorney</w:t>
            </w:r>
            <w:r w:rsidR="00C21C0E">
              <w:rPr>
                <w:b/>
                <w:bCs/>
              </w:rPr>
              <w:t>)</w:t>
            </w:r>
          </w:p>
        </w:tc>
        <w:tc>
          <w:tcPr>
            <w:tcW w:w="4932" w:type="dxa"/>
            <w:tcBorders>
              <w:top w:val="nil"/>
              <w:bottom w:val="nil"/>
              <w:right w:val="nil"/>
            </w:tcBorders>
          </w:tcPr>
          <w:p w:rsidR="00784A96" w:rsidRPr="004C1DEE" w:rsidRDefault="00784A96">
            <w:pPr>
              <w:jc w:val="center"/>
              <w:rPr>
                <w:b/>
                <w:bCs/>
              </w:rPr>
            </w:pPr>
          </w:p>
          <w:p w:rsidR="000E3E1F" w:rsidRDefault="000E3E1F">
            <w:pPr>
              <w:jc w:val="center"/>
              <w:rPr>
                <w:b/>
                <w:bCs/>
              </w:rPr>
            </w:pPr>
            <w:r w:rsidRPr="004C1DEE">
              <w:rPr>
                <w:b/>
                <w:bCs/>
              </w:rPr>
              <w:t xml:space="preserve">Case No: </w:t>
            </w:r>
            <w:r w:rsidR="00744777">
              <w:rPr>
                <w:b/>
                <w:bCs/>
              </w:rPr>
              <w:t>&lt;&lt;CASE NO.&gt;&gt;</w:t>
            </w:r>
            <w:r>
              <w:rPr>
                <w:b/>
                <w:bCs/>
              </w:rPr>
              <w:t xml:space="preserve"> </w:t>
            </w:r>
          </w:p>
          <w:p w:rsidR="000E3E1F" w:rsidRDefault="000E3E1F">
            <w:pPr>
              <w:jc w:val="center"/>
              <w:rPr>
                <w:b/>
                <w:bCs/>
              </w:rPr>
            </w:pPr>
          </w:p>
          <w:p w:rsidR="00FC1537" w:rsidRPr="004C1DEE" w:rsidRDefault="000E3E1F">
            <w:pPr>
              <w:jc w:val="center"/>
              <w:rPr>
                <w:b/>
                <w:bCs/>
              </w:rPr>
            </w:pPr>
            <w:r>
              <w:rPr>
                <w:b/>
                <w:bCs/>
              </w:rPr>
              <w:t>JOINT DISCOVERY PLAN</w:t>
            </w:r>
          </w:p>
          <w:p w:rsidR="00784A96" w:rsidRDefault="00784A96">
            <w:pPr>
              <w:jc w:val="center"/>
              <w:rPr>
                <w:b/>
                <w:bCs/>
              </w:rPr>
            </w:pPr>
          </w:p>
          <w:p w:rsidR="000E3E1F" w:rsidRDefault="000E3E1F" w:rsidP="00510760">
            <w:pPr>
              <w:jc w:val="center"/>
            </w:pPr>
            <w:r>
              <w:t xml:space="preserve">Case Mgt. Conf.:  </w:t>
            </w:r>
            <w:r w:rsidR="00510760">
              <w:t>&lt;&lt;DATE&gt;&gt;, &lt;&lt;TIME&gt;&gt;</w:t>
            </w:r>
            <w:r>
              <w:t xml:space="preserve"> </w:t>
            </w:r>
          </w:p>
          <w:p w:rsidR="000E3E1F" w:rsidRPr="004C1DEE" w:rsidRDefault="000E3E1F">
            <w:pPr>
              <w:jc w:val="center"/>
              <w:rPr>
                <w:b/>
                <w:bCs/>
              </w:rPr>
            </w:pPr>
            <w:r>
              <w:t xml:space="preserve">Mag. Judge </w:t>
            </w:r>
            <w:r w:rsidR="00510760">
              <w:t>&lt;&lt;JUDGE LASTNAME&gt;&gt;</w:t>
            </w:r>
          </w:p>
          <w:p w:rsidR="00784A96" w:rsidRPr="004C1DEE" w:rsidRDefault="00784A96">
            <w:pPr>
              <w:jc w:val="center"/>
              <w:rPr>
                <w:b/>
                <w:bCs/>
              </w:rPr>
            </w:pPr>
          </w:p>
        </w:tc>
      </w:tr>
    </w:tbl>
    <w:p w:rsidR="0062589D" w:rsidRDefault="0062589D" w:rsidP="00C4160E">
      <w:pPr>
        <w:pStyle w:val="Enumpara"/>
        <w:spacing w:before="240"/>
      </w:pPr>
      <w:r>
        <w:t>Alleged defendant believes proper caption for this case is</w:t>
      </w:r>
      <w:r w:rsidR="00F83C3C">
        <w:t xml:space="preserve"> that below</w:t>
      </w:r>
      <w:r>
        <w:t>:</w:t>
      </w:r>
      <w:bookmarkStart w:id="0" w:name="_GoBack"/>
      <w:bookmarkEnd w:id="0"/>
    </w:p>
    <w:p w:rsidR="0062589D" w:rsidRPr="00D9329F" w:rsidRDefault="00744777" w:rsidP="00C6097F">
      <w:pPr>
        <w:pStyle w:val="Enumpara"/>
        <w:numPr>
          <w:ilvl w:val="0"/>
          <w:numId w:val="0"/>
        </w:numPr>
        <w:ind w:firstLine="360"/>
        <w:rPr>
          <w:i/>
        </w:rPr>
      </w:pPr>
      <w:r>
        <w:rPr>
          <w:i/>
        </w:rPr>
        <w:t>&lt;&lt;</w:t>
      </w:r>
      <w:smartTag w:uri="urn:schemas-microsoft-com:office:smarttags" w:element="country-region">
        <w:r>
          <w:rPr>
            <w:i/>
          </w:rPr>
          <w:t>U.S.</w:t>
        </w:r>
      </w:smartTag>
      <w:r>
        <w:rPr>
          <w:i/>
        </w:rPr>
        <w:t xml:space="preserve"> ATTORNEY FULLNAME&gt;&gt;</w:t>
      </w:r>
      <w:r w:rsidR="00F83C3C" w:rsidRPr="00D9329F">
        <w:rPr>
          <w:i/>
        </w:rPr>
        <w:t xml:space="preserve"> (A.K.A. United States of </w:t>
      </w:r>
      <w:smartTag w:uri="urn:schemas-microsoft-com:office:smarttags" w:element="place">
        <w:smartTag w:uri="urn:schemas-microsoft-com:office:smarttags" w:element="country-region">
          <w:r w:rsidR="00F83C3C" w:rsidRPr="00D9329F">
            <w:rPr>
              <w:i/>
            </w:rPr>
            <w:t>America</w:t>
          </w:r>
        </w:smartTag>
      </w:smartTag>
      <w:r w:rsidR="00F83C3C" w:rsidRPr="00D9329F">
        <w:rPr>
          <w:i/>
        </w:rPr>
        <w:t>), Plaintiff</w:t>
      </w:r>
      <w:r w:rsidR="005519A0">
        <w:rPr>
          <w:i/>
        </w:rPr>
        <w:t xml:space="preserve"> and Substitute Defendant</w:t>
      </w:r>
    </w:p>
    <w:p w:rsidR="00F83C3C" w:rsidRPr="00D9329F" w:rsidRDefault="00F83C3C" w:rsidP="00C6097F">
      <w:pPr>
        <w:pStyle w:val="Enumpara"/>
        <w:numPr>
          <w:ilvl w:val="0"/>
          <w:numId w:val="0"/>
        </w:numPr>
        <w:ind w:firstLine="360"/>
        <w:rPr>
          <w:i/>
        </w:rPr>
      </w:pPr>
      <w:r w:rsidRPr="00D9329F">
        <w:rPr>
          <w:i/>
        </w:rPr>
        <w:t>v.</w:t>
      </w:r>
    </w:p>
    <w:p w:rsidR="00551162" w:rsidRDefault="00744777" w:rsidP="00C6097F">
      <w:pPr>
        <w:pStyle w:val="Enumpara"/>
        <w:numPr>
          <w:ilvl w:val="0"/>
          <w:numId w:val="0"/>
        </w:numPr>
        <w:ind w:firstLine="360"/>
        <w:rPr>
          <w:i/>
        </w:rPr>
      </w:pPr>
      <w:r>
        <w:rPr>
          <w:i/>
        </w:rPr>
        <w:t>&lt;&lt;</w:t>
      </w:r>
      <w:smartTag w:uri="urn:schemas-microsoft-com:office:smarttags" w:element="place">
        <w:smartTag w:uri="urn:schemas-microsoft-com:office:smarttags" w:element="country-region">
          <w:r>
            <w:rPr>
              <w:i/>
            </w:rPr>
            <w:t>U.S.</w:t>
          </w:r>
        </w:smartTag>
      </w:smartTag>
      <w:r>
        <w:rPr>
          <w:i/>
        </w:rPr>
        <w:t xml:space="preserve"> ATTORNEY FULLNAME&gt;&gt;</w:t>
      </w:r>
      <w:r w:rsidR="00F83C3C" w:rsidRPr="00D9329F">
        <w:rPr>
          <w:i/>
        </w:rPr>
        <w:t xml:space="preserve">, Substitute Defendant; </w:t>
      </w:r>
      <w:r>
        <w:rPr>
          <w:i/>
        </w:rPr>
        <w:t>&lt;&lt;YOUR FULLNAM&gt;&gt;</w:t>
      </w:r>
      <w:r w:rsidR="00F83C3C" w:rsidRPr="00D9329F">
        <w:rPr>
          <w:i/>
        </w:rPr>
        <w:t xml:space="preserve">, </w:t>
      </w:r>
      <w:r w:rsidR="001C6DE7">
        <w:rPr>
          <w:i/>
        </w:rPr>
        <w:t xml:space="preserve">Involuntary Counsel </w:t>
      </w:r>
      <w:r w:rsidR="00D9329F">
        <w:rPr>
          <w:i/>
        </w:rPr>
        <w:t>for Substitute Defendant</w:t>
      </w:r>
      <w:r w:rsidR="00551162">
        <w:rPr>
          <w:i/>
        </w:rPr>
        <w:t xml:space="preserve"> and </w:t>
      </w:r>
    </w:p>
    <w:p w:rsidR="00F83C3C" w:rsidRPr="00D9329F" w:rsidRDefault="00551162" w:rsidP="00C6097F">
      <w:pPr>
        <w:pStyle w:val="Enumpara"/>
        <w:numPr>
          <w:ilvl w:val="0"/>
          <w:numId w:val="0"/>
        </w:numPr>
        <w:ind w:firstLine="360"/>
        <w:rPr>
          <w:i/>
        </w:rPr>
      </w:pPr>
      <w:r>
        <w:rPr>
          <w:i/>
        </w:rPr>
        <w:t xml:space="preserve">   fiduciary for God</w:t>
      </w:r>
    </w:p>
    <w:p w:rsidR="00F83C3C" w:rsidRDefault="00F83C3C" w:rsidP="00C6097F">
      <w:pPr>
        <w:pStyle w:val="Enumpara"/>
        <w:numPr>
          <w:ilvl w:val="0"/>
          <w:numId w:val="0"/>
        </w:numPr>
        <w:ind w:firstLine="360"/>
      </w:pPr>
      <w:r>
        <w:t>…under the terms of the User/Copyright License Agreement found at:</w:t>
      </w:r>
    </w:p>
    <w:p w:rsidR="00F83C3C" w:rsidRDefault="00F83C3C" w:rsidP="00F83C3C">
      <w:pPr>
        <w:pStyle w:val="Enumpara"/>
        <w:numPr>
          <w:ilvl w:val="0"/>
          <w:numId w:val="0"/>
        </w:numPr>
        <w:ind w:left="540"/>
      </w:pPr>
      <w:hyperlink r:id="rId7" w:history="1">
        <w:r w:rsidRPr="001251BE">
          <w:rPr>
            <w:rStyle w:val="Hyperlink"/>
          </w:rPr>
          <w:t>http://famguardian.org/disclaimer.htm</w:t>
        </w:r>
      </w:hyperlink>
    </w:p>
    <w:p w:rsidR="00F83C3C" w:rsidRDefault="00F83C3C" w:rsidP="00F83C3C">
      <w:pPr>
        <w:pStyle w:val="Enumpara"/>
        <w:numPr>
          <w:ilvl w:val="0"/>
          <w:numId w:val="0"/>
        </w:numPr>
        <w:ind w:left="540"/>
      </w:pPr>
      <w:r>
        <w:t>And</w:t>
      </w:r>
    </w:p>
    <w:p w:rsidR="00F83C3C" w:rsidRPr="00F83C3C" w:rsidRDefault="00F83C3C" w:rsidP="00F83C3C">
      <w:pPr>
        <w:pStyle w:val="Enumpara"/>
        <w:numPr>
          <w:ilvl w:val="0"/>
          <w:numId w:val="0"/>
        </w:numPr>
        <w:ind w:left="540"/>
      </w:pPr>
      <w:hyperlink r:id="rId8" w:history="1">
        <w:r w:rsidRPr="00F83C3C">
          <w:rPr>
            <w:rStyle w:val="Hyperlink"/>
          </w:rPr>
          <w:t>http://www.sedm.org/MemberAgreement/MemberAgreement.htm</w:t>
        </w:r>
      </w:hyperlink>
    </w:p>
    <w:p w:rsidR="00402F69" w:rsidRDefault="000E3E1F" w:rsidP="00EB0D7D">
      <w:pPr>
        <w:pStyle w:val="Enumpara"/>
      </w:pPr>
      <w:r>
        <w:t xml:space="preserve">The parties conferred on </w:t>
      </w:r>
      <w:r w:rsidR="00EB0D7D">
        <w:t>&lt;&lt;DATE&gt;&gt;</w:t>
      </w:r>
      <w:r>
        <w:t xml:space="preserve">, regarding discovery and disclosures, in accordance with </w:t>
      </w:r>
      <w:r w:rsidR="00611701">
        <w:t xml:space="preserve">Magistrates </w:t>
      </w:r>
      <w:r>
        <w:t xml:space="preserve">Judge </w:t>
      </w:r>
      <w:r w:rsidR="00510760">
        <w:t>&lt;&lt;JUDGE LASTNAME&gt;&gt;</w:t>
      </w:r>
      <w:r>
        <w:t xml:space="preserve">’ </w:t>
      </w:r>
      <w:r w:rsidR="00611701">
        <w:t>request</w:t>
      </w:r>
      <w:r>
        <w:t xml:space="preserve"> Setting Rule 26 Compliance and Notice of Telephonic Case Management Conference.  </w:t>
      </w:r>
      <w:r w:rsidR="000877A2">
        <w:t xml:space="preserve">Alleged Defendant specifies that such an order is moot and unenforceable because under 28 U.S.C. §636, parties must consent and he has already specified that he does </w:t>
      </w:r>
      <w:r w:rsidR="000877A2" w:rsidRPr="00213178">
        <w:rPr>
          <w:i/>
          <w:u w:val="single"/>
        </w:rPr>
        <w:t>not</w:t>
      </w:r>
      <w:r w:rsidR="000877A2">
        <w:t xml:space="preserve"> consent to involvement of a magistrate judge in this case.  Nevertheless, the order is being implemented as evidence of good faith and not out of </w:t>
      </w:r>
      <w:r w:rsidR="00213178">
        <w:t xml:space="preserve">legal </w:t>
      </w:r>
      <w:r w:rsidR="000877A2">
        <w:t xml:space="preserve">obligation.  </w:t>
      </w:r>
      <w:r>
        <w:t>The parties discussed the nature and bas</w:t>
      </w:r>
      <w:r w:rsidR="00213178">
        <w:t>i</w:t>
      </w:r>
      <w:r>
        <w:t xml:space="preserve">s of their claims and defenses and the possibility of a prompt settlement or resolution of the case.  </w:t>
      </w:r>
      <w:r w:rsidR="00402F69">
        <w:t xml:space="preserve">During that discussion, Alleged Defendant </w:t>
      </w:r>
      <w:r w:rsidR="00BF298F">
        <w:t xml:space="preserve">specifically </w:t>
      </w:r>
      <w:r w:rsidR="00611701">
        <w:t>requested</w:t>
      </w:r>
      <w:r w:rsidR="00BF298F">
        <w:t xml:space="preserve"> </w:t>
      </w:r>
      <w:r w:rsidR="00402F69">
        <w:t xml:space="preserve">the Plaintiff and Substitute Defendant, </w:t>
      </w:r>
      <w:r w:rsidR="00744777">
        <w:t>&lt;&lt;U.S. ATTORNEY FULLNAME&gt;&gt;</w:t>
      </w:r>
      <w:r w:rsidR="00402F69">
        <w:t>:</w:t>
      </w:r>
    </w:p>
    <w:p w:rsidR="00402F69" w:rsidRDefault="00E26DD3" w:rsidP="00E26DD3">
      <w:pPr>
        <w:pStyle w:val="Enumpara"/>
        <w:numPr>
          <w:ilvl w:val="1"/>
          <w:numId w:val="6"/>
        </w:numPr>
      </w:pPr>
      <w:r>
        <w:lastRenderedPageBreak/>
        <w:t>D</w:t>
      </w:r>
      <w:r w:rsidR="00402F69">
        <w:t xml:space="preserve">escribe exactly what aspect of materials allegedly authored by the Alleged Defendant are </w:t>
      </w:r>
      <w:r w:rsidR="00611701">
        <w:t>injurious or illegal</w:t>
      </w:r>
      <w:r w:rsidR="00402F69">
        <w:t>.</w:t>
      </w:r>
      <w:r w:rsidR="00BF298F">
        <w:t xml:space="preserve">  By “exactly” is meant the specific document, version number, page number, line number, and statement which contains incorrect false statements in all of the Alleged Defendant’s writings.  Alleged Defendant indicated that he has always been able and willing to correct any inaccuracies and invites others to do so on the website, and has never been approached informally or administratively by anyone in government who had that purpose.  Consequently, he indicated to Plaintiff, </w:t>
      </w:r>
      <w:r w:rsidR="00744777">
        <w:t>&lt;&lt;U.S. ATTORNEY FULLNAME&gt;&gt;</w:t>
      </w:r>
      <w:r w:rsidR="00BF298F">
        <w:t>, that he is proceeding maliciously and in bad faith</w:t>
      </w:r>
      <w:r w:rsidR="00611701">
        <w:t xml:space="preserve"> and pursuing a political, rather than legal end</w:t>
      </w:r>
      <w:r w:rsidR="00BF298F">
        <w:t>.  Mr. Shoemaker had nothing to say in his defense on this subject and at no time offered to review the materials of the Alleged Defendant to help him correct them</w:t>
      </w:r>
      <w:r w:rsidR="00611701">
        <w:t xml:space="preserve"> and thereby avoid litigation</w:t>
      </w:r>
      <w:r w:rsidR="00BF298F">
        <w:t>.</w:t>
      </w:r>
    </w:p>
    <w:p w:rsidR="00402F69" w:rsidRDefault="00611701" w:rsidP="00E26DD3">
      <w:pPr>
        <w:pStyle w:val="Enumpara"/>
        <w:numPr>
          <w:ilvl w:val="1"/>
          <w:numId w:val="6"/>
        </w:numPr>
      </w:pPr>
      <w:r>
        <w:t>Specify s</w:t>
      </w:r>
      <w:r w:rsidR="00BF298F">
        <w:t>pecifically w</w:t>
      </w:r>
      <w:r w:rsidR="00402F69">
        <w:t xml:space="preserve">here within the materials </w:t>
      </w:r>
      <w:r>
        <w:t xml:space="preserve">at issue </w:t>
      </w:r>
      <w:r w:rsidR="00402F69">
        <w:t>any kind of promise or guarantee is made relating to their effectiveness that might cause others to rely upon them and use them.</w:t>
      </w:r>
    </w:p>
    <w:p w:rsidR="00611701" w:rsidRDefault="00611701" w:rsidP="00E26DD3">
      <w:pPr>
        <w:pStyle w:val="Enumpara"/>
        <w:numPr>
          <w:ilvl w:val="1"/>
          <w:numId w:val="6"/>
        </w:numPr>
      </w:pPr>
      <w:r>
        <w:t>Identify who was hurt by the materials and the nature of the harm resulting from trust in any alleged assurances or guarantees.</w:t>
      </w:r>
    </w:p>
    <w:p w:rsidR="00402F69" w:rsidRDefault="00402F69" w:rsidP="00E26DD3">
      <w:pPr>
        <w:pStyle w:val="Enumpara"/>
        <w:numPr>
          <w:ilvl w:val="1"/>
          <w:numId w:val="6"/>
        </w:numPr>
      </w:pPr>
      <w:r>
        <w:t>Wh</w:t>
      </w:r>
      <w:r w:rsidR="00BF298F">
        <w:t>y</w:t>
      </w:r>
      <w:r>
        <w:t xml:space="preserve"> the Disclaimer posted </w:t>
      </w:r>
      <w:r w:rsidR="00BF298F">
        <w:t>in</w:t>
      </w:r>
      <w:r>
        <w:t xml:space="preserve"> the materials and on the following weblinks are </w:t>
      </w:r>
      <w:r w:rsidR="00D95CA8">
        <w:t>in</w:t>
      </w:r>
      <w:r>
        <w:t>sufficient to meet the requirement to prevent injury and/or the appearance of illegal activity relating to any of the Alleged Defendant’s materials:</w:t>
      </w:r>
    </w:p>
    <w:p w:rsidR="00402F69" w:rsidRDefault="00402F69" w:rsidP="00611701">
      <w:pPr>
        <w:pStyle w:val="Enumpara"/>
        <w:numPr>
          <w:ilvl w:val="0"/>
          <w:numId w:val="0"/>
        </w:numPr>
        <w:ind w:left="900"/>
      </w:pPr>
      <w:hyperlink r:id="rId9" w:history="1">
        <w:r w:rsidRPr="001251BE">
          <w:rPr>
            <w:rStyle w:val="Hyperlink"/>
          </w:rPr>
          <w:t>http://famguardian.org/disclaimer.htm</w:t>
        </w:r>
      </w:hyperlink>
      <w:r w:rsidR="00BF298F">
        <w:t xml:space="preserve">  (see Section 12)</w:t>
      </w:r>
    </w:p>
    <w:p w:rsidR="00402F69" w:rsidRPr="00402F69" w:rsidRDefault="00402F69" w:rsidP="00611701">
      <w:pPr>
        <w:pStyle w:val="Enumpara"/>
        <w:numPr>
          <w:ilvl w:val="0"/>
          <w:numId w:val="0"/>
        </w:numPr>
        <w:ind w:left="900"/>
      </w:pPr>
      <w:hyperlink r:id="rId10" w:history="1">
        <w:r w:rsidRPr="00402F69">
          <w:rPr>
            <w:rStyle w:val="Hyperlink"/>
          </w:rPr>
          <w:t>http://www.sedm.org/MemberAgreement/MemberAgreement.htm</w:t>
        </w:r>
      </w:hyperlink>
    </w:p>
    <w:p w:rsidR="00A24870" w:rsidRDefault="00A24870" w:rsidP="00A24870">
      <w:pPr>
        <w:pStyle w:val="Enumpara"/>
        <w:numPr>
          <w:ilvl w:val="0"/>
          <w:numId w:val="0"/>
        </w:numPr>
        <w:ind w:left="720"/>
      </w:pPr>
      <w:r>
        <w:t xml:space="preserve">Instead, all the Plaintiff could do was argue about definitions and say that his definitions </w:t>
      </w:r>
      <w:r w:rsidR="00611701">
        <w:t xml:space="preserve">of the term “taxpayer” was </w:t>
      </w:r>
      <w:r>
        <w:t xml:space="preserve"> beyond the clear language found in the Internal Revenue Code</w:t>
      </w:r>
      <w:r w:rsidR="00611701">
        <w:t xml:space="preserve"> 26 U.S.C. </w:t>
      </w:r>
      <w:r w:rsidR="00611701">
        <w:rPr>
          <w:rFonts w:ascii="Arial" w:hAnsi="Arial" w:cs="Arial"/>
        </w:rPr>
        <w:t>§</w:t>
      </w:r>
      <w:r w:rsidR="00611701">
        <w:t>7701(a)(14)</w:t>
      </w:r>
      <w:r>
        <w:t>, as though he had some kind of legislative power.  He was asked for his credentials as a legislator, which he refused to produce.</w:t>
      </w:r>
    </w:p>
    <w:p w:rsidR="004B6364" w:rsidRDefault="00402F69" w:rsidP="00DE63B9">
      <w:pPr>
        <w:pStyle w:val="Enumpara"/>
        <w:numPr>
          <w:ilvl w:val="0"/>
          <w:numId w:val="0"/>
        </w:numPr>
        <w:ind w:left="360"/>
      </w:pPr>
      <w:r>
        <w:t xml:space="preserve">Therefore, the Alleged Defendant is unable to establish facts necessary to comply </w:t>
      </w:r>
      <w:r w:rsidR="00DE63B9">
        <w:t xml:space="preserve">in good </w:t>
      </w:r>
      <w:r w:rsidR="00FC3A95">
        <w:t>faith</w:t>
      </w:r>
      <w:r w:rsidR="00DE63B9">
        <w:t xml:space="preserve"> </w:t>
      </w:r>
      <w:r>
        <w:t>with the wishes and desires of the Dept of Justice</w:t>
      </w:r>
      <w:r w:rsidR="00E611F4">
        <w:t xml:space="preserve"> or the IRS</w:t>
      </w:r>
      <w:r w:rsidR="00DE63B9">
        <w:t xml:space="preserve">.  </w:t>
      </w:r>
      <w:r w:rsidR="00673891">
        <w:t xml:space="preserve">Alleged defendant is fully aware of the state of judicial emergency existing in the Southern District of California and would like to avoid the need to burden the court further, but the Plaintiff/Substitute Defendant has made this end impossible to reasonably satisfy.  </w:t>
      </w:r>
      <w:r w:rsidR="00DE63B9">
        <w:t xml:space="preserve">He </w:t>
      </w:r>
      <w:r>
        <w:t xml:space="preserve">believes that </w:t>
      </w:r>
      <w:r w:rsidR="00FB4FDB">
        <w:t xml:space="preserve">the requirements of the government in this case </w:t>
      </w:r>
      <w:r w:rsidR="00E26DD3">
        <w:t xml:space="preserve">cannot be fully communicated without violating positive law, undermining the government’s </w:t>
      </w:r>
      <w:r w:rsidR="00611701">
        <w:t xml:space="preserve">bogus </w:t>
      </w:r>
      <w:r w:rsidR="00E26DD3">
        <w:t>case</w:t>
      </w:r>
      <w:r w:rsidR="00FB4FDB">
        <w:t>, exposing a purely political agenda</w:t>
      </w:r>
      <w:r w:rsidR="00E26DD3">
        <w:t xml:space="preserve"> or making a mockery out of their real intentions</w:t>
      </w:r>
      <w:r w:rsidR="004B6364">
        <w:t xml:space="preserve"> and their twisted interpretation of a “code” that they refuse to prove is even positive law, and therefore is nothing but </w:t>
      </w:r>
      <w:r w:rsidR="00673891">
        <w:t xml:space="preserve">a state-sponsored </w:t>
      </w:r>
      <w:r w:rsidR="004B6364">
        <w:t>“religion” and false “presumption”</w:t>
      </w:r>
      <w:r w:rsidR="00673891">
        <w:t xml:space="preserve"> in violation of the First Amendment</w:t>
      </w:r>
      <w:r w:rsidR="00E26DD3">
        <w:t>.</w:t>
      </w:r>
    </w:p>
    <w:p w:rsidR="004B6364" w:rsidRDefault="004B6364" w:rsidP="004B6364">
      <w:pPr>
        <w:pStyle w:val="Quote"/>
      </w:pPr>
      <w:r>
        <w:t>"The power to create presumptions is not a means of escape from constitutional restrictions,"  [</w:t>
      </w:r>
      <w:hyperlink r:id="rId11" w:history="1">
        <w:r>
          <w:rPr>
            <w:rStyle w:val="Hyperlink"/>
            <w:b/>
            <w:bCs/>
          </w:rPr>
          <w:t>New York Times v. Sullivan, 376 U.S. 254 (1964)</w:t>
        </w:r>
      </w:hyperlink>
      <w:r>
        <w:rPr>
          <w:b/>
          <w:bCs/>
          <w:u w:val="single"/>
        </w:rPr>
        <w:t>]</w:t>
      </w:r>
    </w:p>
    <w:p w:rsidR="00402F69" w:rsidRDefault="00E26DD3" w:rsidP="004B6364">
      <w:pPr>
        <w:pStyle w:val="Enumpara"/>
        <w:numPr>
          <w:ilvl w:val="0"/>
          <w:numId w:val="0"/>
        </w:numPr>
        <w:spacing w:before="240"/>
        <w:ind w:left="360"/>
      </w:pPr>
      <w:r>
        <w:t xml:space="preserve">Consequently, settlement </w:t>
      </w:r>
      <w:r w:rsidR="004B6364">
        <w:t xml:space="preserve">appears unlikely at this stage, even though Alleged Defendant has gone </w:t>
      </w:r>
      <w:r w:rsidR="00673891">
        <w:t xml:space="preserve">to extraordinary lengths </w:t>
      </w:r>
      <w:r w:rsidR="004B6364">
        <w:t xml:space="preserve">to cooperate and discover what and how he must proceed to satisfy not the requirements of the Plaintiff, but the </w:t>
      </w:r>
      <w:r w:rsidR="004B6364">
        <w:lastRenderedPageBreak/>
        <w:t>requirements of enacted, positive law.</w:t>
      </w:r>
      <w:r w:rsidR="00611701">
        <w:t xml:space="preserve">  See sections Exhibit (2) of original answer, sections 5.4.1 through 5.4.3.6, which Mr. Shoemaker was also made aware of during our conversation.</w:t>
      </w:r>
      <w:r w:rsidR="00673891">
        <w:t xml:space="preserve">  </w:t>
      </w:r>
    </w:p>
    <w:p w:rsidR="000E3E1F" w:rsidRDefault="000E3E1F" w:rsidP="00C6097F">
      <w:pPr>
        <w:pStyle w:val="Enumpara"/>
      </w:pPr>
      <w:r>
        <w:t>The parties agreed to the following discovery plan:</w:t>
      </w:r>
    </w:p>
    <w:p w:rsidR="000E3E1F" w:rsidRDefault="000E3E1F" w:rsidP="00BF298F">
      <w:pPr>
        <w:pStyle w:val="Enumpara"/>
        <w:numPr>
          <w:ilvl w:val="1"/>
          <w:numId w:val="6"/>
        </w:numPr>
      </w:pPr>
      <w:bookmarkStart w:id="1" w:name="_Toc111439139"/>
      <w:r>
        <w:t xml:space="preserve">Required disclosures under Fed. R. Civ. P. 26(a)(1)(A-D) will be made, in accordance with Judge </w:t>
      </w:r>
      <w:r w:rsidR="00510760">
        <w:t>&lt;&lt;JUDGE LASTNAME&gt;&gt;</w:t>
      </w:r>
      <w:r>
        <w:t>’ order, no later than September 9, 2005.</w:t>
      </w:r>
      <w:bookmarkEnd w:id="1"/>
    </w:p>
    <w:p w:rsidR="00B06EBF" w:rsidRDefault="000E3E1F" w:rsidP="00BF298F">
      <w:pPr>
        <w:pStyle w:val="Enumpara"/>
        <w:numPr>
          <w:ilvl w:val="1"/>
          <w:numId w:val="6"/>
        </w:numPr>
      </w:pPr>
      <w:bookmarkStart w:id="2" w:name="_Toc111439140"/>
      <w:r>
        <w:t xml:space="preserve">The parties </w:t>
      </w:r>
      <w:r w:rsidR="00900496">
        <w:t xml:space="preserve">submit the following proposed </w:t>
      </w:r>
      <w:r>
        <w:t xml:space="preserve">discovery </w:t>
      </w:r>
      <w:r w:rsidR="00900496">
        <w:t>plan</w:t>
      </w:r>
      <w:r w:rsidR="00B06EBF">
        <w:t>:</w:t>
      </w:r>
    </w:p>
    <w:p w:rsidR="000E3E1F" w:rsidRDefault="00807F47" w:rsidP="00BF298F">
      <w:pPr>
        <w:pStyle w:val="Enumpara"/>
        <w:numPr>
          <w:ilvl w:val="2"/>
          <w:numId w:val="6"/>
        </w:numPr>
      </w:pPr>
      <w:r w:rsidRPr="00807F47">
        <w:rPr>
          <w:u w:val="single"/>
        </w:rPr>
        <w:t>Plaintiff</w:t>
      </w:r>
      <w:r>
        <w:t xml:space="preserve">:  </w:t>
      </w:r>
      <w:r w:rsidR="000E3E1F">
        <w:t>(a) defendant’s alleged promotion of abusive tax programs; (b) defendant’s alleged assistance in the preparation of other persons’ tax returns; and (c) defendant’s alleged interference with the administration and enforcement of the internal revenue laws.</w:t>
      </w:r>
      <w:bookmarkEnd w:id="2"/>
    </w:p>
    <w:p w:rsidR="00807F47" w:rsidRPr="00B02ACA" w:rsidRDefault="00807F47" w:rsidP="00BF298F">
      <w:pPr>
        <w:pStyle w:val="Enumpara"/>
        <w:numPr>
          <w:ilvl w:val="2"/>
          <w:numId w:val="6"/>
        </w:numPr>
      </w:pPr>
      <w:r w:rsidRPr="00FC3A95">
        <w:rPr>
          <w:u w:val="single"/>
        </w:rPr>
        <w:t>Alleged Defendant</w:t>
      </w:r>
      <w:r w:rsidR="00FC3A95">
        <w:rPr>
          <w:u w:val="single"/>
        </w:rPr>
        <w:t>:</w:t>
      </w:r>
      <w:r w:rsidR="00B02ACA" w:rsidRPr="00B02ACA">
        <w:t xml:space="preserve"> believes discover</w:t>
      </w:r>
      <w:r w:rsidR="000877A2">
        <w:t>y</w:t>
      </w:r>
      <w:r w:rsidR="00B02ACA" w:rsidRPr="00B02ACA">
        <w:t xml:space="preserve"> will be needed on the following issues.  Plaintiff disagrees that discovery will be needed on most of these areas.</w:t>
      </w:r>
      <w:r w:rsidR="00611701">
        <w:t xml:space="preserve">  Alleged Defendant specifies that if he is not granted the discovery he wishes, then he will not cooperate by asserting constitutional rights in response to all of the Plaintiff’s discovery.</w:t>
      </w:r>
    </w:p>
    <w:p w:rsidR="00646C13" w:rsidRDefault="00B02F9F" w:rsidP="00BF298F">
      <w:pPr>
        <w:pStyle w:val="Enumpara"/>
        <w:numPr>
          <w:ilvl w:val="3"/>
          <w:numId w:val="6"/>
        </w:numPr>
      </w:pPr>
      <w:r>
        <w:t xml:space="preserve">Evidence relating to Probable Cause for undertaking this </w:t>
      </w:r>
      <w:r w:rsidR="00FC3A95">
        <w:t xml:space="preserve">malicious </w:t>
      </w:r>
      <w:r>
        <w:t>proceeding</w:t>
      </w:r>
      <w:r w:rsidR="00FC3A95">
        <w:t xml:space="preserve"> and violation of due process</w:t>
      </w:r>
      <w:r>
        <w:t>.</w:t>
      </w:r>
      <w:r w:rsidR="00611701">
        <w:t xml:space="preserve">  No injured parties, no place of injury, and no domicile within the jurisdiction of this court were established.</w:t>
      </w:r>
    </w:p>
    <w:p w:rsidR="00E54C1E" w:rsidRDefault="00E54C1E" w:rsidP="00BF298F">
      <w:pPr>
        <w:pStyle w:val="Enumpara"/>
        <w:numPr>
          <w:ilvl w:val="3"/>
          <w:numId w:val="6"/>
        </w:numPr>
      </w:pPr>
      <w:r>
        <w:t xml:space="preserve">Evidence supporting the fact that Plaintiff has used or will use </w:t>
      </w:r>
      <w:r w:rsidR="00FC3A95">
        <w:t xml:space="preserve">in this proceeding </w:t>
      </w:r>
      <w:r>
        <w:t>materials and evidence that is licensed and therefore is subject to the terms of the prevailing Copyright/</w:t>
      </w:r>
      <w:r w:rsidR="00FC3A95">
        <w:t xml:space="preserve">Software/User License Agreement at: </w:t>
      </w:r>
      <w:hyperlink r:id="rId12" w:history="1">
        <w:r w:rsidR="00FC3A95" w:rsidRPr="00FC3A95">
          <w:rPr>
            <w:rStyle w:val="Hyperlink"/>
          </w:rPr>
          <w:t>http://famguardian.org/disclaimer.htm</w:t>
        </w:r>
      </w:hyperlink>
    </w:p>
    <w:p w:rsidR="00542658" w:rsidRDefault="00542658" w:rsidP="00BF298F">
      <w:pPr>
        <w:pStyle w:val="Enumpara"/>
        <w:numPr>
          <w:ilvl w:val="3"/>
          <w:numId w:val="6"/>
        </w:numPr>
      </w:pPr>
      <w:r>
        <w:t>Evidence supporting all contested facts identified in original Answer</w:t>
      </w:r>
      <w:r w:rsidR="00386F88">
        <w:t>, Affidavit of Material Facts</w:t>
      </w:r>
      <w:r>
        <w:t>.</w:t>
      </w:r>
    </w:p>
    <w:p w:rsidR="001E1F54" w:rsidRDefault="001E1F54" w:rsidP="00BF298F">
      <w:pPr>
        <w:pStyle w:val="Enumpara"/>
        <w:numPr>
          <w:ilvl w:val="3"/>
          <w:numId w:val="6"/>
        </w:numPr>
      </w:pPr>
      <w:r>
        <w:t>Answers to IRS Deposition Questions included as Exhibit 11 to original Answe</w:t>
      </w:r>
      <w:r w:rsidR="009A0876">
        <w:t>r collected during deposition.</w:t>
      </w:r>
      <w:r w:rsidR="00B02F9F">
        <w:t xml:space="preserve">  </w:t>
      </w:r>
      <w:r w:rsidR="00FC3A95">
        <w:t>Plaintiff</w:t>
      </w:r>
      <w:r w:rsidR="00B02F9F">
        <w:t xml:space="preserve">, under the terms of a Copyright/User license has a </w:t>
      </w:r>
      <w:r w:rsidR="00FC3A95">
        <w:t xml:space="preserve">personal </w:t>
      </w:r>
      <w:r w:rsidR="00B02F9F">
        <w:t>contractual obligation to answer these questions and stipulate them into evidence in this case if any of the writings or statements of the Alleged Defendant are used in this proceeding.</w:t>
      </w:r>
      <w:r w:rsidR="00FC3A95">
        <w:t xml:space="preserve">  To wit:</w:t>
      </w:r>
    </w:p>
    <w:p w:rsidR="00FC3A95" w:rsidRPr="00FC3A95" w:rsidRDefault="00FC3A95" w:rsidP="00FC3A95">
      <w:pPr>
        <w:pStyle w:val="Quote"/>
        <w:ind w:left="1800"/>
      </w:pPr>
      <w:r>
        <w:t>“</w:t>
      </w:r>
      <w:r w:rsidRPr="00FC3A95">
        <w:t xml:space="preserve">7.4  Users and readers of our materials stipulate that their duty and allegiance to abide by this agreement is </w:t>
      </w:r>
      <w:r w:rsidRPr="00FC3A95">
        <w:rPr>
          <w:iCs/>
          <w:u w:val="single"/>
        </w:rPr>
        <w:t>superior to</w:t>
      </w:r>
      <w:r w:rsidRPr="00FC3A95">
        <w:t xml:space="preserve"> their employment duties and any other agency they may claim to be exercising.   Judicial, sovereign, or official immunity are therefore subordinate to the terms of this agreement.  Readers and users of our materials agree that any and all lawsuits in which they are participants acting by or for or as witnesses for the Plaintiff shall be deemed to be filed by them personally, regardless of the party which they claim to be representing or which is named on the Complaint.  For instance if a government attorney named "John Doe" quotes or uses our licensed materials in any legal proceeding in which he or she is the Plaintiff or an agent for the Plaintiff, and files the lawsuit in the name of the "United States", this agreement stipulates that the definition of "United States" or "United States of America" shall instead mean "John Doe" and John Doe stipulates that he is acting by and on his own behalf and not on the behalf of the government of the states united by and under the Constitution of the United States of America.  This will ensure that the plaintiff or prosecuting attorney does not try to claim that he had no authority to bind the </w:t>
      </w:r>
      <w:smartTag w:uri="urn:schemas-microsoft-com:office:smarttags" w:element="country-region">
        <w:smartTag w:uri="urn:schemas-microsoft-com:office:smarttags" w:element="place">
          <w:r w:rsidRPr="00FC3A95">
            <w:t>U.S.</w:t>
          </w:r>
        </w:smartTag>
      </w:smartTag>
      <w:r w:rsidRPr="00FC3A95">
        <w:t xml:space="preserve"> government to abide by this agreement.  An important implication of this provision is that if John Doe prosecutes </w:t>
      </w:r>
      <w:r w:rsidRPr="00FC3A95">
        <w:lastRenderedPageBreak/>
        <w:t xml:space="preserve">this case on paid time for the </w:t>
      </w:r>
      <w:smartTag w:uri="urn:schemas-microsoft-com:office:smarttags" w:element="country-region">
        <w:smartTag w:uri="urn:schemas-microsoft-com:office:smarttags" w:element="place">
          <w:r w:rsidRPr="00FC3A95">
            <w:t>U.S.</w:t>
          </w:r>
        </w:smartTag>
      </w:smartTag>
      <w:r w:rsidRPr="00FC3A95">
        <w:t xml:space="preserve"> Government, then he can and will be fired and disciplined for conducting private business on company time</w:t>
      </w:r>
      <w:r>
        <w:t>.”</w:t>
      </w:r>
    </w:p>
    <w:p w:rsidR="00FC3A95" w:rsidRDefault="00FC3A95" w:rsidP="00FC3A95">
      <w:pPr>
        <w:pStyle w:val="Quote"/>
      </w:pPr>
    </w:p>
    <w:p w:rsidR="00963527" w:rsidRDefault="00963527" w:rsidP="00BF298F">
      <w:pPr>
        <w:pStyle w:val="Enumpara"/>
        <w:numPr>
          <w:ilvl w:val="3"/>
          <w:numId w:val="6"/>
        </w:numPr>
      </w:pPr>
      <w:r>
        <w:t xml:space="preserve">Evidence supporting a definition of the word “abusive” under 26 U.S.C. §6700 and the </w:t>
      </w:r>
      <w:r w:rsidR="00072EFF">
        <w:t xml:space="preserve">nature of </w:t>
      </w:r>
      <w:r>
        <w:t>parties to which such a charge applies.</w:t>
      </w:r>
      <w:r w:rsidR="002C2B32">
        <w:t xml:space="preserve">  No positive law defines this term, which makes this proceeding a violation of due process.</w:t>
      </w:r>
    </w:p>
    <w:p w:rsidR="00241A4F" w:rsidRPr="00241A4F" w:rsidRDefault="00241A4F" w:rsidP="00241A4F">
      <w:pPr>
        <w:pStyle w:val="Quote"/>
        <w:ind w:left="2160"/>
      </w:pPr>
      <w:r w:rsidRPr="00241A4F">
        <w:t xml:space="preserve">"Law fails to meet requirements of due process clause if it is so vague and standardless that it leaves public uncertain as to conduct it prohibits or leaves judges and jurors free to decide, without any legally fixed standards, what is prohibited and what is not in each particular case."  </w:t>
      </w:r>
      <w:r w:rsidRPr="00241A4F">
        <w:br/>
        <w:t xml:space="preserve">[Giaccio v. State of </w:t>
      </w:r>
      <w:smartTag w:uri="urn:schemas-microsoft-com:office:smarttags" w:element="State">
        <w:r w:rsidRPr="00241A4F">
          <w:t>Pennsylvania</w:t>
        </w:r>
      </w:smartTag>
      <w:r w:rsidRPr="00241A4F">
        <w:t xml:space="preserve">, </w:t>
      </w:r>
      <w:hyperlink r:id="rId13" w:history="1">
        <w:r w:rsidRPr="00241A4F">
          <w:rPr>
            <w:rStyle w:val="Hyperlink"/>
            <w:color w:val="auto"/>
            <w:u w:val="none"/>
          </w:rPr>
          <w:t>382 U.S. 399</w:t>
        </w:r>
      </w:hyperlink>
      <w:r w:rsidRPr="00241A4F">
        <w:t>; 86 S.Ct. 518 (1966)]</w:t>
      </w:r>
    </w:p>
    <w:p w:rsidR="00241A4F" w:rsidRPr="00241A4F" w:rsidRDefault="00241A4F" w:rsidP="00241A4F">
      <w:pPr>
        <w:pStyle w:val="Quote"/>
        <w:ind w:left="2160"/>
      </w:pPr>
      <w:r w:rsidRPr="00241A4F">
        <w:t>___________________________________________________________________</w:t>
      </w:r>
    </w:p>
    <w:p w:rsidR="00241A4F" w:rsidRPr="00241A4F" w:rsidRDefault="00241A4F" w:rsidP="00241A4F">
      <w:pPr>
        <w:pStyle w:val="Quote"/>
        <w:ind w:left="2160"/>
      </w:pPr>
      <w:r w:rsidRPr="00241A4F">
        <w:t xml:space="preserve">"In the interpretation of statutes levying taxes, it is THE ESTABLISHED RULE NOT TO EXTEND their provisions, by implication, BEYOND THE CLEAR IMPORT OF THE LANGUAGE USED, OR TO ENLARGE their operations SO AS TO EMBRACE MATTERS NOT SPECIFICALLY POINTED OUT".  </w:t>
      </w:r>
      <w:r w:rsidRPr="00241A4F">
        <w:br/>
        <w:t xml:space="preserve">[Gould v. Gould, 245 </w:t>
      </w:r>
      <w:smartTag w:uri="urn:schemas-microsoft-com:office:smarttags" w:element="country-region">
        <w:smartTag w:uri="urn:schemas-microsoft-com:office:smarttags" w:element="place">
          <w:r w:rsidRPr="00241A4F">
            <w:t>U.S.</w:t>
          </w:r>
        </w:smartTag>
      </w:smartTag>
      <w:r w:rsidRPr="00241A4F">
        <w:t xml:space="preserve"> 151 (1917)]</w:t>
      </w:r>
    </w:p>
    <w:p w:rsidR="00241A4F" w:rsidRPr="00241A4F" w:rsidRDefault="00241A4F" w:rsidP="00241A4F">
      <w:pPr>
        <w:pStyle w:val="Quote"/>
        <w:ind w:left="2160"/>
      </w:pPr>
      <w:r w:rsidRPr="00241A4F">
        <w:t>___________________________________________________________________</w:t>
      </w:r>
    </w:p>
    <w:p w:rsidR="00241A4F" w:rsidRPr="00241A4F" w:rsidRDefault="00241A4F" w:rsidP="00241A4F">
      <w:pPr>
        <w:pStyle w:val="Quote"/>
        <w:ind w:left="2160"/>
      </w:pPr>
      <w:r w:rsidRPr="00241A4F">
        <w:t xml:space="preserve">“The dividing line between what is lawful and unlawful cannot be left to conjecture. The citizen cannot be held to answer charges based upon penal statutes whose mandates are so uncertain that they will reasonably admit of different constructions. A criminal statute cannot rest upon an uncertain foundation. The crime, and the elements constituting it, must be so clearly expressed that the ordinary person can intelligently choose, in advance, what course it is lawful for him to pursue. Penal statutes prohibiting the doing of certain things, and providing a punishment for their violation, should not admit of such a double meaning that the citizen may act upon the one conception of its requirements and the courts upon another.'” </w:t>
      </w:r>
      <w:r w:rsidRPr="00241A4F">
        <w:br/>
        <w:t xml:space="preserve">[Connally vs. General Construction Co., 269 </w:t>
      </w:r>
      <w:smartTag w:uri="urn:schemas-microsoft-com:office:smarttags" w:element="country-region">
        <w:smartTag w:uri="urn:schemas-microsoft-com:office:smarttags" w:element="place">
          <w:r w:rsidRPr="00241A4F">
            <w:t>U.S.</w:t>
          </w:r>
        </w:smartTag>
      </w:smartTag>
      <w:r w:rsidRPr="00241A4F">
        <w:t xml:space="preserve"> 385 (1926)]</w:t>
      </w:r>
    </w:p>
    <w:p w:rsidR="00611701" w:rsidRDefault="00611701" w:rsidP="00611701">
      <w:pPr>
        <w:pStyle w:val="Quote"/>
      </w:pPr>
    </w:p>
    <w:p w:rsidR="00F21936" w:rsidRDefault="00F21936" w:rsidP="00BF298F">
      <w:pPr>
        <w:pStyle w:val="Enumpara"/>
        <w:numPr>
          <w:ilvl w:val="3"/>
          <w:numId w:val="6"/>
        </w:numPr>
      </w:pPr>
      <w:r>
        <w:t xml:space="preserve">Evidence supporting </w:t>
      </w:r>
      <w:r w:rsidR="00B02F9F">
        <w:t>the requirement for territorial jurisdiction outside of exclusive federal jurisdiction</w:t>
      </w:r>
      <w:r w:rsidR="00241A4F">
        <w:t xml:space="preserve"> in the </w:t>
      </w:r>
      <w:smartTag w:uri="urn:schemas-microsoft-com:office:smarttags" w:element="State">
        <w:r w:rsidR="00241A4F">
          <w:t>District of Columbia</w:t>
        </w:r>
      </w:smartTag>
      <w:r w:rsidR="00241A4F">
        <w:t xml:space="preserve"> and the territories and possessions of the </w:t>
      </w:r>
      <w:smartTag w:uri="urn:schemas-microsoft-com:office:smarttags" w:element="country-region">
        <w:smartTag w:uri="urn:schemas-microsoft-com:office:smarttags" w:element="place">
          <w:r w:rsidR="00241A4F">
            <w:t>United States</w:t>
          </w:r>
        </w:smartTag>
      </w:smartTag>
      <w:r w:rsidR="00B02F9F">
        <w:t>.</w:t>
      </w:r>
    </w:p>
    <w:p w:rsidR="00F21936" w:rsidRDefault="00B02F9F" w:rsidP="00BF298F">
      <w:pPr>
        <w:pStyle w:val="Enumpara"/>
        <w:numPr>
          <w:ilvl w:val="3"/>
          <w:numId w:val="6"/>
        </w:numPr>
      </w:pPr>
      <w:r>
        <w:t>Identity and nature of any alleged injured parties.</w:t>
      </w:r>
    </w:p>
    <w:p w:rsidR="00386F88" w:rsidRDefault="00386F88" w:rsidP="00BF298F">
      <w:pPr>
        <w:pStyle w:val="Enumpara"/>
        <w:numPr>
          <w:ilvl w:val="3"/>
          <w:numId w:val="6"/>
        </w:numPr>
      </w:pPr>
      <w:r>
        <w:t xml:space="preserve">Evidence establishing why Plaintiff believes that Alleged Defendant </w:t>
      </w:r>
      <w:r w:rsidR="00072EFF">
        <w:t xml:space="preserve">has forfeited sovereign immunity and thereby become </w:t>
      </w:r>
      <w:r>
        <w:t xml:space="preserve">subject to the exceptions to the Foreign Sovereign Immunities Act found in 28 U.S.C. §1605 and if not, why he is bringing this </w:t>
      </w:r>
      <w:r w:rsidR="00072EFF">
        <w:t xml:space="preserve">unnecessary </w:t>
      </w:r>
      <w:r>
        <w:t>suit.</w:t>
      </w:r>
    </w:p>
    <w:p w:rsidR="00807F47" w:rsidRDefault="00807F47" w:rsidP="00BF298F">
      <w:pPr>
        <w:pStyle w:val="Enumpara"/>
        <w:numPr>
          <w:ilvl w:val="3"/>
          <w:numId w:val="6"/>
        </w:numPr>
      </w:pPr>
      <w:r w:rsidRPr="00473D81">
        <w:t xml:space="preserve">Copies of jury lists following jury selection and prior to trial, to facilitate jury screening as required by </w:t>
      </w:r>
      <w:r w:rsidR="00473D81" w:rsidRPr="001E4971">
        <w:rPr>
          <w:i/>
        </w:rPr>
        <w:t>Test v. United States</w:t>
      </w:r>
      <w:r w:rsidR="00473D81" w:rsidRPr="00473D81">
        <w:t>, 42</w:t>
      </w:r>
      <w:r w:rsidR="00473D81">
        <w:t>0</w:t>
      </w:r>
      <w:r w:rsidR="00473D81" w:rsidRPr="00473D81">
        <w:t xml:space="preserve"> U.S. 28</w:t>
      </w:r>
      <w:r w:rsidR="00473D81">
        <w:t xml:space="preserve"> (1975)</w:t>
      </w:r>
      <w:r w:rsidR="00830A5E">
        <w:t xml:space="preserve"> and the Sixth Amendment</w:t>
      </w:r>
      <w:r w:rsidR="00473D81">
        <w:t>.</w:t>
      </w:r>
      <w:r w:rsidR="001E4971">
        <w:t xml:space="preserve">  All jurists </w:t>
      </w:r>
      <w:r w:rsidR="00830A5E">
        <w:t>MAY NOT</w:t>
      </w:r>
      <w:r w:rsidR="001E4971">
        <w:t>:</w:t>
      </w:r>
    </w:p>
    <w:p w:rsidR="001E4971" w:rsidRDefault="001E4971" w:rsidP="00BF298F">
      <w:pPr>
        <w:pStyle w:val="Enumpara"/>
        <w:numPr>
          <w:ilvl w:val="4"/>
          <w:numId w:val="6"/>
        </w:numPr>
      </w:pPr>
      <w:r>
        <w:t xml:space="preserve">Maintain a physical residence on federal territory, as required by </w:t>
      </w:r>
      <w:r w:rsidR="00B163B7">
        <w:t>28 U.S.C. §1865(b)(1)</w:t>
      </w:r>
      <w:r w:rsidR="00830A5E">
        <w:t>, because Alleged Defendant does not.</w:t>
      </w:r>
    </w:p>
    <w:p w:rsidR="00BF32A7" w:rsidRDefault="00830A5E" w:rsidP="00BF298F">
      <w:pPr>
        <w:pStyle w:val="Enumpara"/>
        <w:numPr>
          <w:ilvl w:val="4"/>
          <w:numId w:val="6"/>
        </w:numPr>
      </w:pPr>
      <w:r>
        <w:t>Be</w:t>
      </w:r>
      <w:r w:rsidR="00BF32A7">
        <w:t xml:space="preserve"> “citizens of the </w:t>
      </w:r>
      <w:smartTag w:uri="urn:schemas-microsoft-com:office:smarttags" w:element="place">
        <w:smartTag w:uri="urn:schemas-microsoft-com:office:smarttags" w:element="country-region">
          <w:r w:rsidR="00BF32A7">
            <w:t>United States</w:t>
          </w:r>
        </w:smartTag>
      </w:smartTag>
      <w:r w:rsidR="00BF32A7">
        <w:t>” under 8 U.S.C. §1401 and NOT under the Fourteenth Amendment</w:t>
      </w:r>
      <w:r>
        <w:t>, as required by 28 U.S.C. §1865(b)(1), because Alleged Defendant is not.</w:t>
      </w:r>
    </w:p>
    <w:p w:rsidR="00830A5E" w:rsidRPr="00473D81" w:rsidRDefault="00830A5E" w:rsidP="00BF298F">
      <w:pPr>
        <w:pStyle w:val="Enumpara"/>
        <w:numPr>
          <w:ilvl w:val="4"/>
          <w:numId w:val="6"/>
        </w:numPr>
      </w:pPr>
      <w:r>
        <w:t>Be “taxpayers”, federal “employees”, or in receipt of any financial government benefit, to ensure that jury is completely impartial and a “peer” of the Alleged defendant.</w:t>
      </w:r>
    </w:p>
    <w:p w:rsidR="00B06EBF" w:rsidRDefault="000E3E1F" w:rsidP="00C6097F">
      <w:pPr>
        <w:pStyle w:val="Enumpara"/>
      </w:pPr>
      <w:bookmarkStart w:id="3" w:name="_Toc111439141"/>
      <w:r>
        <w:lastRenderedPageBreak/>
        <w:t xml:space="preserve">The parties have agreed that the following </w:t>
      </w:r>
      <w:r w:rsidR="000877A2">
        <w:t xml:space="preserve">specific </w:t>
      </w:r>
      <w:r>
        <w:t xml:space="preserve">discovery may be necessary to evaluate the case:  </w:t>
      </w:r>
    </w:p>
    <w:p w:rsidR="000877A2" w:rsidRDefault="00B06EBF" w:rsidP="00B06EBF">
      <w:pPr>
        <w:pStyle w:val="Enumpara"/>
        <w:numPr>
          <w:ilvl w:val="1"/>
          <w:numId w:val="6"/>
        </w:numPr>
      </w:pPr>
      <w:r>
        <w:t>W</w:t>
      </w:r>
      <w:r w:rsidR="000E3E1F">
        <w:t xml:space="preserve">ritten discovery propounded to the </w:t>
      </w:r>
      <w:r w:rsidR="000877A2">
        <w:t>Alleged D</w:t>
      </w:r>
      <w:r w:rsidR="000E3E1F">
        <w:t xml:space="preserve">efendant </w:t>
      </w:r>
      <w:r w:rsidR="000877A2">
        <w:t xml:space="preserve">as </w:t>
      </w:r>
      <w:r w:rsidR="002C2B32">
        <w:t xml:space="preserve">contractual </w:t>
      </w:r>
      <w:r w:rsidR="000877A2">
        <w:t xml:space="preserve">agent for the </w:t>
      </w:r>
      <w:r w:rsidR="002C2B32">
        <w:t xml:space="preserve">Plaintiff.  See Limited Power of Attorney applying to this case: </w:t>
      </w:r>
      <w:hyperlink r:id="rId14" w:history="1">
        <w:r w:rsidR="002C2B32" w:rsidRPr="002C2B32">
          <w:rPr>
            <w:rStyle w:val="Hyperlink"/>
          </w:rPr>
          <w:t>http://famguardian.org/LPOA.pdf</w:t>
        </w:r>
      </w:hyperlink>
    </w:p>
    <w:p w:rsidR="00B06EBF" w:rsidRDefault="000877A2" w:rsidP="00B06EBF">
      <w:pPr>
        <w:pStyle w:val="Enumpara"/>
        <w:numPr>
          <w:ilvl w:val="1"/>
          <w:numId w:val="6"/>
        </w:numPr>
      </w:pPr>
      <w:r>
        <w:t>W</w:t>
      </w:r>
      <w:r w:rsidR="000E3E1F">
        <w:t xml:space="preserve">ritten discovery propounded to the </w:t>
      </w:r>
      <w:smartTag w:uri="urn:schemas-microsoft-com:office:smarttags" w:element="place">
        <w:smartTag w:uri="urn:schemas-microsoft-com:office:smarttags" w:element="country-region">
          <w:r w:rsidR="000E3E1F">
            <w:t>United States</w:t>
          </w:r>
        </w:smartTag>
      </w:smartTag>
      <w:r>
        <w:t xml:space="preserve"> by the Alleged Defendant;</w:t>
      </w:r>
    </w:p>
    <w:p w:rsidR="000E3E1F" w:rsidRDefault="00B06EBF" w:rsidP="00B06EBF">
      <w:pPr>
        <w:pStyle w:val="Enumpara"/>
        <w:numPr>
          <w:ilvl w:val="1"/>
          <w:numId w:val="6"/>
        </w:numPr>
      </w:pPr>
      <w:r>
        <w:t>P</w:t>
      </w:r>
      <w:r w:rsidR="000E3E1F">
        <w:t xml:space="preserve">laintiff’s deposition of the </w:t>
      </w:r>
      <w:r>
        <w:t xml:space="preserve">Alleged </w:t>
      </w:r>
      <w:r w:rsidR="000E3E1F">
        <w:t>defendant.</w:t>
      </w:r>
      <w:bookmarkEnd w:id="3"/>
    </w:p>
    <w:p w:rsidR="00B06EBF" w:rsidRDefault="00B06EBF" w:rsidP="00B06EBF">
      <w:pPr>
        <w:pStyle w:val="Enumpara"/>
        <w:numPr>
          <w:ilvl w:val="1"/>
          <w:numId w:val="6"/>
        </w:numPr>
      </w:pPr>
      <w:r>
        <w:t xml:space="preserve">Alleged </w:t>
      </w:r>
      <w:r w:rsidR="002C2B32">
        <w:t>D</w:t>
      </w:r>
      <w:r>
        <w:t>efendant deposition of following personnel:</w:t>
      </w:r>
    </w:p>
    <w:p w:rsidR="00B06EBF" w:rsidRDefault="00744777" w:rsidP="00B06EBF">
      <w:pPr>
        <w:pStyle w:val="Enumpara"/>
        <w:numPr>
          <w:ilvl w:val="2"/>
          <w:numId w:val="6"/>
        </w:numPr>
      </w:pPr>
      <w:r>
        <w:t>&lt;&lt;U.S. ATTORNEY FULLNAME&gt;&gt;</w:t>
      </w:r>
      <w:r w:rsidR="00B30DDE">
        <w:t xml:space="preserve"> (Plaintiff expects to contest the taking of this deposition).</w:t>
      </w:r>
    </w:p>
    <w:p w:rsidR="000877A2" w:rsidRDefault="000877A2" w:rsidP="00B06EBF">
      <w:pPr>
        <w:pStyle w:val="Enumpara"/>
        <w:numPr>
          <w:ilvl w:val="2"/>
          <w:numId w:val="6"/>
        </w:numPr>
      </w:pPr>
      <w:r>
        <w:t xml:space="preserve">IRS </w:t>
      </w:r>
      <w:r w:rsidR="00072EFF">
        <w:t xml:space="preserve">and other government </w:t>
      </w:r>
      <w:r>
        <w:t>personnel (unspecified)</w:t>
      </w:r>
    </w:p>
    <w:p w:rsidR="000E3E1F" w:rsidRDefault="000E3E1F" w:rsidP="00C6097F">
      <w:pPr>
        <w:pStyle w:val="Enumpara"/>
      </w:pPr>
      <w:bookmarkStart w:id="4" w:name="_Toc111439142"/>
      <w:r>
        <w:t>The parties do not anticipate the need for expert witness testimony</w:t>
      </w:r>
      <w:r w:rsidR="00241A4F">
        <w:t xml:space="preserve"> at this time</w:t>
      </w:r>
      <w:r>
        <w:t>.</w:t>
      </w:r>
      <w:bookmarkEnd w:id="4"/>
    </w:p>
    <w:p w:rsidR="000E3E1F" w:rsidRDefault="000E3E1F" w:rsidP="00C6097F">
      <w:pPr>
        <w:pStyle w:val="Enumpara"/>
      </w:pPr>
      <w:bookmarkStart w:id="5" w:name="_Toc111439143"/>
      <w:r>
        <w:t>The parties reserve their right to conduct additional discovery within the scope and limits set forth in Fed. R. Civ. P. 26(b)</w:t>
      </w:r>
      <w:r w:rsidR="00EA3DA1">
        <w:t xml:space="preserve"> and to revise this plan as needs of the case dictate</w:t>
      </w:r>
      <w:r>
        <w:t>.</w:t>
      </w:r>
      <w:bookmarkEnd w:id="5"/>
    </w:p>
    <w:p w:rsidR="000E3E1F" w:rsidRDefault="000E3E1F" w:rsidP="00B06EBF">
      <w:pPr>
        <w:pStyle w:val="Enumpara"/>
      </w:pPr>
      <w:bookmarkStart w:id="6" w:name="_Toc111439144"/>
      <w:r>
        <w:t xml:space="preserve">The </w:t>
      </w:r>
      <w:r w:rsidR="00B06EBF">
        <w:t xml:space="preserve">Plaintiff and the Alleged Defendant </w:t>
      </w:r>
      <w:r w:rsidR="000877A2">
        <w:t xml:space="preserve">tentatively (but not contractually) </w:t>
      </w:r>
      <w:r>
        <w:t>agree to commence discovery in time to be completed by January 20, 2006.  The maximum number of depositions taken by each party shall be 15.  The maximum number of interrogatories and requests for admission, and other discovery matters, shall be governed by the Federal Rules of Civil Procedure and the Court’s local rules.  All potentially dispositive motions shall be filed within 30 days of the close of discovery.</w:t>
      </w:r>
      <w:bookmarkEnd w:id="6"/>
    </w:p>
    <w:p w:rsidR="00F3587D" w:rsidRDefault="00F3587D" w:rsidP="00B06EBF">
      <w:pPr>
        <w:pStyle w:val="Enumpara"/>
      </w:pPr>
      <w:r>
        <w:t xml:space="preserve">Plaintiff/Substitute Defendant attempted to censor the content of this pleading and then asked if Alleged Defendant would sign the censored document.  </w:t>
      </w:r>
      <w:r w:rsidR="008C1FCA">
        <w:t xml:space="preserve">He wanted to remove evidence of the bad faith with which he as been operating to be removed from this pleading, which the Alleged Defendant would not agree to.  </w:t>
      </w:r>
      <w:r>
        <w:t xml:space="preserve">Because Alleged Defendant </w:t>
      </w:r>
      <w:r w:rsidR="008C1FCA">
        <w:t>disagreed</w:t>
      </w:r>
      <w:r>
        <w:t>, this pleading is filed separate from that of the Plaintiff/Substitute Defendant.</w:t>
      </w:r>
      <w:r w:rsidR="008C1FCA">
        <w:t xml:space="preserve">  Alleged Defendant apologizes for any inconvenience this creates for the court.</w:t>
      </w:r>
    </w:p>
    <w:p w:rsidR="000877A2" w:rsidRDefault="00963527" w:rsidP="00B06EBF">
      <w:pPr>
        <w:pStyle w:val="Enumpara"/>
      </w:pPr>
      <w:r>
        <w:t>Alleged Defendant will be filing a Cross-Complaint after</w:t>
      </w:r>
      <w:r w:rsidR="000877A2">
        <w:t xml:space="preserve"> the following are completed:</w:t>
      </w:r>
    </w:p>
    <w:p w:rsidR="000877A2" w:rsidRDefault="000877A2" w:rsidP="000877A2">
      <w:pPr>
        <w:pStyle w:val="Enumpara"/>
        <w:numPr>
          <w:ilvl w:val="1"/>
          <w:numId w:val="6"/>
        </w:numPr>
      </w:pPr>
      <w:r>
        <w:t>H</w:t>
      </w:r>
      <w:r w:rsidR="00963527">
        <w:t>is deposition of the Plaintiff</w:t>
      </w:r>
    </w:p>
    <w:p w:rsidR="000877A2" w:rsidRDefault="000877A2" w:rsidP="000877A2">
      <w:pPr>
        <w:pStyle w:val="Enumpara"/>
        <w:numPr>
          <w:ilvl w:val="1"/>
          <w:numId w:val="6"/>
        </w:numPr>
      </w:pPr>
      <w:r>
        <w:t xml:space="preserve">His written discovery response </w:t>
      </w:r>
      <w:r w:rsidR="00241A4F">
        <w:t xml:space="preserve">is </w:t>
      </w:r>
      <w:r>
        <w:t>received</w:t>
      </w:r>
    </w:p>
    <w:p w:rsidR="00B02F9F" w:rsidRDefault="00B02F9F" w:rsidP="000877A2">
      <w:pPr>
        <w:pStyle w:val="Enumpara"/>
        <w:numPr>
          <w:ilvl w:val="1"/>
          <w:numId w:val="6"/>
        </w:numPr>
      </w:pPr>
      <w:r>
        <w:t>Evidence to be used in the trial is determined.</w:t>
      </w:r>
    </w:p>
    <w:p w:rsidR="00963527" w:rsidRDefault="00963527" w:rsidP="00B02F9F">
      <w:pPr>
        <w:pStyle w:val="Enumpara"/>
        <w:numPr>
          <w:ilvl w:val="0"/>
          <w:numId w:val="0"/>
        </w:numPr>
        <w:ind w:left="360"/>
      </w:pPr>
      <w:r>
        <w:t>This may prolong discovery beyond the January 20 deadline identified above.</w:t>
      </w:r>
      <w:r w:rsidR="00241A4F">
        <w:t xml:space="preserve">  The sooner that the Plaintiff/Substitute Defendant reveals the foundation for his evidence, the more likely it will be that such a delay can be prevented.</w:t>
      </w:r>
    </w:p>
    <w:p w:rsidR="00241A4F" w:rsidRDefault="00694CEC" w:rsidP="00B06EBF">
      <w:pPr>
        <w:pStyle w:val="Enumpara"/>
      </w:pPr>
      <w:r>
        <w:t xml:space="preserve">Alleged Defendant states that he is signing this </w:t>
      </w:r>
      <w:r w:rsidR="00241A4F">
        <w:t xml:space="preserve">informal correspondence </w:t>
      </w:r>
      <w:r>
        <w:t xml:space="preserve">under </w:t>
      </w:r>
      <w:r w:rsidR="00241A4F">
        <w:t xml:space="preserve">illegal duress and </w:t>
      </w:r>
      <w:r>
        <w:t>compulsion, and that the only way to remove the compulsion is to</w:t>
      </w:r>
      <w:r w:rsidR="00241A4F">
        <w:t>:</w:t>
      </w:r>
    </w:p>
    <w:p w:rsidR="00241A4F" w:rsidRDefault="00241A4F" w:rsidP="00241A4F">
      <w:pPr>
        <w:pStyle w:val="Enumpara"/>
        <w:numPr>
          <w:ilvl w:val="1"/>
          <w:numId w:val="6"/>
        </w:numPr>
      </w:pPr>
      <w:r>
        <w:lastRenderedPageBreak/>
        <w:t>C</w:t>
      </w:r>
      <w:r w:rsidR="00694CEC">
        <w:t>ompensate him justly for his time in responding to this unnecessary lawsuit</w:t>
      </w:r>
      <w:r w:rsidR="00B02F9F">
        <w:t xml:space="preserve">, and serving as involuntary assistant to the </w:t>
      </w:r>
      <w:r w:rsidR="008F4A3D">
        <w:t>Plaintiff in prosecuting himself as an individual</w:t>
      </w:r>
      <w:r>
        <w:t xml:space="preserve"> under the terms of the User License Agreement he has admitted he is subject to based on the evidence he quoted</w:t>
      </w:r>
      <w:r w:rsidR="008F4A3D">
        <w:t>.</w:t>
      </w:r>
      <w:r w:rsidR="00B318B9">
        <w:t xml:space="preserve">  </w:t>
      </w:r>
    </w:p>
    <w:p w:rsidR="00241A4F" w:rsidRDefault="00241A4F" w:rsidP="00241A4F">
      <w:pPr>
        <w:pStyle w:val="Enumpara"/>
        <w:numPr>
          <w:ilvl w:val="1"/>
          <w:numId w:val="6"/>
        </w:numPr>
      </w:pPr>
      <w:r>
        <w:t>Remove the forms of duress indicated.</w:t>
      </w:r>
    </w:p>
    <w:p w:rsidR="00241A4F" w:rsidRDefault="00241A4F" w:rsidP="00241A4F">
      <w:pPr>
        <w:pStyle w:val="Enumpara"/>
      </w:pPr>
      <w:r>
        <w:t>Duress and compulsion directed against Alleged Defendant includes, but is not limited t:</w:t>
      </w:r>
    </w:p>
    <w:p w:rsidR="00241A4F" w:rsidRDefault="00241A4F" w:rsidP="00241A4F">
      <w:pPr>
        <w:pStyle w:val="Enumpara"/>
        <w:numPr>
          <w:ilvl w:val="1"/>
          <w:numId w:val="6"/>
        </w:numPr>
      </w:pPr>
      <w:r>
        <w:t xml:space="preserve">Victim of violation of due process.  1 U.S.C. </w:t>
      </w:r>
      <w:r>
        <w:rPr>
          <w:rFonts w:ascii="Arial" w:hAnsi="Arial" w:cs="Arial"/>
        </w:rPr>
        <w:t>§</w:t>
      </w:r>
      <w:r>
        <w:t xml:space="preserve">204 legislative notes say the Internal Revenue Code is not positive law and yet the court is “presuming” that it is without meeting the demands of the Alleged Defendant to prove that it is.  All presumption is a violation of due process and no proceeding may serve the interests of justice where presumption is used as a </w:t>
      </w:r>
      <w:r w:rsidRPr="00D276C8">
        <w:rPr>
          <w:i/>
          <w:u w:val="single"/>
        </w:rPr>
        <w:t>substitute</w:t>
      </w:r>
      <w:r>
        <w:t xml:space="preserve"> for real hard evidence</w:t>
      </w:r>
      <w:r w:rsidR="00D276C8">
        <w:t xml:space="preserve"> that is not “prima facie” or “presumed” evidence:</w:t>
      </w:r>
    </w:p>
    <w:p w:rsidR="00241A4F" w:rsidRDefault="00241A4F" w:rsidP="00DD5B22">
      <w:pPr>
        <w:pStyle w:val="Quote"/>
      </w:pPr>
      <w:r w:rsidRPr="00241A4F">
        <w:t xml:space="preserve">(1) [8:4993] </w:t>
      </w:r>
      <w:r w:rsidRPr="00241A4F">
        <w:rPr>
          <w:b/>
          <w:bCs/>
        </w:rPr>
        <w:t>Conclusive presumptions affecting protected interests:</w:t>
      </w:r>
      <w:r w:rsidRPr="00241A4F">
        <w:t>  A conclusive presumption may be defeated where its application would impair a party's constitutionally-protected liberty or property interests.  In such cases, conclusive presumptions have been held to violate a party's due process and equal protection rights.  [</w:t>
      </w:r>
      <w:r w:rsidRPr="00241A4F">
        <w:rPr>
          <w:iCs/>
        </w:rPr>
        <w:t>Vlandis v. Kline</w:t>
      </w:r>
      <w:r w:rsidRPr="00241A4F">
        <w:t xml:space="preserve"> (1973) </w:t>
      </w:r>
      <w:hyperlink r:id="rId15" w:history="1">
        <w:r w:rsidRPr="00241A4F">
          <w:rPr>
            <w:color w:val="0000FF"/>
            <w:u w:val="single"/>
          </w:rPr>
          <w:t>412 U.S. 441</w:t>
        </w:r>
      </w:hyperlink>
      <w:r w:rsidRPr="00241A4F">
        <w:t xml:space="preserve">, 449, 93 S.Ct 2230, 2235; </w:t>
      </w:r>
      <w:smartTag w:uri="urn:schemas-microsoft-com:office:smarttags" w:element="City">
        <w:r w:rsidRPr="00241A4F">
          <w:rPr>
            <w:iCs/>
          </w:rPr>
          <w:t>Cleveland</w:t>
        </w:r>
      </w:smartTag>
      <w:r w:rsidRPr="00241A4F">
        <w:rPr>
          <w:iCs/>
        </w:rPr>
        <w:t xml:space="preserve"> Bed. of Ed. v. LaFleur</w:t>
      </w:r>
      <w:r w:rsidRPr="00241A4F">
        <w:t xml:space="preserve"> (1974) </w:t>
      </w:r>
      <w:hyperlink r:id="rId16" w:history="1">
        <w:r w:rsidRPr="00241A4F">
          <w:rPr>
            <w:color w:val="0000FF"/>
            <w:u w:val="single"/>
          </w:rPr>
          <w:t>414 US 632</w:t>
        </w:r>
      </w:hyperlink>
      <w:r w:rsidRPr="00241A4F">
        <w:t xml:space="preserve">, 639-640, 94 S.Ct. 1208, 1215-presumption under </w:t>
      </w:r>
      <w:smartTag w:uri="urn:schemas-microsoft-com:office:smarttags" w:element="place">
        <w:smartTag w:uri="urn:schemas-microsoft-com:office:smarttags" w:element="State">
          <w:r w:rsidRPr="00241A4F">
            <w:t>Illinois</w:t>
          </w:r>
        </w:smartTag>
      </w:smartTag>
      <w:r w:rsidRPr="00241A4F">
        <w:t xml:space="preserve"> law that unmarried fathers are unfit violates process]</w:t>
      </w:r>
    </w:p>
    <w:p w:rsidR="00241A4F" w:rsidRDefault="00241A4F" w:rsidP="00DD5B22">
      <w:pPr>
        <w:pStyle w:val="Quote"/>
      </w:pPr>
      <w:r w:rsidRPr="00241A4F">
        <w:t>[Rutter Group Practice Guide-Federal Civil Trials and Evidence, paragraph 8:4993, page 8K-34]</w:t>
      </w:r>
    </w:p>
    <w:p w:rsidR="00DD5B22" w:rsidRDefault="00DD5B22" w:rsidP="00DD5B22">
      <w:pPr>
        <w:pStyle w:val="Quote"/>
      </w:pPr>
      <w:r>
        <w:t>_________________________________________________________________________</w:t>
      </w:r>
    </w:p>
    <w:p w:rsidR="00DD5B22" w:rsidRPr="00DD5B22" w:rsidRDefault="00DD5B22" w:rsidP="00DD5B22">
      <w:pPr>
        <w:pStyle w:val="Quote"/>
      </w:pPr>
      <w:r>
        <w:t>“</w:t>
      </w:r>
      <w:r w:rsidRPr="00DD5B22">
        <w:t>The presumption of innocence, although not articulated in the Constitution, is a basic component of a fair trial under our system of criminal justice. Long ago this Court stated:</w:t>
      </w:r>
    </w:p>
    <w:p w:rsidR="00DD5B22" w:rsidRPr="00056594" w:rsidRDefault="00DD5B22" w:rsidP="00DD5B22">
      <w:pPr>
        <w:pStyle w:val="Quote"/>
      </w:pPr>
      <w:r w:rsidRPr="00DD5B22">
        <w:rPr>
          <w:iCs/>
        </w:rPr>
        <w:t xml:space="preserve">The principle that there is a presumption of innocence in favor of the accused is the undoubted law, axiomatic and elementary, and its enforcement lies at the foundation of the </w:t>
      </w:r>
      <w:r w:rsidRPr="00056594">
        <w:t xml:space="preserve">administration of our criminal law.”  [Delo v. Lashely, 507 </w:t>
      </w:r>
      <w:smartTag w:uri="urn:schemas-microsoft-com:office:smarttags" w:element="country-region">
        <w:smartTag w:uri="urn:schemas-microsoft-com:office:smarttags" w:element="place">
          <w:r w:rsidRPr="00056594">
            <w:t>U.S.</w:t>
          </w:r>
        </w:smartTag>
      </w:smartTag>
      <w:r w:rsidRPr="00056594">
        <w:t xml:space="preserve"> 272 (1993)]</w:t>
      </w:r>
    </w:p>
    <w:p w:rsidR="00DD5B22" w:rsidRDefault="00DD5B22" w:rsidP="00DD5B22">
      <w:pPr>
        <w:pStyle w:val="Enumpara"/>
        <w:numPr>
          <w:ilvl w:val="1"/>
          <w:numId w:val="6"/>
        </w:numPr>
        <w:spacing w:before="240"/>
      </w:pPr>
      <w:r>
        <w:t xml:space="preserve">Court is </w:t>
      </w:r>
      <w:r w:rsidR="00290662">
        <w:t xml:space="preserve">apparently </w:t>
      </w:r>
      <w:r>
        <w:t>presuming that I am a federal “employee” or contractor</w:t>
      </w:r>
      <w:r w:rsidR="00290662">
        <w:t xml:space="preserve"> and refusing to acknowledge this prejudicial presumption</w:t>
      </w:r>
      <w:r>
        <w:t xml:space="preserve">.  44 U.S.C. </w:t>
      </w:r>
      <w:r>
        <w:rPr>
          <w:rFonts w:ascii="Arial" w:hAnsi="Arial" w:cs="Arial"/>
        </w:rPr>
        <w:t>§</w:t>
      </w:r>
      <w:r>
        <w:t>1505(a)(1) says implementing regulations are required for all laws “having general applicability and affect”, and excepts federal employees and contracts only from that require</w:t>
      </w:r>
      <w:r w:rsidR="007B3EE6">
        <w:t>ment</w:t>
      </w:r>
      <w:r>
        <w:t xml:space="preserve">.  </w:t>
      </w:r>
      <w:r w:rsidR="007B3EE6">
        <w:t>Y</w:t>
      </w:r>
      <w:r>
        <w:t xml:space="preserve">et, there are no implementing regulations under 26 U.S.C. </w:t>
      </w:r>
      <w:r>
        <w:rPr>
          <w:rFonts w:ascii="Arial" w:hAnsi="Arial" w:cs="Arial"/>
        </w:rPr>
        <w:t>§</w:t>
      </w:r>
      <w:r>
        <w:t>6700 or 7408 relating to any alleged offense</w:t>
      </w:r>
      <w:r w:rsidR="007B3EE6">
        <w:t>, which are cited as the authority for pursuing this action</w:t>
      </w:r>
      <w:r>
        <w:t>.  Therefore, this proceeding is without jurisdiction</w:t>
      </w:r>
      <w:r w:rsidR="007B3EE6">
        <w:t xml:space="preserve"> until it proves that I am a federal “employee” or contractor</w:t>
      </w:r>
      <w:r>
        <w:t xml:space="preserve">.  See Exhibit 2, Great IRS Hoax, sections 5.4.13 for details.  Under the provisions of </w:t>
      </w:r>
      <w:hyperlink r:id="rId17" w:history="1">
        <w:r>
          <w:rPr>
            <w:rStyle w:val="Hyperlink"/>
          </w:rPr>
          <w:t>5 USC §552</w:t>
        </w:r>
      </w:hyperlink>
      <w:r>
        <w:t xml:space="preserve">(a)(1), </w:t>
      </w:r>
      <w:hyperlink r:id="rId18" w:history="1">
        <w:r>
          <w:rPr>
            <w:rStyle w:val="Hyperlink"/>
          </w:rPr>
          <w:t>5 USC §553</w:t>
        </w:r>
      </w:hyperlink>
      <w:r>
        <w:t xml:space="preserve">(a)(2), </w:t>
      </w:r>
      <w:hyperlink r:id="rId19" w:history="1">
        <w:r>
          <w:rPr>
            <w:rStyle w:val="Hyperlink"/>
          </w:rPr>
          <w:t>26 CFR §601.702</w:t>
        </w:r>
      </w:hyperlink>
      <w:r>
        <w:t xml:space="preserve">(a)(1), </w:t>
      </w:r>
      <w:hyperlink r:id="rId20" w:history="1">
        <w:r>
          <w:rPr>
            <w:rStyle w:val="Hyperlink"/>
          </w:rPr>
          <w:t>31 CFR §1.3(a)(4)</w:t>
        </w:r>
      </w:hyperlink>
      <w:r>
        <w:t xml:space="preserve">, </w:t>
      </w:r>
      <w:hyperlink r:id="rId21" w:history="1">
        <w:r>
          <w:rPr>
            <w:rStyle w:val="Hyperlink"/>
          </w:rPr>
          <w:t>44 USC §1505(a)</w:t>
        </w:r>
      </w:hyperlink>
      <w:r>
        <w:t xml:space="preserve"> and </w:t>
      </w:r>
      <w:hyperlink r:id="rId22" w:history="1">
        <w:r>
          <w:rPr>
            <w:rStyle w:val="Hyperlink"/>
          </w:rPr>
          <w:t>26 CFR §601.702</w:t>
        </w:r>
      </w:hyperlink>
      <w:r>
        <w:t>(a)(2)(ii), the Plaintiff can only demonstrate jurisdiction by one of the following, none of which this court has yet required him to do and which therefore is evidence of prejudice:</w:t>
      </w:r>
    </w:p>
    <w:p w:rsidR="00DD5B22" w:rsidRDefault="00DD5B22" w:rsidP="00DD5B22">
      <w:pPr>
        <w:pStyle w:val="Enumpara"/>
        <w:numPr>
          <w:ilvl w:val="2"/>
          <w:numId w:val="6"/>
        </w:numPr>
        <w:spacing w:before="240"/>
      </w:pPr>
      <w:r>
        <w:t>Producing evidence that the Alleged Defendant is either a federal contractor or “employee” and therefore an “officer of a corporation” called the United States Government identified under 26 USC 6671(b) and 6700 as a “person”.</w:t>
      </w:r>
    </w:p>
    <w:p w:rsidR="00DD5B22" w:rsidRDefault="00DD5B22" w:rsidP="00DD5B22">
      <w:pPr>
        <w:pStyle w:val="Enumpara"/>
        <w:numPr>
          <w:ilvl w:val="2"/>
          <w:numId w:val="6"/>
        </w:numPr>
        <w:spacing w:before="240"/>
      </w:pPr>
      <w:r>
        <w:lastRenderedPageBreak/>
        <w:t xml:space="preserve">Producing evidence that implementing regulations exist for 26 U.S.C. </w:t>
      </w:r>
      <w:r>
        <w:rPr>
          <w:rFonts w:ascii="Arial" w:hAnsi="Arial" w:cs="Arial"/>
        </w:rPr>
        <w:t xml:space="preserve">§§6700 and </w:t>
      </w:r>
      <w:r>
        <w:t xml:space="preserve">7408, which are the main authority cited by the Plaintiff, and which apply the provisions to other than “officers of a corporation” defined in I.R.C. 6671(b) </w:t>
      </w:r>
      <w:r w:rsidR="007B3EE6">
        <w:t>to people who are domiciled</w:t>
      </w:r>
      <w:r>
        <w:t xml:space="preserve"> within states of the Union and outside the “United States” as defined in 26 U.S.C. </w:t>
      </w:r>
      <w:r>
        <w:rPr>
          <w:rFonts w:ascii="Arial" w:hAnsi="Arial" w:cs="Arial"/>
        </w:rPr>
        <w:t>§</w:t>
      </w:r>
      <w:r>
        <w:t>7701(a)(9) and (a)(10).</w:t>
      </w:r>
    </w:p>
    <w:p w:rsidR="00241A4F" w:rsidRDefault="00241A4F" w:rsidP="00AF71F2">
      <w:pPr>
        <w:pStyle w:val="Enumpara"/>
        <w:numPr>
          <w:ilvl w:val="1"/>
          <w:numId w:val="6"/>
        </w:numPr>
      </w:pPr>
      <w:r>
        <w:t>S</w:t>
      </w:r>
      <w:r w:rsidR="00B318B9">
        <w:t xml:space="preserve">ubject of “involuntary servitude” towards this court, in violation of the </w:t>
      </w:r>
      <w:hyperlink r:id="rId23" w:history="1">
        <w:r w:rsidR="00B318B9">
          <w:rPr>
            <w:rStyle w:val="Hyperlink"/>
          </w:rPr>
          <w:t>Thirteenth Amendment</w:t>
        </w:r>
      </w:hyperlink>
      <w:r w:rsidR="00B318B9">
        <w:t xml:space="preserve">, </w:t>
      </w:r>
      <w:hyperlink r:id="rId24" w:history="1">
        <w:r w:rsidR="00B318B9">
          <w:rPr>
            <w:rStyle w:val="Hyperlink"/>
          </w:rPr>
          <w:t>18 U.S.C. §1581</w:t>
        </w:r>
      </w:hyperlink>
      <w:r w:rsidR="00B318B9">
        <w:t xml:space="preserve">, </w:t>
      </w:r>
      <w:hyperlink r:id="rId25" w:history="1">
        <w:r w:rsidR="00B318B9">
          <w:rPr>
            <w:rStyle w:val="Hyperlink"/>
          </w:rPr>
          <w:t>18 U.S.C. §1583</w:t>
        </w:r>
      </w:hyperlink>
      <w:r w:rsidR="00B318B9">
        <w:t xml:space="preserve">, and </w:t>
      </w:r>
      <w:hyperlink r:id="rId26" w:history="1">
        <w:r w:rsidR="00B318B9">
          <w:rPr>
            <w:rStyle w:val="Hyperlink"/>
          </w:rPr>
          <w:t>42 U.S.C. 1994</w:t>
        </w:r>
      </w:hyperlink>
      <w:r w:rsidR="00E54C1E">
        <w:t>.</w:t>
      </w:r>
    </w:p>
    <w:p w:rsidR="00241A4F" w:rsidRDefault="00241A4F" w:rsidP="00241A4F">
      <w:pPr>
        <w:pStyle w:val="Enumpara"/>
        <w:numPr>
          <w:ilvl w:val="1"/>
          <w:numId w:val="6"/>
        </w:numPr>
      </w:pPr>
      <w:r>
        <w:t>V</w:t>
      </w:r>
      <w:r w:rsidR="00C33E6A">
        <w:t>ictim of breach of contract on the part of the Plaintiff as a private individual, under the terms of the Copyright/Software/User License Agreement named above</w:t>
      </w:r>
      <w:r w:rsidR="006D4AB4">
        <w:t xml:space="preserve"> to which he has consented to be a party</w:t>
      </w:r>
      <w:r w:rsidR="00DD5B22">
        <w:t>.</w:t>
      </w:r>
    </w:p>
    <w:p w:rsidR="00DD5B22" w:rsidRDefault="00DD5B22" w:rsidP="00241A4F">
      <w:pPr>
        <w:pStyle w:val="Enumpara"/>
        <w:numPr>
          <w:ilvl w:val="1"/>
          <w:numId w:val="6"/>
        </w:numPr>
      </w:pPr>
      <w:r>
        <w:t xml:space="preserve">Victim of political abuse </w:t>
      </w:r>
      <w:r w:rsidR="00F3587D">
        <w:t xml:space="preserve">and compelled association </w:t>
      </w:r>
      <w:r>
        <w:t xml:space="preserve">by the court.  The Alleged Defendant identified in the Answer that his domicile is Heaven, and no place on earth, and that being compelled </w:t>
      </w:r>
      <w:r w:rsidR="00F3587D">
        <w:t xml:space="preserve">to answer to or associate with the laws or the </w:t>
      </w:r>
      <w:r w:rsidR="005939CF">
        <w:t>“</w:t>
      </w:r>
      <w:r w:rsidR="00F3587D">
        <w:t>state</w:t>
      </w:r>
      <w:r w:rsidR="005939CF">
        <w:t>”</w:t>
      </w:r>
      <w:r w:rsidR="00F3587D">
        <w:t xml:space="preserve"> outside of his chosen domicile that are not criminal in nature is a disrespect of his choice of political affiliation and First Amendment rights.   </w:t>
      </w:r>
      <w:r w:rsidR="005939CF">
        <w:t xml:space="preserve">Alleged Defendant does not seek or wish to pay for “protection” afforded by the federal government, and resents being compelled to support or pay for or be subject to any laws that might further such alleged “protection”.  His definition of “protection” is being left completely alone to support himself and completely and exclusively govern his own life.  </w:t>
      </w:r>
      <w:r w:rsidR="00F3587D">
        <w:t>Domicile is a political choice, not a legal one, and the U.S. Supreme Court has said that no court may involve itself in strictly political matters.  See:</w:t>
      </w:r>
    </w:p>
    <w:p w:rsidR="00F3587D" w:rsidRDefault="00F3587D" w:rsidP="00F3587D">
      <w:pPr>
        <w:pStyle w:val="Enumpara"/>
        <w:numPr>
          <w:ilvl w:val="2"/>
          <w:numId w:val="6"/>
        </w:numPr>
      </w:pPr>
      <w:hyperlink r:id="rId27" w:history="1">
        <w:r w:rsidRPr="007F15F2">
          <w:rPr>
            <w:rStyle w:val="Hyperlink"/>
          </w:rPr>
          <w:t>http://famguardian.org/Subjects/Taxes/Articles/DomicileBasisForTaxation.htm</w:t>
        </w:r>
      </w:hyperlink>
    </w:p>
    <w:p w:rsidR="00F3587D" w:rsidRDefault="00F3587D" w:rsidP="00F3587D">
      <w:pPr>
        <w:pStyle w:val="Enumpara"/>
        <w:numPr>
          <w:ilvl w:val="2"/>
          <w:numId w:val="6"/>
        </w:numPr>
      </w:pPr>
      <w:r>
        <w:t>Original Answer, Exhibit 9: Article about Domicile.</w:t>
      </w:r>
    </w:p>
    <w:p w:rsidR="00F3587D" w:rsidRDefault="00F3587D" w:rsidP="00F3587D">
      <w:pPr>
        <w:pStyle w:val="Enumpara"/>
        <w:numPr>
          <w:ilvl w:val="2"/>
          <w:numId w:val="6"/>
        </w:numPr>
      </w:pPr>
      <w:r>
        <w:t>Original Answer, Exhibit 6: Affidavit of Citizenship, Domicile, and Tax Status.</w:t>
      </w:r>
    </w:p>
    <w:p w:rsidR="00F3587D" w:rsidRDefault="00F3587D" w:rsidP="00F3587D">
      <w:pPr>
        <w:pStyle w:val="Enumpara"/>
        <w:numPr>
          <w:ilvl w:val="2"/>
          <w:numId w:val="6"/>
        </w:numPr>
      </w:pPr>
      <w:r w:rsidRPr="00B218E1">
        <w:rPr>
          <w:i/>
        </w:rPr>
        <w:t>Luther v. Borden</w:t>
      </w:r>
      <w:r>
        <w:t xml:space="preserve">, 48 </w:t>
      </w:r>
      <w:smartTag w:uri="urn:schemas-microsoft-com:office:smarttags" w:element="place">
        <w:smartTag w:uri="urn:schemas-microsoft-com:office:smarttags" w:element="country-region">
          <w:r>
            <w:t>U.S.</w:t>
          </w:r>
        </w:smartTag>
      </w:smartTag>
      <w:r>
        <w:t xml:space="preserve"> 1 (1849):</w:t>
      </w:r>
    </w:p>
    <w:p w:rsidR="00F3587D" w:rsidRPr="00D276C8" w:rsidRDefault="00F3587D" w:rsidP="00F3587D">
      <w:pPr>
        <w:pStyle w:val="Quote"/>
        <w:rPr>
          <w:iCs/>
        </w:rPr>
      </w:pPr>
      <w:r w:rsidRPr="00D276C8">
        <w:rPr>
          <w:b/>
          <w:bCs/>
          <w:iCs/>
        </w:rPr>
        <w:t xml:space="preserve">But, fortunately for our freedom from political excitements in judicial duties, </w:t>
      </w:r>
      <w:r w:rsidRPr="00D276C8">
        <w:rPr>
          <w:b/>
          <w:bCs/>
          <w:iCs/>
          <w:u w:val="single"/>
        </w:rPr>
        <w:t xml:space="preserve">this court [the </w:t>
      </w:r>
      <w:smartTag w:uri="urn:schemas-microsoft-com:office:smarttags" w:element="country-region">
        <w:smartTag w:uri="urn:schemas-microsoft-com:office:smarttags" w:element="place">
          <w:r w:rsidRPr="00D276C8">
            <w:rPr>
              <w:b/>
              <w:bCs/>
              <w:iCs/>
              <w:u w:val="single"/>
            </w:rPr>
            <w:t>U.S.</w:t>
          </w:r>
        </w:smartTag>
      </w:smartTag>
      <w:r w:rsidRPr="00D276C8">
        <w:rPr>
          <w:b/>
          <w:bCs/>
          <w:iCs/>
          <w:u w:val="single"/>
        </w:rPr>
        <w:t xml:space="preserve"> Supreme Court] can never with propriety be called on officially to be the umpire in questions merely political.</w:t>
      </w:r>
      <w:r w:rsidRPr="00D276C8">
        <w:rPr>
          <w:b/>
          <w:bCs/>
          <w:iCs/>
        </w:rPr>
        <w:t xml:space="preserve"> The adjustment of these questions belongs to the people and their political representatives, either in the State or general government. </w:t>
      </w:r>
      <w:r w:rsidRPr="00D276C8">
        <w:rPr>
          <w:b/>
          <w:bCs/>
          <w:iCs/>
          <w:u w:val="single"/>
        </w:rPr>
        <w:t>These questions relate to matters not to be settled on strict legal principles.</w:t>
      </w:r>
      <w:r w:rsidRPr="00D276C8">
        <w:rPr>
          <w:iCs/>
        </w:rPr>
        <w:t xml:space="preserve"> They are adjusted rather by inclination, or prejudice or compromise, often.</w:t>
      </w:r>
    </w:p>
    <w:p w:rsidR="00F3587D" w:rsidRPr="00D276C8" w:rsidRDefault="00F3587D" w:rsidP="00F3587D">
      <w:pPr>
        <w:pStyle w:val="Quote"/>
        <w:rPr>
          <w:iCs/>
        </w:rPr>
      </w:pPr>
      <w:r w:rsidRPr="00D276C8">
        <w:rPr>
          <w:iCs/>
        </w:rPr>
        <w:t>[. . .]</w:t>
      </w:r>
    </w:p>
    <w:p w:rsidR="00F3587D" w:rsidRPr="00D276C8" w:rsidRDefault="00F3587D" w:rsidP="00F3587D">
      <w:pPr>
        <w:pStyle w:val="Quote"/>
      </w:pPr>
      <w:r w:rsidRPr="00D276C8">
        <w:rPr>
          <w:b/>
          <w:bCs/>
          <w:iCs/>
          <w:u w:val="single"/>
        </w:rPr>
        <w:t>Another evil, alarming and little foreseen, involved in regarding these as questions for the final arbitrament of judges would be that, in such an event, all political privileges and rights would, in a dispute among the people, depend on our decision finally. We would possess the power to decide against, as well as for, them, and, under a prejudiced or arbitrary judiciary, the public liberties and popular privileges might thus be much perverted, if not entirely prostrated.</w:t>
      </w:r>
      <w:r w:rsidRPr="00D276C8">
        <w:rPr>
          <w:iCs/>
        </w:rPr>
        <w:t xml:space="preserve"> But, allowing the people to make constitutions and unmake them, allowing their representatives to make laws and unmake them, and without our interference as to their principles or policy in doing it, yet, when constitutions and laws are made and put in force by others, then the courts, as empowered by the State or the Union, commence their functions and may decide on the rights which conflicting parties can legally set up under them, rather than about their formation itself. </w:t>
      </w:r>
      <w:r w:rsidRPr="00D276C8">
        <w:rPr>
          <w:b/>
          <w:bCs/>
          <w:iCs/>
          <w:u w:val="single"/>
        </w:rPr>
        <w:t xml:space="preserve">Our power begins after theirs [the Sovereign People] ends. Constitutions and laws precede the judiciary, and we act only under and after them, and as to disputed rights beneath them, rather than </w:t>
      </w:r>
      <w:r w:rsidRPr="00D276C8">
        <w:rPr>
          <w:b/>
          <w:bCs/>
          <w:iCs/>
          <w:u w:val="single"/>
        </w:rPr>
        <w:lastRenderedPageBreak/>
        <w:t>disputed points in making them. We speak what is the law, jus dicere, we speak or construe what is the constitution, after both are made, but we make, or revise, or control neither.</w:t>
      </w:r>
      <w:r w:rsidRPr="00D276C8">
        <w:rPr>
          <w:iCs/>
        </w:rPr>
        <w:t xml:space="preserve"> </w:t>
      </w:r>
      <w:r w:rsidRPr="00D276C8">
        <w:rPr>
          <w:b/>
          <w:bCs/>
          <w:iCs/>
          <w:u w:val="single"/>
        </w:rPr>
        <w:t>The disputed rights beneath constitutions already made are to be governed by precedents, by sound legal principles, by positive legislation [e.g. "</w:t>
      </w:r>
      <w:hyperlink r:id="rId28" w:history="1">
        <w:r w:rsidRPr="00D276C8">
          <w:rPr>
            <w:b/>
            <w:bCs/>
            <w:iCs/>
            <w:color w:val="0000FF"/>
            <w:u w:val="single"/>
          </w:rPr>
          <w:t>positive law</w:t>
        </w:r>
      </w:hyperlink>
      <w:r w:rsidRPr="00D276C8">
        <w:rPr>
          <w:b/>
          <w:bCs/>
          <w:iCs/>
          <w:u w:val="single"/>
        </w:rPr>
        <w:t>"], clear contracts, moral duties, and fixed rules; they are per se questions of law, and are well suited to the education and habits of the bench.</w:t>
      </w:r>
      <w:r w:rsidRPr="00D276C8">
        <w:rPr>
          <w:iCs/>
        </w:rPr>
        <w:t xml:space="preserve"> But the other disputed points in making constitutions, depending often, as before shown, on policy, inclination, popular resolves and popular will and arising not in respect to private rights, not what is meum and tuum, but in relation to politics, they belong to politics, and they are settled by political tribunals, and are too dear to a people bred in the school of Sydney and Russel for them ever to intrust their final decision, when disputed, to a class of men who are so far removed from them as the judiciary, a class also who might decide them erroneously, as well as right, and if in the former way, </w:t>
      </w:r>
      <w:r w:rsidRPr="00D276C8">
        <w:rPr>
          <w:b/>
          <w:bCs/>
          <w:iCs/>
          <w:u w:val="single"/>
        </w:rPr>
        <w:t>the consequences might not be able to be averted except by a revolution, while a wrong decision by a political forum can often be peacefully corrected by new elections or instructions in a single month; and if the people, in the distribution of powers under the constitution, should ever think of making judges supreme arbiters in political controversies when not selected by nor, frequently, amenable to them nor at liberty to follow such various considerations in their judgments as [48 U.S. 53] belong to mere political questions, they will dethrone themselves and lose one of their own invaluable birthrights; building up in this way -- slowly, but surely -- a new sovereign power in the republic, in most respects irresponsible and unchangeable for life, and one more dangerous, in theory at least, than the worst elective oligarchy in the worst of times.</w:t>
      </w:r>
      <w:r w:rsidRPr="00D276C8">
        <w:rPr>
          <w:iCs/>
        </w:rPr>
        <w:t xml:space="preserve"> </w:t>
      </w:r>
      <w:r w:rsidRPr="00D276C8">
        <w:rPr>
          <w:b/>
          <w:bCs/>
          <w:iCs/>
          <w:u w:val="single"/>
        </w:rPr>
        <w:t>Again, instead of controlling the people in political affairs,</w:t>
      </w:r>
      <w:r w:rsidRPr="00D276C8">
        <w:rPr>
          <w:iCs/>
        </w:rPr>
        <w:t xml:space="preserve"> </w:t>
      </w:r>
      <w:r w:rsidRPr="00D276C8">
        <w:rPr>
          <w:b/>
          <w:bCs/>
          <w:iCs/>
          <w:u w:val="single"/>
        </w:rPr>
        <w:t>the judiciary in our system was designed rather to control individuals, on the one hand, when encroaching, or to defend them, on the other, under the Constitution and the laws, when they are encroached upon.</w:t>
      </w:r>
      <w:r w:rsidRPr="00D276C8">
        <w:rPr>
          <w:iCs/>
        </w:rPr>
        <w:t xml:space="preserve"> And if the judiciary at times seems to fill the important station of a check in the government, it is rather a check on the legislature, who may attempt to pass laws contrary to the Constitution, or on the executive, who may violate both the laws and Constitution, than on the people themselves in their primary capacity as makers and amenders of constitutions."</w:t>
      </w:r>
      <w:r w:rsidRPr="00D276C8">
        <w:rPr>
          <w:iCs/>
        </w:rPr>
        <w:br/>
        <w:t xml:space="preserve">[Luther v. Borden, </w:t>
      </w:r>
      <w:hyperlink r:id="rId29" w:history="1">
        <w:r w:rsidRPr="00D276C8">
          <w:rPr>
            <w:iCs/>
            <w:color w:val="0000FF"/>
            <w:u w:val="single"/>
          </w:rPr>
          <w:t>48 U.S. 1</w:t>
        </w:r>
      </w:hyperlink>
      <w:r w:rsidRPr="00D276C8">
        <w:rPr>
          <w:iCs/>
        </w:rPr>
        <w:t xml:space="preserve"> (1849)]</w:t>
      </w:r>
    </w:p>
    <w:p w:rsidR="00F3587D" w:rsidRDefault="00F3587D" w:rsidP="00F3587D">
      <w:pPr>
        <w:pStyle w:val="Quote"/>
      </w:pPr>
    </w:p>
    <w:p w:rsidR="00694CEC" w:rsidRDefault="00D2456C" w:rsidP="00241A4F">
      <w:pPr>
        <w:pStyle w:val="Enumpara"/>
        <w:numPr>
          <w:ilvl w:val="0"/>
          <w:numId w:val="0"/>
        </w:numPr>
        <w:ind w:left="360"/>
      </w:pPr>
      <w:r>
        <w:t xml:space="preserve">Under such circumstances, he is incapable of voluntarily consenting to </w:t>
      </w:r>
      <w:r w:rsidRPr="00B02F9F">
        <w:rPr>
          <w:i/>
          <w:u w:val="single"/>
        </w:rPr>
        <w:t>anything</w:t>
      </w:r>
      <w:r>
        <w:t xml:space="preserve">, </w:t>
      </w:r>
      <w:r w:rsidR="00F3587D">
        <w:t xml:space="preserve">which </w:t>
      </w:r>
      <w:r>
        <w:t>render</w:t>
      </w:r>
      <w:r w:rsidR="00F3587D">
        <w:t>s</w:t>
      </w:r>
      <w:r>
        <w:t xml:space="preserve"> any signatures in the presence of such duress inadmissible</w:t>
      </w:r>
      <w:r w:rsidR="00B468F5">
        <w:t xml:space="preserve"> as evidence</w:t>
      </w:r>
      <w:r w:rsidR="00BC0A26">
        <w:t xml:space="preserve"> because compelled</w:t>
      </w:r>
      <w:r>
        <w:t>.</w:t>
      </w:r>
      <w:r w:rsidR="009353D0">
        <w:t xml:space="preserve">  Until the court removes such duress</w:t>
      </w:r>
      <w:r w:rsidR="00F3587D">
        <w:t xml:space="preserve"> and compels the Plaintiff/Substitute Defendant to honor the terms of the User License he admitted being subject to</w:t>
      </w:r>
      <w:r w:rsidR="009353D0">
        <w:t xml:space="preserve">, no voluntary consent shall be possible under </w:t>
      </w:r>
      <w:r w:rsidR="009353D0" w:rsidRPr="00F3587D">
        <w:rPr>
          <w:i/>
          <w:u w:val="single"/>
        </w:rPr>
        <w:t>any</w:t>
      </w:r>
      <w:r w:rsidR="009353D0">
        <w:t xml:space="preserve"> aspect of this proceeding.</w:t>
      </w:r>
    </w:p>
    <w:p w:rsidR="00BA3BF4" w:rsidRDefault="00BA3BF4" w:rsidP="00BA3BF4">
      <w:pPr>
        <w:spacing w:after="240" w:line="234" w:lineRule="exact"/>
        <w:jc w:val="both"/>
        <w:outlineLvl w:val="0"/>
      </w:pPr>
      <w:r>
        <w:t xml:space="preserve">I declare and affirm under penalty of perjury from without the “United States” under 28 U.S.C. </w:t>
      </w:r>
      <w:r>
        <w:rPr>
          <w:rFonts w:ascii="Arial" w:hAnsi="Arial" w:cs="Arial"/>
        </w:rPr>
        <w:t>§</w:t>
      </w:r>
      <w:r>
        <w:t>1746(1), under the laws of a state with a jury trial where a jury my nontaxpayer, non-citizen peers who do not collect any government benefits rules on the facts and the law and all pleadings and evidence submitted by the Alleged Defendant are admitted into evidence that the following facts are true and correct:</w:t>
      </w:r>
    </w:p>
    <w:p w:rsidR="00BA3BF4" w:rsidRDefault="00BA3BF4" w:rsidP="00BA3BF4">
      <w:pPr>
        <w:numPr>
          <w:ilvl w:val="0"/>
          <w:numId w:val="44"/>
        </w:numPr>
        <w:spacing w:line="234" w:lineRule="exact"/>
        <w:jc w:val="both"/>
        <w:outlineLvl w:val="0"/>
      </w:pPr>
      <w:r>
        <w:t>A sovereign natural person</w:t>
      </w:r>
    </w:p>
    <w:p w:rsidR="00BA3BF4" w:rsidRDefault="00BA3BF4" w:rsidP="00BA3BF4">
      <w:pPr>
        <w:numPr>
          <w:ilvl w:val="0"/>
          <w:numId w:val="44"/>
        </w:numPr>
        <w:spacing w:line="234" w:lineRule="exact"/>
        <w:jc w:val="both"/>
        <w:outlineLvl w:val="0"/>
      </w:pPr>
      <w:r>
        <w:t>A national but not citizen of the United States under 8 U.S.C. 1101(a)(21)</w:t>
      </w:r>
    </w:p>
    <w:p w:rsidR="00BA3BF4" w:rsidRDefault="00BA3BF4" w:rsidP="00BA3BF4">
      <w:pPr>
        <w:numPr>
          <w:ilvl w:val="0"/>
          <w:numId w:val="44"/>
        </w:numPr>
        <w:spacing w:line="234" w:lineRule="exact"/>
        <w:jc w:val="both"/>
        <w:outlineLvl w:val="0"/>
      </w:pPr>
      <w:r>
        <w:t xml:space="preserve">Not exercising agency or contractual relationship with the </w:t>
      </w:r>
      <w:smartTag w:uri="urn:schemas-microsoft-com:office:smarttags" w:element="country-region">
        <w:smartTag w:uri="urn:schemas-microsoft-com:office:smarttags" w:element="place">
          <w:r>
            <w:t>United States</w:t>
          </w:r>
        </w:smartTag>
      </w:smartTag>
      <w:r>
        <w:t xml:space="preserve"> government at any time.</w:t>
      </w:r>
    </w:p>
    <w:p w:rsidR="00BA3BF4" w:rsidRDefault="00BA3BF4" w:rsidP="00BA3BF4">
      <w:pPr>
        <w:numPr>
          <w:ilvl w:val="0"/>
          <w:numId w:val="44"/>
        </w:numPr>
        <w:spacing w:line="234" w:lineRule="exact"/>
        <w:jc w:val="both"/>
        <w:outlineLvl w:val="0"/>
      </w:pPr>
      <w:r>
        <w:t xml:space="preserve">A foreign Ambassador and citizen of a foreign state called Heaven.  </w:t>
      </w:r>
    </w:p>
    <w:p w:rsidR="00BA3BF4" w:rsidRDefault="00BA3BF4" w:rsidP="00BA3BF4">
      <w:pPr>
        <w:numPr>
          <w:ilvl w:val="0"/>
          <w:numId w:val="44"/>
        </w:numPr>
        <w:spacing w:line="234" w:lineRule="exact"/>
        <w:jc w:val="both"/>
        <w:outlineLvl w:val="0"/>
      </w:pPr>
      <w:r>
        <w:t xml:space="preserve">A foreign sovereign, and internationally protected person under 18 U.S.C. </w:t>
      </w:r>
      <w:r>
        <w:rPr>
          <w:rFonts w:ascii="Arial" w:hAnsi="Arial" w:cs="Arial"/>
        </w:rPr>
        <w:t>§</w:t>
      </w:r>
      <w:r>
        <w:t>112.</w:t>
      </w:r>
    </w:p>
    <w:p w:rsidR="00BA3BF4" w:rsidRDefault="00BA3BF4" w:rsidP="000E3E1F">
      <w:pPr>
        <w:spacing w:line="468" w:lineRule="exact"/>
      </w:pPr>
      <w:r>
        <w:t>Failure to rebut the above facts with evidence to the contrary within 30 days shall constitute equitable estoppel in pais.</w:t>
      </w:r>
    </w:p>
    <w:p w:rsidR="00BA3BF4" w:rsidRDefault="00BA3BF4" w:rsidP="000E3E1F">
      <w:pPr>
        <w:spacing w:line="468" w:lineRule="exact"/>
      </w:pPr>
    </w:p>
    <w:p w:rsidR="000E3E1F" w:rsidRDefault="000E3E1F" w:rsidP="000E3E1F">
      <w:pPr>
        <w:spacing w:line="234" w:lineRule="exact"/>
      </w:pPr>
      <w:r>
        <w:t>Dated:  _____</w:t>
      </w:r>
      <w:r w:rsidR="00E84212">
        <w:t>____</w:t>
      </w:r>
      <w:r>
        <w:t>____</w:t>
      </w:r>
      <w:r>
        <w:tab/>
      </w:r>
      <w:r>
        <w:tab/>
      </w:r>
      <w:r>
        <w:tab/>
      </w:r>
      <w:r>
        <w:tab/>
        <w:t>_________________________</w:t>
      </w:r>
    </w:p>
    <w:p w:rsidR="000E3E1F" w:rsidRDefault="00744777" w:rsidP="00137CF4">
      <w:pPr>
        <w:spacing w:line="234" w:lineRule="exact"/>
        <w:ind w:left="4320"/>
      </w:pPr>
      <w:r>
        <w:t>&lt;&lt;YOUR FULLNAM&gt;&gt;</w:t>
      </w:r>
    </w:p>
    <w:p w:rsidR="000E3E1F" w:rsidRDefault="00137CF4" w:rsidP="00137CF4">
      <w:pPr>
        <w:spacing w:line="234" w:lineRule="exact"/>
        <w:ind w:left="4320"/>
      </w:pPr>
      <w:r>
        <w:rPr>
          <w:i/>
          <w:iCs/>
        </w:rPr>
        <w:t>Sui Juris</w:t>
      </w:r>
      <w:r>
        <w:rPr>
          <w:i/>
          <w:iCs/>
        </w:rPr>
        <w:br/>
        <w:t xml:space="preserve">Alleged </w:t>
      </w:r>
      <w:r w:rsidR="000E3E1F">
        <w:t xml:space="preserve"> Defendant</w:t>
      </w:r>
    </w:p>
    <w:p w:rsidR="00BA3BF4" w:rsidRDefault="0037549D" w:rsidP="00D801A9">
      <w:pPr>
        <w:spacing w:line="234" w:lineRule="exact"/>
        <w:ind w:left="4320"/>
      </w:pPr>
      <w:r>
        <w:rPr>
          <w:i/>
          <w:iCs/>
        </w:rPr>
        <w:t>Power of attorney for Plaintiff</w:t>
      </w:r>
    </w:p>
    <w:p w:rsidR="00BA3BF4" w:rsidRDefault="00BA3BF4" w:rsidP="000E3E1F">
      <w:pPr>
        <w:spacing w:line="234" w:lineRule="exact"/>
        <w:rPr>
          <w:i/>
          <w:iCs/>
        </w:rPr>
      </w:pPr>
    </w:p>
    <w:sectPr w:rsidR="00BA3BF4" w:rsidSect="00D45501">
      <w:footerReference w:type="default" r:id="rId30"/>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253" w:rsidRDefault="002D4253">
      <w:r>
        <w:separator/>
      </w:r>
    </w:p>
  </w:endnote>
  <w:endnote w:type="continuationSeparator" w:id="0">
    <w:p w:rsidR="002D4253" w:rsidRDefault="002D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760" w:rsidRPr="00794CEE" w:rsidRDefault="00510760" w:rsidP="007313EA">
    <w:pPr>
      <w:pStyle w:val="Header"/>
      <w:pBdr>
        <w:top w:val="single" w:sz="12" w:space="1" w:color="auto"/>
      </w:pBdr>
      <w:tabs>
        <w:tab w:val="clear" w:pos="4320"/>
        <w:tab w:val="clear" w:pos="8640"/>
        <w:tab w:val="right" w:pos="9900"/>
      </w:tabs>
      <w:rPr>
        <w:bCs/>
        <w:i/>
        <w:iCs/>
      </w:rPr>
    </w:pPr>
    <w:r>
      <w:rPr>
        <w:b/>
        <w:bCs/>
        <w:i/>
        <w:iCs/>
      </w:rPr>
      <w:t>Joint Discovery Plan</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3E6CA0">
      <w:rPr>
        <w:rStyle w:val="PageNumber"/>
        <w:b/>
        <w:bCs/>
        <w:i/>
        <w:iCs/>
        <w:noProof/>
      </w:rPr>
      <w:t>2</w:t>
    </w:r>
    <w:r>
      <w:rPr>
        <w:rStyle w:val="PageNumber"/>
        <w:b/>
        <w:bCs/>
        <w:i/>
        <w:iCs/>
      </w:rPr>
      <w:fldChar w:fldCharType="end"/>
    </w:r>
    <w:r>
      <w:rPr>
        <w:rStyle w:val="PageNumber"/>
        <w:b/>
        <w:bCs/>
        <w:i/>
        <w:iCs/>
      </w:rPr>
      <w:t xml:space="preserve">  of </w:t>
    </w:r>
    <w:r w:rsidRPr="00142D25">
      <w:rPr>
        <w:rStyle w:val="PageNumber"/>
        <w:b/>
        <w:bCs/>
        <w:i/>
        <w:iCs/>
      </w:rPr>
      <w:t xml:space="preserve"> </w:t>
    </w:r>
    <w:r w:rsidRPr="00142D25">
      <w:rPr>
        <w:rStyle w:val="PageNumber"/>
        <w:b/>
        <w:i/>
      </w:rPr>
      <w:fldChar w:fldCharType="begin"/>
    </w:r>
    <w:r w:rsidRPr="00142D25">
      <w:rPr>
        <w:rStyle w:val="PageNumber"/>
        <w:b/>
        <w:i/>
      </w:rPr>
      <w:instrText xml:space="preserve"> NUMPAGES </w:instrText>
    </w:r>
    <w:r w:rsidRPr="00142D25">
      <w:rPr>
        <w:rStyle w:val="PageNumber"/>
        <w:b/>
        <w:i/>
      </w:rPr>
      <w:fldChar w:fldCharType="separate"/>
    </w:r>
    <w:r w:rsidR="003E6CA0">
      <w:rPr>
        <w:rStyle w:val="PageNumber"/>
        <w:b/>
        <w:i/>
        <w:noProof/>
      </w:rPr>
      <w:t>8</w:t>
    </w:r>
    <w:r w:rsidRPr="00142D25">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253" w:rsidRDefault="002D4253">
      <w:r>
        <w:separator/>
      </w:r>
    </w:p>
  </w:footnote>
  <w:footnote w:type="continuationSeparator" w:id="0">
    <w:p w:rsidR="002D4253" w:rsidRDefault="002D4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D6AB056"/>
    <w:lvl w:ilvl="0">
      <w:start w:val="1"/>
      <w:numFmt w:val="decimal"/>
      <w:lvlText w:val="%1."/>
      <w:lvlJc w:val="left"/>
      <w:pPr>
        <w:tabs>
          <w:tab w:val="num" w:pos="1800"/>
        </w:tabs>
        <w:ind w:left="1800" w:hanging="360"/>
      </w:pPr>
    </w:lvl>
  </w:abstractNum>
  <w:abstractNum w:abstractNumId="1">
    <w:nsid w:val="FFFFFF7D"/>
    <w:multiLevelType w:val="singleLevel"/>
    <w:tmpl w:val="8D40751E"/>
    <w:lvl w:ilvl="0">
      <w:start w:val="1"/>
      <w:numFmt w:val="decimal"/>
      <w:lvlText w:val="%1."/>
      <w:lvlJc w:val="left"/>
      <w:pPr>
        <w:tabs>
          <w:tab w:val="num" w:pos="1440"/>
        </w:tabs>
        <w:ind w:left="1440" w:hanging="360"/>
      </w:pPr>
    </w:lvl>
  </w:abstractNum>
  <w:abstractNum w:abstractNumId="2">
    <w:nsid w:val="FFFFFF7E"/>
    <w:multiLevelType w:val="singleLevel"/>
    <w:tmpl w:val="699AD980"/>
    <w:lvl w:ilvl="0">
      <w:start w:val="1"/>
      <w:numFmt w:val="decimal"/>
      <w:lvlText w:val="%1."/>
      <w:lvlJc w:val="left"/>
      <w:pPr>
        <w:tabs>
          <w:tab w:val="num" w:pos="1080"/>
        </w:tabs>
        <w:ind w:left="1080" w:hanging="360"/>
      </w:pPr>
    </w:lvl>
  </w:abstractNum>
  <w:abstractNum w:abstractNumId="3">
    <w:nsid w:val="FFFFFF7F"/>
    <w:multiLevelType w:val="singleLevel"/>
    <w:tmpl w:val="E5E89E74"/>
    <w:lvl w:ilvl="0">
      <w:start w:val="1"/>
      <w:numFmt w:val="decimal"/>
      <w:lvlText w:val="%1."/>
      <w:lvlJc w:val="left"/>
      <w:pPr>
        <w:tabs>
          <w:tab w:val="num" w:pos="720"/>
        </w:tabs>
        <w:ind w:left="720" w:hanging="360"/>
      </w:pPr>
    </w:lvl>
  </w:abstractNum>
  <w:abstractNum w:abstractNumId="4">
    <w:nsid w:val="FFFFFF80"/>
    <w:multiLevelType w:val="singleLevel"/>
    <w:tmpl w:val="325C4BC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8F0A3F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CB4AD3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CD4786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5341C24"/>
    <w:lvl w:ilvl="0">
      <w:start w:val="1"/>
      <w:numFmt w:val="decimal"/>
      <w:lvlText w:val="%1."/>
      <w:lvlJc w:val="left"/>
      <w:pPr>
        <w:tabs>
          <w:tab w:val="num" w:pos="360"/>
        </w:tabs>
        <w:ind w:left="360" w:hanging="360"/>
      </w:pPr>
    </w:lvl>
  </w:abstractNum>
  <w:abstractNum w:abstractNumId="9">
    <w:nsid w:val="FFFFFF89"/>
    <w:multiLevelType w:val="singleLevel"/>
    <w:tmpl w:val="B1C688F2"/>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92D6BC5"/>
    <w:multiLevelType w:val="multilevel"/>
    <w:tmpl w:val="F1FC056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4">
    <w:nsid w:val="33E21F0E"/>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569331D"/>
    <w:multiLevelType w:val="multilevel"/>
    <w:tmpl w:val="0AF0F8B0"/>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4CF524D7"/>
    <w:multiLevelType w:val="hybridMultilevel"/>
    <w:tmpl w:val="0AF0F8B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8">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AF4268"/>
    <w:multiLevelType w:val="hybridMultilevel"/>
    <w:tmpl w:val="B6A8FB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nsid w:val="71DA053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7CB17618"/>
    <w:multiLevelType w:val="multilevel"/>
    <w:tmpl w:val="7A4C18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17"/>
  </w:num>
  <w:num w:numId="3">
    <w:abstractNumId w:val="21"/>
  </w:num>
  <w:num w:numId="4">
    <w:abstractNumId w:val="11"/>
  </w:num>
  <w:num w:numId="5">
    <w:abstractNumId w:val="11"/>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1"/>
  </w:num>
  <w:num w:numId="31">
    <w:abstractNumId w:val="11"/>
  </w:num>
  <w:num w:numId="32">
    <w:abstractNumId w:val="11"/>
  </w:num>
  <w:num w:numId="33">
    <w:abstractNumId w:val="10"/>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4">
    <w:abstractNumId w:val="11"/>
  </w:num>
  <w:num w:numId="35">
    <w:abstractNumId w:val="11"/>
  </w:num>
  <w:num w:numId="36">
    <w:abstractNumId w:val="11"/>
  </w:num>
  <w:num w:numId="37">
    <w:abstractNumId w:val="14"/>
  </w:num>
  <w:num w:numId="38">
    <w:abstractNumId w:val="11"/>
  </w:num>
  <w:num w:numId="39">
    <w:abstractNumId w:val="11"/>
  </w:num>
  <w:num w:numId="40">
    <w:abstractNumId w:val="11"/>
  </w:num>
  <w:num w:numId="41">
    <w:abstractNumId w:val="11"/>
  </w:num>
  <w:num w:numId="42">
    <w:abstractNumId w:val="16"/>
  </w:num>
  <w:num w:numId="43">
    <w:abstractNumId w:val="15"/>
  </w:num>
  <w:num w:numId="4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3E89"/>
    <w:rsid w:val="00006660"/>
    <w:rsid w:val="00007AA5"/>
    <w:rsid w:val="000100C1"/>
    <w:rsid w:val="00011092"/>
    <w:rsid w:val="00017641"/>
    <w:rsid w:val="00020B18"/>
    <w:rsid w:val="0002145C"/>
    <w:rsid w:val="00021965"/>
    <w:rsid w:val="00022682"/>
    <w:rsid w:val="000227B5"/>
    <w:rsid w:val="00031127"/>
    <w:rsid w:val="000331FD"/>
    <w:rsid w:val="000339BA"/>
    <w:rsid w:val="000339D4"/>
    <w:rsid w:val="00034541"/>
    <w:rsid w:val="000354BF"/>
    <w:rsid w:val="00036BE8"/>
    <w:rsid w:val="00037C1A"/>
    <w:rsid w:val="00042077"/>
    <w:rsid w:val="00043744"/>
    <w:rsid w:val="00044AED"/>
    <w:rsid w:val="00045484"/>
    <w:rsid w:val="00052416"/>
    <w:rsid w:val="0005304E"/>
    <w:rsid w:val="0005373C"/>
    <w:rsid w:val="0005630A"/>
    <w:rsid w:val="00056594"/>
    <w:rsid w:val="00057414"/>
    <w:rsid w:val="000605F3"/>
    <w:rsid w:val="000610A5"/>
    <w:rsid w:val="00063AA7"/>
    <w:rsid w:val="00064689"/>
    <w:rsid w:val="00067DFF"/>
    <w:rsid w:val="00070693"/>
    <w:rsid w:val="000719A1"/>
    <w:rsid w:val="00072EFF"/>
    <w:rsid w:val="00073CCC"/>
    <w:rsid w:val="00074082"/>
    <w:rsid w:val="00074357"/>
    <w:rsid w:val="0007556E"/>
    <w:rsid w:val="00076D17"/>
    <w:rsid w:val="00084C81"/>
    <w:rsid w:val="000877A2"/>
    <w:rsid w:val="00087BCD"/>
    <w:rsid w:val="00087E60"/>
    <w:rsid w:val="00090AA9"/>
    <w:rsid w:val="00091ECB"/>
    <w:rsid w:val="000941FC"/>
    <w:rsid w:val="00094242"/>
    <w:rsid w:val="000A176E"/>
    <w:rsid w:val="000A24DF"/>
    <w:rsid w:val="000A3592"/>
    <w:rsid w:val="000B3005"/>
    <w:rsid w:val="000B4A8B"/>
    <w:rsid w:val="000B51A7"/>
    <w:rsid w:val="000B55D9"/>
    <w:rsid w:val="000C03FA"/>
    <w:rsid w:val="000C0BF5"/>
    <w:rsid w:val="000C3020"/>
    <w:rsid w:val="000C338D"/>
    <w:rsid w:val="000C4F06"/>
    <w:rsid w:val="000C5545"/>
    <w:rsid w:val="000D044C"/>
    <w:rsid w:val="000D0E1A"/>
    <w:rsid w:val="000D271B"/>
    <w:rsid w:val="000D3263"/>
    <w:rsid w:val="000D3E5A"/>
    <w:rsid w:val="000D439A"/>
    <w:rsid w:val="000D5712"/>
    <w:rsid w:val="000E00A3"/>
    <w:rsid w:val="000E0E67"/>
    <w:rsid w:val="000E365D"/>
    <w:rsid w:val="000E39F0"/>
    <w:rsid w:val="000E3E1F"/>
    <w:rsid w:val="000E40AB"/>
    <w:rsid w:val="000E4B8A"/>
    <w:rsid w:val="000E693E"/>
    <w:rsid w:val="000F3DAE"/>
    <w:rsid w:val="000F424A"/>
    <w:rsid w:val="000F4842"/>
    <w:rsid w:val="000F491D"/>
    <w:rsid w:val="000F4AA4"/>
    <w:rsid w:val="000F56EC"/>
    <w:rsid w:val="00101CCC"/>
    <w:rsid w:val="0010415D"/>
    <w:rsid w:val="00105B1F"/>
    <w:rsid w:val="001070AA"/>
    <w:rsid w:val="00110D2C"/>
    <w:rsid w:val="001115B0"/>
    <w:rsid w:val="001117AB"/>
    <w:rsid w:val="001140E5"/>
    <w:rsid w:val="00117DF4"/>
    <w:rsid w:val="00121FE0"/>
    <w:rsid w:val="00130058"/>
    <w:rsid w:val="00130D9E"/>
    <w:rsid w:val="001310ED"/>
    <w:rsid w:val="0013479A"/>
    <w:rsid w:val="001353C4"/>
    <w:rsid w:val="00136B9A"/>
    <w:rsid w:val="00137CF4"/>
    <w:rsid w:val="001404B3"/>
    <w:rsid w:val="00140F91"/>
    <w:rsid w:val="0014187B"/>
    <w:rsid w:val="00142D25"/>
    <w:rsid w:val="00143F8B"/>
    <w:rsid w:val="001457A4"/>
    <w:rsid w:val="00146344"/>
    <w:rsid w:val="001465D4"/>
    <w:rsid w:val="00151173"/>
    <w:rsid w:val="0015630C"/>
    <w:rsid w:val="00161645"/>
    <w:rsid w:val="00163AAD"/>
    <w:rsid w:val="00164CF4"/>
    <w:rsid w:val="00164D5D"/>
    <w:rsid w:val="00165EA5"/>
    <w:rsid w:val="0016634F"/>
    <w:rsid w:val="00167AC8"/>
    <w:rsid w:val="00173BDB"/>
    <w:rsid w:val="001751B6"/>
    <w:rsid w:val="001766DE"/>
    <w:rsid w:val="0018118E"/>
    <w:rsid w:val="001908D9"/>
    <w:rsid w:val="0019293D"/>
    <w:rsid w:val="00192C1E"/>
    <w:rsid w:val="00193345"/>
    <w:rsid w:val="00195C4D"/>
    <w:rsid w:val="001A0EBC"/>
    <w:rsid w:val="001A3566"/>
    <w:rsid w:val="001A434A"/>
    <w:rsid w:val="001A5215"/>
    <w:rsid w:val="001A712A"/>
    <w:rsid w:val="001B0C36"/>
    <w:rsid w:val="001B3071"/>
    <w:rsid w:val="001B5A40"/>
    <w:rsid w:val="001B64D3"/>
    <w:rsid w:val="001B74D8"/>
    <w:rsid w:val="001C1BAD"/>
    <w:rsid w:val="001C4701"/>
    <w:rsid w:val="001C5023"/>
    <w:rsid w:val="001C6DE7"/>
    <w:rsid w:val="001C712F"/>
    <w:rsid w:val="001C76AF"/>
    <w:rsid w:val="001C7A1D"/>
    <w:rsid w:val="001D07B5"/>
    <w:rsid w:val="001D1164"/>
    <w:rsid w:val="001D1710"/>
    <w:rsid w:val="001D5E11"/>
    <w:rsid w:val="001E1F54"/>
    <w:rsid w:val="001E3426"/>
    <w:rsid w:val="001E4971"/>
    <w:rsid w:val="001E6B90"/>
    <w:rsid w:val="001F4FA0"/>
    <w:rsid w:val="001F5156"/>
    <w:rsid w:val="001F598D"/>
    <w:rsid w:val="001F7F88"/>
    <w:rsid w:val="002007E3"/>
    <w:rsid w:val="0020160B"/>
    <w:rsid w:val="0020412C"/>
    <w:rsid w:val="0020446C"/>
    <w:rsid w:val="002044B1"/>
    <w:rsid w:val="0020644D"/>
    <w:rsid w:val="00210ED7"/>
    <w:rsid w:val="00212BAF"/>
    <w:rsid w:val="00213178"/>
    <w:rsid w:val="002133F1"/>
    <w:rsid w:val="0021534C"/>
    <w:rsid w:val="00217C21"/>
    <w:rsid w:val="002226AF"/>
    <w:rsid w:val="00222C3C"/>
    <w:rsid w:val="00225B18"/>
    <w:rsid w:val="00226383"/>
    <w:rsid w:val="002270F1"/>
    <w:rsid w:val="00234A0F"/>
    <w:rsid w:val="00241A4F"/>
    <w:rsid w:val="00247E13"/>
    <w:rsid w:val="002513AD"/>
    <w:rsid w:val="0025277B"/>
    <w:rsid w:val="0025296D"/>
    <w:rsid w:val="00252C79"/>
    <w:rsid w:val="0025406E"/>
    <w:rsid w:val="0025443A"/>
    <w:rsid w:val="002553F5"/>
    <w:rsid w:val="0025668D"/>
    <w:rsid w:val="00257494"/>
    <w:rsid w:val="00265ECB"/>
    <w:rsid w:val="0027484C"/>
    <w:rsid w:val="002772CD"/>
    <w:rsid w:val="00277A66"/>
    <w:rsid w:val="0028138A"/>
    <w:rsid w:val="00286596"/>
    <w:rsid w:val="002867A1"/>
    <w:rsid w:val="00287171"/>
    <w:rsid w:val="00290399"/>
    <w:rsid w:val="00290662"/>
    <w:rsid w:val="002908F8"/>
    <w:rsid w:val="002911E6"/>
    <w:rsid w:val="0029226C"/>
    <w:rsid w:val="0029644B"/>
    <w:rsid w:val="00296A63"/>
    <w:rsid w:val="00296BCB"/>
    <w:rsid w:val="002A21FA"/>
    <w:rsid w:val="002A2614"/>
    <w:rsid w:val="002A2E61"/>
    <w:rsid w:val="002A515C"/>
    <w:rsid w:val="002A5F0A"/>
    <w:rsid w:val="002A659C"/>
    <w:rsid w:val="002A7ACD"/>
    <w:rsid w:val="002B00E9"/>
    <w:rsid w:val="002B54E6"/>
    <w:rsid w:val="002C2B32"/>
    <w:rsid w:val="002C6BA1"/>
    <w:rsid w:val="002D4253"/>
    <w:rsid w:val="002D585D"/>
    <w:rsid w:val="002E013B"/>
    <w:rsid w:val="002E0EFA"/>
    <w:rsid w:val="002E12A2"/>
    <w:rsid w:val="002E1A87"/>
    <w:rsid w:val="002E6D37"/>
    <w:rsid w:val="002E7B35"/>
    <w:rsid w:val="002F4573"/>
    <w:rsid w:val="002F70B3"/>
    <w:rsid w:val="002F744E"/>
    <w:rsid w:val="002F74FE"/>
    <w:rsid w:val="00301126"/>
    <w:rsid w:val="003038A6"/>
    <w:rsid w:val="00304D59"/>
    <w:rsid w:val="00306E32"/>
    <w:rsid w:val="003072AC"/>
    <w:rsid w:val="003129BE"/>
    <w:rsid w:val="00313F17"/>
    <w:rsid w:val="00314B52"/>
    <w:rsid w:val="00320503"/>
    <w:rsid w:val="00321BCE"/>
    <w:rsid w:val="003245A0"/>
    <w:rsid w:val="00331C50"/>
    <w:rsid w:val="00332CCC"/>
    <w:rsid w:val="003345CD"/>
    <w:rsid w:val="0033748E"/>
    <w:rsid w:val="003402EF"/>
    <w:rsid w:val="00351397"/>
    <w:rsid w:val="00352989"/>
    <w:rsid w:val="00355FC9"/>
    <w:rsid w:val="00357002"/>
    <w:rsid w:val="0036166A"/>
    <w:rsid w:val="00363785"/>
    <w:rsid w:val="00364C5E"/>
    <w:rsid w:val="00364D7B"/>
    <w:rsid w:val="0037549D"/>
    <w:rsid w:val="00375CF1"/>
    <w:rsid w:val="0037609B"/>
    <w:rsid w:val="00384472"/>
    <w:rsid w:val="00384ED2"/>
    <w:rsid w:val="00385EC0"/>
    <w:rsid w:val="003869AD"/>
    <w:rsid w:val="00386F88"/>
    <w:rsid w:val="003876F8"/>
    <w:rsid w:val="00387CC2"/>
    <w:rsid w:val="003911AE"/>
    <w:rsid w:val="003920FA"/>
    <w:rsid w:val="003960BA"/>
    <w:rsid w:val="003A0500"/>
    <w:rsid w:val="003A1FAA"/>
    <w:rsid w:val="003A4A79"/>
    <w:rsid w:val="003A4F81"/>
    <w:rsid w:val="003A5513"/>
    <w:rsid w:val="003A7373"/>
    <w:rsid w:val="003B192C"/>
    <w:rsid w:val="003C17FD"/>
    <w:rsid w:val="003C1D08"/>
    <w:rsid w:val="003C1D50"/>
    <w:rsid w:val="003C3403"/>
    <w:rsid w:val="003C50BE"/>
    <w:rsid w:val="003C6F69"/>
    <w:rsid w:val="003D2C01"/>
    <w:rsid w:val="003D48CD"/>
    <w:rsid w:val="003D5EF9"/>
    <w:rsid w:val="003E23FF"/>
    <w:rsid w:val="003E4D1F"/>
    <w:rsid w:val="003E6CA0"/>
    <w:rsid w:val="003E6ECC"/>
    <w:rsid w:val="003F02E5"/>
    <w:rsid w:val="003F2B5D"/>
    <w:rsid w:val="003F2BBA"/>
    <w:rsid w:val="003F31A4"/>
    <w:rsid w:val="003F5D83"/>
    <w:rsid w:val="0040098C"/>
    <w:rsid w:val="00402F69"/>
    <w:rsid w:val="0040346A"/>
    <w:rsid w:val="00404A40"/>
    <w:rsid w:val="0040738E"/>
    <w:rsid w:val="00407C85"/>
    <w:rsid w:val="00407D17"/>
    <w:rsid w:val="0041027F"/>
    <w:rsid w:val="00410411"/>
    <w:rsid w:val="0041053C"/>
    <w:rsid w:val="004119AC"/>
    <w:rsid w:val="00412363"/>
    <w:rsid w:val="00413404"/>
    <w:rsid w:val="00414257"/>
    <w:rsid w:val="00414540"/>
    <w:rsid w:val="004155D2"/>
    <w:rsid w:val="0041660C"/>
    <w:rsid w:val="00421764"/>
    <w:rsid w:val="00423FC4"/>
    <w:rsid w:val="004247D8"/>
    <w:rsid w:val="00424CD8"/>
    <w:rsid w:val="00431D8F"/>
    <w:rsid w:val="0043229F"/>
    <w:rsid w:val="0043251C"/>
    <w:rsid w:val="004333AE"/>
    <w:rsid w:val="00433AAF"/>
    <w:rsid w:val="00434620"/>
    <w:rsid w:val="00434B39"/>
    <w:rsid w:val="004415AB"/>
    <w:rsid w:val="00443D3D"/>
    <w:rsid w:val="004459B0"/>
    <w:rsid w:val="004466BB"/>
    <w:rsid w:val="004550BA"/>
    <w:rsid w:val="00455423"/>
    <w:rsid w:val="00455563"/>
    <w:rsid w:val="0045568C"/>
    <w:rsid w:val="004625BB"/>
    <w:rsid w:val="004627F6"/>
    <w:rsid w:val="00463759"/>
    <w:rsid w:val="00464A86"/>
    <w:rsid w:val="004651AB"/>
    <w:rsid w:val="00465536"/>
    <w:rsid w:val="00470055"/>
    <w:rsid w:val="004716E3"/>
    <w:rsid w:val="00471920"/>
    <w:rsid w:val="00471DD0"/>
    <w:rsid w:val="0047299B"/>
    <w:rsid w:val="00473D81"/>
    <w:rsid w:val="0047408A"/>
    <w:rsid w:val="004749C9"/>
    <w:rsid w:val="00476AE6"/>
    <w:rsid w:val="00477388"/>
    <w:rsid w:val="00482686"/>
    <w:rsid w:val="00485DD2"/>
    <w:rsid w:val="00493379"/>
    <w:rsid w:val="0049380D"/>
    <w:rsid w:val="00493A2D"/>
    <w:rsid w:val="00493FA1"/>
    <w:rsid w:val="00494675"/>
    <w:rsid w:val="004A1E16"/>
    <w:rsid w:val="004A288F"/>
    <w:rsid w:val="004A62B2"/>
    <w:rsid w:val="004A6CF6"/>
    <w:rsid w:val="004A6F73"/>
    <w:rsid w:val="004A7FB6"/>
    <w:rsid w:val="004B2172"/>
    <w:rsid w:val="004B6364"/>
    <w:rsid w:val="004C1194"/>
    <w:rsid w:val="004C1DEE"/>
    <w:rsid w:val="004C2000"/>
    <w:rsid w:val="004C2791"/>
    <w:rsid w:val="004C6993"/>
    <w:rsid w:val="004D00FE"/>
    <w:rsid w:val="004D1271"/>
    <w:rsid w:val="004D2F6B"/>
    <w:rsid w:val="004D39BC"/>
    <w:rsid w:val="004D3DF6"/>
    <w:rsid w:val="004D700E"/>
    <w:rsid w:val="004D760A"/>
    <w:rsid w:val="004D7EA3"/>
    <w:rsid w:val="004E4A6C"/>
    <w:rsid w:val="004E4ABC"/>
    <w:rsid w:val="004E6E1D"/>
    <w:rsid w:val="004F1091"/>
    <w:rsid w:val="004F2A13"/>
    <w:rsid w:val="004F2A97"/>
    <w:rsid w:val="004F30B7"/>
    <w:rsid w:val="004F57B0"/>
    <w:rsid w:val="00502085"/>
    <w:rsid w:val="005022F8"/>
    <w:rsid w:val="00502619"/>
    <w:rsid w:val="00504783"/>
    <w:rsid w:val="00505771"/>
    <w:rsid w:val="005062FE"/>
    <w:rsid w:val="00507894"/>
    <w:rsid w:val="00507C91"/>
    <w:rsid w:val="00510760"/>
    <w:rsid w:val="00510DF5"/>
    <w:rsid w:val="00511754"/>
    <w:rsid w:val="00514559"/>
    <w:rsid w:val="00515FA2"/>
    <w:rsid w:val="00517759"/>
    <w:rsid w:val="00520492"/>
    <w:rsid w:val="005240FA"/>
    <w:rsid w:val="00524413"/>
    <w:rsid w:val="0052481D"/>
    <w:rsid w:val="00525F36"/>
    <w:rsid w:val="005262BE"/>
    <w:rsid w:val="00526EB2"/>
    <w:rsid w:val="0053098B"/>
    <w:rsid w:val="005323D7"/>
    <w:rsid w:val="00542658"/>
    <w:rsid w:val="00545265"/>
    <w:rsid w:val="00545400"/>
    <w:rsid w:val="00545FAC"/>
    <w:rsid w:val="00547294"/>
    <w:rsid w:val="00551162"/>
    <w:rsid w:val="005511B0"/>
    <w:rsid w:val="005519A0"/>
    <w:rsid w:val="00552BB7"/>
    <w:rsid w:val="005559F6"/>
    <w:rsid w:val="0055604C"/>
    <w:rsid w:val="00561469"/>
    <w:rsid w:val="0056186C"/>
    <w:rsid w:val="005619DB"/>
    <w:rsid w:val="00561E7D"/>
    <w:rsid w:val="0056509B"/>
    <w:rsid w:val="005653C2"/>
    <w:rsid w:val="00567D21"/>
    <w:rsid w:val="0057296D"/>
    <w:rsid w:val="005734EF"/>
    <w:rsid w:val="00573FAC"/>
    <w:rsid w:val="00574F44"/>
    <w:rsid w:val="00574F71"/>
    <w:rsid w:val="0057672D"/>
    <w:rsid w:val="0057784A"/>
    <w:rsid w:val="00577BC0"/>
    <w:rsid w:val="00581CF0"/>
    <w:rsid w:val="005850FA"/>
    <w:rsid w:val="00591FE8"/>
    <w:rsid w:val="005939CF"/>
    <w:rsid w:val="00593CCA"/>
    <w:rsid w:val="0059571E"/>
    <w:rsid w:val="00596DB5"/>
    <w:rsid w:val="005A15C4"/>
    <w:rsid w:val="005A16FB"/>
    <w:rsid w:val="005A1B9A"/>
    <w:rsid w:val="005A55AD"/>
    <w:rsid w:val="005A6355"/>
    <w:rsid w:val="005A717A"/>
    <w:rsid w:val="005A74E0"/>
    <w:rsid w:val="005B69B1"/>
    <w:rsid w:val="005C3270"/>
    <w:rsid w:val="005C33BA"/>
    <w:rsid w:val="005C38D0"/>
    <w:rsid w:val="005C44A2"/>
    <w:rsid w:val="005C6E01"/>
    <w:rsid w:val="005C7DBC"/>
    <w:rsid w:val="005D0892"/>
    <w:rsid w:val="005D12AB"/>
    <w:rsid w:val="005D3469"/>
    <w:rsid w:val="005D4AB9"/>
    <w:rsid w:val="005D5335"/>
    <w:rsid w:val="005D7882"/>
    <w:rsid w:val="005D7949"/>
    <w:rsid w:val="005D7F18"/>
    <w:rsid w:val="005E2F5B"/>
    <w:rsid w:val="005E3C2A"/>
    <w:rsid w:val="005F185A"/>
    <w:rsid w:val="005F62CA"/>
    <w:rsid w:val="005F66BC"/>
    <w:rsid w:val="005F716E"/>
    <w:rsid w:val="00607D3C"/>
    <w:rsid w:val="00611701"/>
    <w:rsid w:val="006124FC"/>
    <w:rsid w:val="0061685B"/>
    <w:rsid w:val="006224A7"/>
    <w:rsid w:val="00622CCF"/>
    <w:rsid w:val="00623FF9"/>
    <w:rsid w:val="0062589D"/>
    <w:rsid w:val="00626170"/>
    <w:rsid w:val="00627B3C"/>
    <w:rsid w:val="006323C3"/>
    <w:rsid w:val="00632BCA"/>
    <w:rsid w:val="00636C7B"/>
    <w:rsid w:val="00636FC4"/>
    <w:rsid w:val="00637C83"/>
    <w:rsid w:val="006404BB"/>
    <w:rsid w:val="006425DD"/>
    <w:rsid w:val="00646C13"/>
    <w:rsid w:val="0065226E"/>
    <w:rsid w:val="0065611B"/>
    <w:rsid w:val="0065784A"/>
    <w:rsid w:val="00661C1B"/>
    <w:rsid w:val="00665089"/>
    <w:rsid w:val="006674FF"/>
    <w:rsid w:val="0066751B"/>
    <w:rsid w:val="00667A6A"/>
    <w:rsid w:val="00670AF6"/>
    <w:rsid w:val="00673891"/>
    <w:rsid w:val="006768E3"/>
    <w:rsid w:val="00677B5E"/>
    <w:rsid w:val="00677C5B"/>
    <w:rsid w:val="00680B2A"/>
    <w:rsid w:val="00682965"/>
    <w:rsid w:val="006872BF"/>
    <w:rsid w:val="00687B28"/>
    <w:rsid w:val="00690585"/>
    <w:rsid w:val="00690C91"/>
    <w:rsid w:val="00691FFA"/>
    <w:rsid w:val="00693A32"/>
    <w:rsid w:val="00694AFC"/>
    <w:rsid w:val="00694CEC"/>
    <w:rsid w:val="006968C6"/>
    <w:rsid w:val="006971D3"/>
    <w:rsid w:val="00697279"/>
    <w:rsid w:val="006A51C5"/>
    <w:rsid w:val="006A63BD"/>
    <w:rsid w:val="006B5A95"/>
    <w:rsid w:val="006B79BF"/>
    <w:rsid w:val="006C0674"/>
    <w:rsid w:val="006C2945"/>
    <w:rsid w:val="006C3687"/>
    <w:rsid w:val="006C3A35"/>
    <w:rsid w:val="006C6BF5"/>
    <w:rsid w:val="006D1189"/>
    <w:rsid w:val="006D47B3"/>
    <w:rsid w:val="006D4AB4"/>
    <w:rsid w:val="006D6AD0"/>
    <w:rsid w:val="006E5E5D"/>
    <w:rsid w:val="006E6DFD"/>
    <w:rsid w:val="006F0D98"/>
    <w:rsid w:val="006F57BF"/>
    <w:rsid w:val="006F6584"/>
    <w:rsid w:val="00702E79"/>
    <w:rsid w:val="0070633D"/>
    <w:rsid w:val="007105A8"/>
    <w:rsid w:val="00710BC3"/>
    <w:rsid w:val="007111DD"/>
    <w:rsid w:val="007147D6"/>
    <w:rsid w:val="00721825"/>
    <w:rsid w:val="00722DBD"/>
    <w:rsid w:val="00726E92"/>
    <w:rsid w:val="007313EA"/>
    <w:rsid w:val="00732C20"/>
    <w:rsid w:val="00734119"/>
    <w:rsid w:val="00737085"/>
    <w:rsid w:val="00740C9F"/>
    <w:rsid w:val="00744777"/>
    <w:rsid w:val="00752759"/>
    <w:rsid w:val="007603A4"/>
    <w:rsid w:val="00764308"/>
    <w:rsid w:val="00764D6D"/>
    <w:rsid w:val="00770409"/>
    <w:rsid w:val="00770DF1"/>
    <w:rsid w:val="007738B9"/>
    <w:rsid w:val="007745B7"/>
    <w:rsid w:val="00776DE8"/>
    <w:rsid w:val="00781C26"/>
    <w:rsid w:val="007829F3"/>
    <w:rsid w:val="00782E8B"/>
    <w:rsid w:val="0078488A"/>
    <w:rsid w:val="00784A96"/>
    <w:rsid w:val="007865E6"/>
    <w:rsid w:val="00787250"/>
    <w:rsid w:val="00790D82"/>
    <w:rsid w:val="00796EBD"/>
    <w:rsid w:val="007A06A2"/>
    <w:rsid w:val="007A1F0A"/>
    <w:rsid w:val="007A219D"/>
    <w:rsid w:val="007A441E"/>
    <w:rsid w:val="007A5ECA"/>
    <w:rsid w:val="007B0D5D"/>
    <w:rsid w:val="007B199B"/>
    <w:rsid w:val="007B1A14"/>
    <w:rsid w:val="007B2AF6"/>
    <w:rsid w:val="007B30DE"/>
    <w:rsid w:val="007B3D7C"/>
    <w:rsid w:val="007B3EE6"/>
    <w:rsid w:val="007B6013"/>
    <w:rsid w:val="007B71CC"/>
    <w:rsid w:val="007B7BAC"/>
    <w:rsid w:val="007C04B0"/>
    <w:rsid w:val="007C183E"/>
    <w:rsid w:val="007C1FD7"/>
    <w:rsid w:val="007C3212"/>
    <w:rsid w:val="007C3798"/>
    <w:rsid w:val="007C5A0F"/>
    <w:rsid w:val="007C75F6"/>
    <w:rsid w:val="007D10F8"/>
    <w:rsid w:val="007D2FE4"/>
    <w:rsid w:val="007D2FEE"/>
    <w:rsid w:val="007D41D4"/>
    <w:rsid w:val="007D4D89"/>
    <w:rsid w:val="007E1B88"/>
    <w:rsid w:val="007E2E61"/>
    <w:rsid w:val="007E3DB5"/>
    <w:rsid w:val="007E5198"/>
    <w:rsid w:val="007E5F50"/>
    <w:rsid w:val="007E6913"/>
    <w:rsid w:val="007F09F4"/>
    <w:rsid w:val="007F0A8E"/>
    <w:rsid w:val="007F2CAC"/>
    <w:rsid w:val="007F406C"/>
    <w:rsid w:val="007F4B71"/>
    <w:rsid w:val="007F6CF2"/>
    <w:rsid w:val="008006FE"/>
    <w:rsid w:val="00800851"/>
    <w:rsid w:val="008020E4"/>
    <w:rsid w:val="0080217F"/>
    <w:rsid w:val="00802B1D"/>
    <w:rsid w:val="00802E7B"/>
    <w:rsid w:val="00805E5C"/>
    <w:rsid w:val="0080630C"/>
    <w:rsid w:val="008065CB"/>
    <w:rsid w:val="00807F47"/>
    <w:rsid w:val="00810E6D"/>
    <w:rsid w:val="008111A8"/>
    <w:rsid w:val="00811570"/>
    <w:rsid w:val="0081352E"/>
    <w:rsid w:val="0082318A"/>
    <w:rsid w:val="008239D3"/>
    <w:rsid w:val="00824E57"/>
    <w:rsid w:val="00826245"/>
    <w:rsid w:val="00826F65"/>
    <w:rsid w:val="00830A5E"/>
    <w:rsid w:val="00831324"/>
    <w:rsid w:val="00831D3B"/>
    <w:rsid w:val="008322F7"/>
    <w:rsid w:val="00833756"/>
    <w:rsid w:val="008339DA"/>
    <w:rsid w:val="0083574E"/>
    <w:rsid w:val="0084030B"/>
    <w:rsid w:val="0084052D"/>
    <w:rsid w:val="008506A8"/>
    <w:rsid w:val="00851D36"/>
    <w:rsid w:val="00852DFB"/>
    <w:rsid w:val="00853F58"/>
    <w:rsid w:val="00854F94"/>
    <w:rsid w:val="00855BCE"/>
    <w:rsid w:val="00861F65"/>
    <w:rsid w:val="00862F3D"/>
    <w:rsid w:val="0086467F"/>
    <w:rsid w:val="0086647A"/>
    <w:rsid w:val="00870D07"/>
    <w:rsid w:val="00871768"/>
    <w:rsid w:val="00871A24"/>
    <w:rsid w:val="00873976"/>
    <w:rsid w:val="008763C6"/>
    <w:rsid w:val="00876B2D"/>
    <w:rsid w:val="0088021F"/>
    <w:rsid w:val="00880E69"/>
    <w:rsid w:val="00882C1A"/>
    <w:rsid w:val="00883C2D"/>
    <w:rsid w:val="00897B11"/>
    <w:rsid w:val="008A27A6"/>
    <w:rsid w:val="008A4681"/>
    <w:rsid w:val="008B4986"/>
    <w:rsid w:val="008C16B6"/>
    <w:rsid w:val="008C1C42"/>
    <w:rsid w:val="008C1FCA"/>
    <w:rsid w:val="008C2234"/>
    <w:rsid w:val="008C454B"/>
    <w:rsid w:val="008C4634"/>
    <w:rsid w:val="008C471A"/>
    <w:rsid w:val="008C52C4"/>
    <w:rsid w:val="008C6438"/>
    <w:rsid w:val="008D0C80"/>
    <w:rsid w:val="008D6DF6"/>
    <w:rsid w:val="008E130D"/>
    <w:rsid w:val="008E2473"/>
    <w:rsid w:val="008E3698"/>
    <w:rsid w:val="008E43B6"/>
    <w:rsid w:val="008E6DB6"/>
    <w:rsid w:val="008E7AD6"/>
    <w:rsid w:val="008F2A17"/>
    <w:rsid w:val="008F4A3D"/>
    <w:rsid w:val="008F6885"/>
    <w:rsid w:val="00900496"/>
    <w:rsid w:val="0090157E"/>
    <w:rsid w:val="00903088"/>
    <w:rsid w:val="00904150"/>
    <w:rsid w:val="00904242"/>
    <w:rsid w:val="00904734"/>
    <w:rsid w:val="00905E8C"/>
    <w:rsid w:val="009074B9"/>
    <w:rsid w:val="00912110"/>
    <w:rsid w:val="009123CB"/>
    <w:rsid w:val="00913527"/>
    <w:rsid w:val="00914FDB"/>
    <w:rsid w:val="009159AD"/>
    <w:rsid w:val="00915E9F"/>
    <w:rsid w:val="00922F86"/>
    <w:rsid w:val="00922FFB"/>
    <w:rsid w:val="0092388B"/>
    <w:rsid w:val="00926491"/>
    <w:rsid w:val="0092738E"/>
    <w:rsid w:val="00932193"/>
    <w:rsid w:val="00932690"/>
    <w:rsid w:val="009353D0"/>
    <w:rsid w:val="00937B34"/>
    <w:rsid w:val="00945E34"/>
    <w:rsid w:val="00946495"/>
    <w:rsid w:val="00947B80"/>
    <w:rsid w:val="00951392"/>
    <w:rsid w:val="00952F3E"/>
    <w:rsid w:val="00954EB3"/>
    <w:rsid w:val="0096141F"/>
    <w:rsid w:val="00963527"/>
    <w:rsid w:val="009724BF"/>
    <w:rsid w:val="0097257B"/>
    <w:rsid w:val="00975EAD"/>
    <w:rsid w:val="00984F6F"/>
    <w:rsid w:val="00985179"/>
    <w:rsid w:val="00986634"/>
    <w:rsid w:val="009874A0"/>
    <w:rsid w:val="009875B2"/>
    <w:rsid w:val="00990181"/>
    <w:rsid w:val="00991A41"/>
    <w:rsid w:val="00992729"/>
    <w:rsid w:val="00993137"/>
    <w:rsid w:val="009938A9"/>
    <w:rsid w:val="0099525B"/>
    <w:rsid w:val="00995E6D"/>
    <w:rsid w:val="00996A45"/>
    <w:rsid w:val="00997D18"/>
    <w:rsid w:val="009A0876"/>
    <w:rsid w:val="009A10BC"/>
    <w:rsid w:val="009A3E35"/>
    <w:rsid w:val="009A51A7"/>
    <w:rsid w:val="009A7502"/>
    <w:rsid w:val="009A7D96"/>
    <w:rsid w:val="009B1AA6"/>
    <w:rsid w:val="009B2FA6"/>
    <w:rsid w:val="009B3DD7"/>
    <w:rsid w:val="009C0925"/>
    <w:rsid w:val="009C0D28"/>
    <w:rsid w:val="009C1FA0"/>
    <w:rsid w:val="009C4852"/>
    <w:rsid w:val="009C4F79"/>
    <w:rsid w:val="009C58A8"/>
    <w:rsid w:val="009C61B6"/>
    <w:rsid w:val="009C7FC3"/>
    <w:rsid w:val="009D4E71"/>
    <w:rsid w:val="009D636C"/>
    <w:rsid w:val="009E2ADE"/>
    <w:rsid w:val="009E36C8"/>
    <w:rsid w:val="009E6F3D"/>
    <w:rsid w:val="009E78DC"/>
    <w:rsid w:val="009F13FA"/>
    <w:rsid w:val="009F5582"/>
    <w:rsid w:val="009F6650"/>
    <w:rsid w:val="009F6BF4"/>
    <w:rsid w:val="009F74EB"/>
    <w:rsid w:val="00A018F6"/>
    <w:rsid w:val="00A035BF"/>
    <w:rsid w:val="00A0549A"/>
    <w:rsid w:val="00A07CCF"/>
    <w:rsid w:val="00A1110F"/>
    <w:rsid w:val="00A14330"/>
    <w:rsid w:val="00A146D7"/>
    <w:rsid w:val="00A2140D"/>
    <w:rsid w:val="00A21D6B"/>
    <w:rsid w:val="00A241E3"/>
    <w:rsid w:val="00A24870"/>
    <w:rsid w:val="00A24963"/>
    <w:rsid w:val="00A255BC"/>
    <w:rsid w:val="00A25883"/>
    <w:rsid w:val="00A27445"/>
    <w:rsid w:val="00A328C5"/>
    <w:rsid w:val="00A32CE5"/>
    <w:rsid w:val="00A33BFC"/>
    <w:rsid w:val="00A347C7"/>
    <w:rsid w:val="00A357DA"/>
    <w:rsid w:val="00A42118"/>
    <w:rsid w:val="00A43712"/>
    <w:rsid w:val="00A45776"/>
    <w:rsid w:val="00A47DB9"/>
    <w:rsid w:val="00A562BC"/>
    <w:rsid w:val="00A56DAA"/>
    <w:rsid w:val="00A57CE4"/>
    <w:rsid w:val="00A61399"/>
    <w:rsid w:val="00A6261C"/>
    <w:rsid w:val="00A7141E"/>
    <w:rsid w:val="00A71F20"/>
    <w:rsid w:val="00A757C1"/>
    <w:rsid w:val="00A75CA4"/>
    <w:rsid w:val="00A76CC8"/>
    <w:rsid w:val="00A77EBD"/>
    <w:rsid w:val="00A904BA"/>
    <w:rsid w:val="00A91856"/>
    <w:rsid w:val="00A91E31"/>
    <w:rsid w:val="00A93383"/>
    <w:rsid w:val="00A94360"/>
    <w:rsid w:val="00A95415"/>
    <w:rsid w:val="00AA1C49"/>
    <w:rsid w:val="00AA2F48"/>
    <w:rsid w:val="00AA367A"/>
    <w:rsid w:val="00AA7EBC"/>
    <w:rsid w:val="00AB060D"/>
    <w:rsid w:val="00AB3130"/>
    <w:rsid w:val="00AB346F"/>
    <w:rsid w:val="00AB38B8"/>
    <w:rsid w:val="00AB5133"/>
    <w:rsid w:val="00AB76B9"/>
    <w:rsid w:val="00AC0180"/>
    <w:rsid w:val="00AC0FA5"/>
    <w:rsid w:val="00AC40CF"/>
    <w:rsid w:val="00AC4D39"/>
    <w:rsid w:val="00AC6B3F"/>
    <w:rsid w:val="00AC6DE7"/>
    <w:rsid w:val="00AD181F"/>
    <w:rsid w:val="00AD35FC"/>
    <w:rsid w:val="00AD3BA4"/>
    <w:rsid w:val="00AD510F"/>
    <w:rsid w:val="00AD61E7"/>
    <w:rsid w:val="00AD66EF"/>
    <w:rsid w:val="00AE0D88"/>
    <w:rsid w:val="00AE0E17"/>
    <w:rsid w:val="00AE0F69"/>
    <w:rsid w:val="00AE3901"/>
    <w:rsid w:val="00AE3B22"/>
    <w:rsid w:val="00AE587F"/>
    <w:rsid w:val="00AE7D42"/>
    <w:rsid w:val="00AF26AD"/>
    <w:rsid w:val="00AF2A69"/>
    <w:rsid w:val="00AF303B"/>
    <w:rsid w:val="00AF71F2"/>
    <w:rsid w:val="00B00AA3"/>
    <w:rsid w:val="00B0290B"/>
    <w:rsid w:val="00B02ACA"/>
    <w:rsid w:val="00B02F9F"/>
    <w:rsid w:val="00B0513A"/>
    <w:rsid w:val="00B06DC3"/>
    <w:rsid w:val="00B06EBF"/>
    <w:rsid w:val="00B10F22"/>
    <w:rsid w:val="00B11368"/>
    <w:rsid w:val="00B15649"/>
    <w:rsid w:val="00B163B7"/>
    <w:rsid w:val="00B16ABB"/>
    <w:rsid w:val="00B216CD"/>
    <w:rsid w:val="00B21800"/>
    <w:rsid w:val="00B218E1"/>
    <w:rsid w:val="00B241D8"/>
    <w:rsid w:val="00B25FFC"/>
    <w:rsid w:val="00B260B6"/>
    <w:rsid w:val="00B27CF5"/>
    <w:rsid w:val="00B30DDE"/>
    <w:rsid w:val="00B31488"/>
    <w:rsid w:val="00B314C7"/>
    <w:rsid w:val="00B318B9"/>
    <w:rsid w:val="00B32D84"/>
    <w:rsid w:val="00B35BA1"/>
    <w:rsid w:val="00B372DB"/>
    <w:rsid w:val="00B4086E"/>
    <w:rsid w:val="00B422D2"/>
    <w:rsid w:val="00B4568D"/>
    <w:rsid w:val="00B45D6C"/>
    <w:rsid w:val="00B468F5"/>
    <w:rsid w:val="00B4749B"/>
    <w:rsid w:val="00B477AB"/>
    <w:rsid w:val="00B5426B"/>
    <w:rsid w:val="00B56562"/>
    <w:rsid w:val="00B60DFC"/>
    <w:rsid w:val="00B613A3"/>
    <w:rsid w:val="00B638FF"/>
    <w:rsid w:val="00B63CBA"/>
    <w:rsid w:val="00B71A5E"/>
    <w:rsid w:val="00B73223"/>
    <w:rsid w:val="00B81D4B"/>
    <w:rsid w:val="00B8268B"/>
    <w:rsid w:val="00B8539B"/>
    <w:rsid w:val="00B9013B"/>
    <w:rsid w:val="00B933DC"/>
    <w:rsid w:val="00B95DC9"/>
    <w:rsid w:val="00B96080"/>
    <w:rsid w:val="00B9633D"/>
    <w:rsid w:val="00B977B5"/>
    <w:rsid w:val="00B97C77"/>
    <w:rsid w:val="00BA1397"/>
    <w:rsid w:val="00BA356B"/>
    <w:rsid w:val="00BA3BF4"/>
    <w:rsid w:val="00BA5F3A"/>
    <w:rsid w:val="00BA60F8"/>
    <w:rsid w:val="00BB1D05"/>
    <w:rsid w:val="00BB2822"/>
    <w:rsid w:val="00BB2EB1"/>
    <w:rsid w:val="00BB4D43"/>
    <w:rsid w:val="00BC0A26"/>
    <w:rsid w:val="00BC1D50"/>
    <w:rsid w:val="00BC27B8"/>
    <w:rsid w:val="00BC7B67"/>
    <w:rsid w:val="00BD2E0E"/>
    <w:rsid w:val="00BD3468"/>
    <w:rsid w:val="00BD3AAB"/>
    <w:rsid w:val="00BD732F"/>
    <w:rsid w:val="00BE74F0"/>
    <w:rsid w:val="00BE782F"/>
    <w:rsid w:val="00BF0C80"/>
    <w:rsid w:val="00BF0E71"/>
    <w:rsid w:val="00BF1A4E"/>
    <w:rsid w:val="00BF298F"/>
    <w:rsid w:val="00BF2C1F"/>
    <w:rsid w:val="00BF32A7"/>
    <w:rsid w:val="00BF348A"/>
    <w:rsid w:val="00BF5C05"/>
    <w:rsid w:val="00C000D1"/>
    <w:rsid w:val="00C00CBD"/>
    <w:rsid w:val="00C00F52"/>
    <w:rsid w:val="00C04E7A"/>
    <w:rsid w:val="00C057C5"/>
    <w:rsid w:val="00C05F17"/>
    <w:rsid w:val="00C07EC5"/>
    <w:rsid w:val="00C11E43"/>
    <w:rsid w:val="00C143CB"/>
    <w:rsid w:val="00C1612F"/>
    <w:rsid w:val="00C17CF8"/>
    <w:rsid w:val="00C21C0E"/>
    <w:rsid w:val="00C21D13"/>
    <w:rsid w:val="00C246B3"/>
    <w:rsid w:val="00C30910"/>
    <w:rsid w:val="00C30F8B"/>
    <w:rsid w:val="00C33E6A"/>
    <w:rsid w:val="00C355FD"/>
    <w:rsid w:val="00C37848"/>
    <w:rsid w:val="00C37869"/>
    <w:rsid w:val="00C4160E"/>
    <w:rsid w:val="00C44990"/>
    <w:rsid w:val="00C4705C"/>
    <w:rsid w:val="00C51AA9"/>
    <w:rsid w:val="00C5246A"/>
    <w:rsid w:val="00C527B3"/>
    <w:rsid w:val="00C52A2D"/>
    <w:rsid w:val="00C53F7D"/>
    <w:rsid w:val="00C556F9"/>
    <w:rsid w:val="00C56023"/>
    <w:rsid w:val="00C56B0C"/>
    <w:rsid w:val="00C6097F"/>
    <w:rsid w:val="00C61055"/>
    <w:rsid w:val="00C61F9C"/>
    <w:rsid w:val="00C6315F"/>
    <w:rsid w:val="00C638FB"/>
    <w:rsid w:val="00C63D55"/>
    <w:rsid w:val="00C652E3"/>
    <w:rsid w:val="00C7036B"/>
    <w:rsid w:val="00C76D3F"/>
    <w:rsid w:val="00C77A22"/>
    <w:rsid w:val="00C80B72"/>
    <w:rsid w:val="00C8503E"/>
    <w:rsid w:val="00C86D24"/>
    <w:rsid w:val="00C91F05"/>
    <w:rsid w:val="00C92E26"/>
    <w:rsid w:val="00C96976"/>
    <w:rsid w:val="00C969B5"/>
    <w:rsid w:val="00CA0AC5"/>
    <w:rsid w:val="00CA0C95"/>
    <w:rsid w:val="00CA4460"/>
    <w:rsid w:val="00CA7456"/>
    <w:rsid w:val="00CB0BA3"/>
    <w:rsid w:val="00CB1946"/>
    <w:rsid w:val="00CB23C7"/>
    <w:rsid w:val="00CC0B14"/>
    <w:rsid w:val="00CC1511"/>
    <w:rsid w:val="00CC45D6"/>
    <w:rsid w:val="00CC4ABE"/>
    <w:rsid w:val="00CC4AF8"/>
    <w:rsid w:val="00CC68C2"/>
    <w:rsid w:val="00CC7A5E"/>
    <w:rsid w:val="00CD0056"/>
    <w:rsid w:val="00CD1630"/>
    <w:rsid w:val="00CD1DFD"/>
    <w:rsid w:val="00CD2E04"/>
    <w:rsid w:val="00CD7266"/>
    <w:rsid w:val="00CE05E4"/>
    <w:rsid w:val="00CE076D"/>
    <w:rsid w:val="00CE0975"/>
    <w:rsid w:val="00CE0F54"/>
    <w:rsid w:val="00CE1F4C"/>
    <w:rsid w:val="00CE2388"/>
    <w:rsid w:val="00CE3F84"/>
    <w:rsid w:val="00CE48E5"/>
    <w:rsid w:val="00CE5105"/>
    <w:rsid w:val="00CE56C0"/>
    <w:rsid w:val="00CE6561"/>
    <w:rsid w:val="00CE6765"/>
    <w:rsid w:val="00CE6B23"/>
    <w:rsid w:val="00CE7A69"/>
    <w:rsid w:val="00D017C9"/>
    <w:rsid w:val="00D035BC"/>
    <w:rsid w:val="00D0482B"/>
    <w:rsid w:val="00D0728C"/>
    <w:rsid w:val="00D07452"/>
    <w:rsid w:val="00D07B1A"/>
    <w:rsid w:val="00D11839"/>
    <w:rsid w:val="00D12CB9"/>
    <w:rsid w:val="00D21F47"/>
    <w:rsid w:val="00D23793"/>
    <w:rsid w:val="00D2456C"/>
    <w:rsid w:val="00D2560D"/>
    <w:rsid w:val="00D25D37"/>
    <w:rsid w:val="00D264D3"/>
    <w:rsid w:val="00D276C8"/>
    <w:rsid w:val="00D319CA"/>
    <w:rsid w:val="00D340DA"/>
    <w:rsid w:val="00D37349"/>
    <w:rsid w:val="00D42703"/>
    <w:rsid w:val="00D439DA"/>
    <w:rsid w:val="00D45501"/>
    <w:rsid w:val="00D47A7C"/>
    <w:rsid w:val="00D47AE1"/>
    <w:rsid w:val="00D504C2"/>
    <w:rsid w:val="00D50ADA"/>
    <w:rsid w:val="00D53668"/>
    <w:rsid w:val="00D55E9D"/>
    <w:rsid w:val="00D55F2F"/>
    <w:rsid w:val="00D572BD"/>
    <w:rsid w:val="00D65EF2"/>
    <w:rsid w:val="00D66F80"/>
    <w:rsid w:val="00D75FE0"/>
    <w:rsid w:val="00D76F2E"/>
    <w:rsid w:val="00D801A9"/>
    <w:rsid w:val="00D82676"/>
    <w:rsid w:val="00D841FE"/>
    <w:rsid w:val="00D8688C"/>
    <w:rsid w:val="00D92A52"/>
    <w:rsid w:val="00D9329F"/>
    <w:rsid w:val="00D93DC5"/>
    <w:rsid w:val="00D942AB"/>
    <w:rsid w:val="00D953C0"/>
    <w:rsid w:val="00D95C7A"/>
    <w:rsid w:val="00D95CA8"/>
    <w:rsid w:val="00D96D67"/>
    <w:rsid w:val="00DA0171"/>
    <w:rsid w:val="00DA0475"/>
    <w:rsid w:val="00DA33F5"/>
    <w:rsid w:val="00DA56AB"/>
    <w:rsid w:val="00DA7723"/>
    <w:rsid w:val="00DB0B80"/>
    <w:rsid w:val="00DB0CE0"/>
    <w:rsid w:val="00DB1C2C"/>
    <w:rsid w:val="00DC1D76"/>
    <w:rsid w:val="00DC1DAE"/>
    <w:rsid w:val="00DC2130"/>
    <w:rsid w:val="00DC2BE3"/>
    <w:rsid w:val="00DC78DE"/>
    <w:rsid w:val="00DD0424"/>
    <w:rsid w:val="00DD0693"/>
    <w:rsid w:val="00DD20AA"/>
    <w:rsid w:val="00DD41F0"/>
    <w:rsid w:val="00DD5A1B"/>
    <w:rsid w:val="00DD5B22"/>
    <w:rsid w:val="00DE08B5"/>
    <w:rsid w:val="00DE3086"/>
    <w:rsid w:val="00DE480A"/>
    <w:rsid w:val="00DE48D1"/>
    <w:rsid w:val="00DE63B9"/>
    <w:rsid w:val="00DF1287"/>
    <w:rsid w:val="00DF3451"/>
    <w:rsid w:val="00DF43F7"/>
    <w:rsid w:val="00DF7940"/>
    <w:rsid w:val="00E0257F"/>
    <w:rsid w:val="00E02A16"/>
    <w:rsid w:val="00E035C1"/>
    <w:rsid w:val="00E03DBE"/>
    <w:rsid w:val="00E0541F"/>
    <w:rsid w:val="00E05A7B"/>
    <w:rsid w:val="00E07129"/>
    <w:rsid w:val="00E10BF9"/>
    <w:rsid w:val="00E11A17"/>
    <w:rsid w:val="00E131B8"/>
    <w:rsid w:val="00E157F8"/>
    <w:rsid w:val="00E164F6"/>
    <w:rsid w:val="00E16E66"/>
    <w:rsid w:val="00E2469D"/>
    <w:rsid w:val="00E26DD3"/>
    <w:rsid w:val="00E32EC0"/>
    <w:rsid w:val="00E34ACB"/>
    <w:rsid w:val="00E351FF"/>
    <w:rsid w:val="00E45B85"/>
    <w:rsid w:val="00E47527"/>
    <w:rsid w:val="00E52FD9"/>
    <w:rsid w:val="00E530AA"/>
    <w:rsid w:val="00E54C1E"/>
    <w:rsid w:val="00E565B6"/>
    <w:rsid w:val="00E605B0"/>
    <w:rsid w:val="00E60655"/>
    <w:rsid w:val="00E60BB9"/>
    <w:rsid w:val="00E611F4"/>
    <w:rsid w:val="00E62EC1"/>
    <w:rsid w:val="00E64B82"/>
    <w:rsid w:val="00E666AA"/>
    <w:rsid w:val="00E7276F"/>
    <w:rsid w:val="00E72A71"/>
    <w:rsid w:val="00E73780"/>
    <w:rsid w:val="00E7492A"/>
    <w:rsid w:val="00E773AF"/>
    <w:rsid w:val="00E84212"/>
    <w:rsid w:val="00E8431A"/>
    <w:rsid w:val="00E84D00"/>
    <w:rsid w:val="00E87786"/>
    <w:rsid w:val="00E87C55"/>
    <w:rsid w:val="00E90163"/>
    <w:rsid w:val="00E92E3A"/>
    <w:rsid w:val="00E968DA"/>
    <w:rsid w:val="00EA17FE"/>
    <w:rsid w:val="00EA2C44"/>
    <w:rsid w:val="00EA3DA1"/>
    <w:rsid w:val="00EA46CD"/>
    <w:rsid w:val="00EA4FAC"/>
    <w:rsid w:val="00EB0D7D"/>
    <w:rsid w:val="00EB308B"/>
    <w:rsid w:val="00EB51A0"/>
    <w:rsid w:val="00EB541B"/>
    <w:rsid w:val="00EB568E"/>
    <w:rsid w:val="00EB65E2"/>
    <w:rsid w:val="00EB6EEF"/>
    <w:rsid w:val="00EC1F62"/>
    <w:rsid w:val="00EC1F83"/>
    <w:rsid w:val="00EC32D3"/>
    <w:rsid w:val="00ED2AD4"/>
    <w:rsid w:val="00ED346E"/>
    <w:rsid w:val="00EE0827"/>
    <w:rsid w:val="00EE2998"/>
    <w:rsid w:val="00EE2B13"/>
    <w:rsid w:val="00EE2DBC"/>
    <w:rsid w:val="00EE3170"/>
    <w:rsid w:val="00EE46A2"/>
    <w:rsid w:val="00EE596F"/>
    <w:rsid w:val="00EE6849"/>
    <w:rsid w:val="00EF0319"/>
    <w:rsid w:val="00EF0CF3"/>
    <w:rsid w:val="00EF1161"/>
    <w:rsid w:val="00EF2680"/>
    <w:rsid w:val="00EF4BD4"/>
    <w:rsid w:val="00EF4DC4"/>
    <w:rsid w:val="00EF7531"/>
    <w:rsid w:val="00EF75BD"/>
    <w:rsid w:val="00F00CAB"/>
    <w:rsid w:val="00F029E7"/>
    <w:rsid w:val="00F04DAA"/>
    <w:rsid w:val="00F05AB0"/>
    <w:rsid w:val="00F05F1D"/>
    <w:rsid w:val="00F1066D"/>
    <w:rsid w:val="00F1311A"/>
    <w:rsid w:val="00F13B6D"/>
    <w:rsid w:val="00F13F78"/>
    <w:rsid w:val="00F15592"/>
    <w:rsid w:val="00F15ACF"/>
    <w:rsid w:val="00F15F03"/>
    <w:rsid w:val="00F171A5"/>
    <w:rsid w:val="00F21936"/>
    <w:rsid w:val="00F21A2A"/>
    <w:rsid w:val="00F21D72"/>
    <w:rsid w:val="00F227CA"/>
    <w:rsid w:val="00F23830"/>
    <w:rsid w:val="00F24921"/>
    <w:rsid w:val="00F25117"/>
    <w:rsid w:val="00F25133"/>
    <w:rsid w:val="00F26555"/>
    <w:rsid w:val="00F305BC"/>
    <w:rsid w:val="00F3106F"/>
    <w:rsid w:val="00F32C79"/>
    <w:rsid w:val="00F34F6A"/>
    <w:rsid w:val="00F3587D"/>
    <w:rsid w:val="00F42EA9"/>
    <w:rsid w:val="00F43114"/>
    <w:rsid w:val="00F4624C"/>
    <w:rsid w:val="00F47E5B"/>
    <w:rsid w:val="00F512D0"/>
    <w:rsid w:val="00F5273E"/>
    <w:rsid w:val="00F53AEC"/>
    <w:rsid w:val="00F54498"/>
    <w:rsid w:val="00F55840"/>
    <w:rsid w:val="00F55A05"/>
    <w:rsid w:val="00F5761F"/>
    <w:rsid w:val="00F6161A"/>
    <w:rsid w:val="00F62F43"/>
    <w:rsid w:val="00F63295"/>
    <w:rsid w:val="00F637FF"/>
    <w:rsid w:val="00F63D68"/>
    <w:rsid w:val="00F7012B"/>
    <w:rsid w:val="00F710E6"/>
    <w:rsid w:val="00F73CEA"/>
    <w:rsid w:val="00F753D4"/>
    <w:rsid w:val="00F81040"/>
    <w:rsid w:val="00F813D8"/>
    <w:rsid w:val="00F815BC"/>
    <w:rsid w:val="00F815E9"/>
    <w:rsid w:val="00F83C3C"/>
    <w:rsid w:val="00F851F2"/>
    <w:rsid w:val="00F86515"/>
    <w:rsid w:val="00F86C02"/>
    <w:rsid w:val="00F87201"/>
    <w:rsid w:val="00F9062D"/>
    <w:rsid w:val="00F922C2"/>
    <w:rsid w:val="00F94A60"/>
    <w:rsid w:val="00F96C0D"/>
    <w:rsid w:val="00FA6837"/>
    <w:rsid w:val="00FB1BD3"/>
    <w:rsid w:val="00FB4FDB"/>
    <w:rsid w:val="00FB5CFE"/>
    <w:rsid w:val="00FC0C87"/>
    <w:rsid w:val="00FC1537"/>
    <w:rsid w:val="00FC162A"/>
    <w:rsid w:val="00FC3A95"/>
    <w:rsid w:val="00FC5F83"/>
    <w:rsid w:val="00FC6AD1"/>
    <w:rsid w:val="00FD1B10"/>
    <w:rsid w:val="00FD2B2D"/>
    <w:rsid w:val="00FD5B53"/>
    <w:rsid w:val="00FE1916"/>
    <w:rsid w:val="00FE286E"/>
    <w:rsid w:val="00FE77DE"/>
    <w:rsid w:val="00FE7956"/>
    <w:rsid w:val="00FF0AF3"/>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9C19BA0F-30BB-4DA9-8F9E-AB24FBAD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rsid w:val="007E5F50"/>
    <w:rPr>
      <w:sz w:val="16"/>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D264D3"/>
    <w:pPr>
      <w:tabs>
        <w:tab w:val="left" w:pos="720"/>
        <w:tab w:val="right" w:leader="dot" w:pos="9900"/>
      </w:tabs>
      <w:ind w:left="360" w:right="576"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6"/>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1">
    <w:name w:val="1"/>
    <w:basedOn w:val="Normal"/>
    <w:rsid w:val="000E3E1F"/>
    <w:pPr>
      <w:widowControl w:val="0"/>
      <w:numPr>
        <w:numId w:val="1"/>
      </w:numPr>
      <w:autoSpaceDE w:val="0"/>
      <w:autoSpaceDN w:val="0"/>
      <w:adjustRightInd w:val="0"/>
      <w:ind w:firstLine="720"/>
      <w:outlineLvl w:val="0"/>
    </w:pPr>
    <w:rPr>
      <w:sz w:val="24"/>
    </w:rPr>
  </w:style>
  <w:style w:type="character" w:customStyle="1" w:styleId="BodyTextIndentChar">
    <w:name w:val="Body Text Indent Char"/>
    <w:basedOn w:val="DefaultParagraphFont"/>
    <w:link w:val="BodyTextIndent"/>
    <w:rsid w:val="003E6CA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865474">
      <w:bodyDiv w:val="1"/>
      <w:marLeft w:val="0"/>
      <w:marRight w:val="0"/>
      <w:marTop w:val="0"/>
      <w:marBottom w:val="0"/>
      <w:divBdr>
        <w:top w:val="none" w:sz="0" w:space="0" w:color="auto"/>
        <w:left w:val="none" w:sz="0" w:space="0" w:color="auto"/>
        <w:bottom w:val="none" w:sz="0" w:space="0" w:color="auto"/>
        <w:right w:val="none" w:sz="0" w:space="0" w:color="auto"/>
      </w:divBdr>
      <w:divsChild>
        <w:div w:id="363988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349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8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108164">
      <w:bodyDiv w:val="1"/>
      <w:marLeft w:val="0"/>
      <w:marRight w:val="0"/>
      <w:marTop w:val="0"/>
      <w:marBottom w:val="0"/>
      <w:divBdr>
        <w:top w:val="none" w:sz="0" w:space="0" w:color="auto"/>
        <w:left w:val="none" w:sz="0" w:space="0" w:color="auto"/>
        <w:bottom w:val="none" w:sz="0" w:space="0" w:color="auto"/>
        <w:right w:val="none" w:sz="0" w:space="0" w:color="auto"/>
      </w:divBdr>
      <w:divsChild>
        <w:div w:id="1082676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896357">
      <w:bodyDiv w:val="1"/>
      <w:marLeft w:val="0"/>
      <w:marRight w:val="0"/>
      <w:marTop w:val="0"/>
      <w:marBottom w:val="0"/>
      <w:divBdr>
        <w:top w:val="none" w:sz="0" w:space="0" w:color="auto"/>
        <w:left w:val="none" w:sz="0" w:space="0" w:color="auto"/>
        <w:bottom w:val="none" w:sz="0" w:space="0" w:color="auto"/>
        <w:right w:val="none" w:sz="0" w:space="0" w:color="auto"/>
      </w:divBdr>
      <w:divsChild>
        <w:div w:id="1784500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661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edm.org/MemberAgreement/MemberAgreement.htm" TargetMode="External"/><Relationship Id="rId13" Type="http://schemas.openxmlformats.org/officeDocument/2006/relationships/hyperlink" Target="http://caselaw.lp.findlaw.com/scripts/getcase.pl?navby=case&amp;court=us&amp;vol=382&amp;page=399" TargetMode="External"/><Relationship Id="rId18" Type="http://schemas.openxmlformats.org/officeDocument/2006/relationships/hyperlink" Target="http://www4.law.cornell.edu/uscode/5/553.html" TargetMode="External"/><Relationship Id="rId26" Type="http://schemas.openxmlformats.org/officeDocument/2006/relationships/hyperlink" Target="http://www4.law.cornell.edu/uscode/html/uscode42/usc_sec_42_00001994----000-.html" TargetMode="External"/><Relationship Id="rId3" Type="http://schemas.openxmlformats.org/officeDocument/2006/relationships/settings" Target="settings.xml"/><Relationship Id="rId21" Type="http://schemas.openxmlformats.org/officeDocument/2006/relationships/hyperlink" Target="http://www4.law.cornell.edu/uscode/44/1505.html" TargetMode="External"/><Relationship Id="rId7" Type="http://schemas.openxmlformats.org/officeDocument/2006/relationships/hyperlink" Target="http://famguardian.org/disclaimer.htm" TargetMode="External"/><Relationship Id="rId12" Type="http://schemas.openxmlformats.org/officeDocument/2006/relationships/hyperlink" Target="http://famguardian.org/disclaimer.htm" TargetMode="External"/><Relationship Id="rId17" Type="http://schemas.openxmlformats.org/officeDocument/2006/relationships/hyperlink" Target="http://www4.law.cornell.edu/uscode/5/552.html" TargetMode="External"/><Relationship Id="rId25" Type="http://schemas.openxmlformats.org/officeDocument/2006/relationships/hyperlink" Target="http://www4.law.cornell.edu/uscode/html/uscode18/usc_sec_18_00001583----000-.html" TargetMode="External"/><Relationship Id="rId2" Type="http://schemas.openxmlformats.org/officeDocument/2006/relationships/styles" Target="styles.xml"/><Relationship Id="rId16" Type="http://schemas.openxmlformats.org/officeDocument/2006/relationships/hyperlink" Target="http://caselaw.lp.findlaw.com/scripts/getcase.pl?navby=case&amp;court=us&amp;vol=414&amp;page=632" TargetMode="External"/><Relationship Id="rId20" Type="http://schemas.openxmlformats.org/officeDocument/2006/relationships/hyperlink" Target="http://ecfr.gpoaccess.gov/cgi/t/text/text-idx?c=ecfr&amp;sid=01f709e227f1df6607edf632af7367bc&amp;rgn=div8&amp;view=text&amp;node=31:1.1.1.1.2.1.3.3&amp;idno=31" TargetMode="External"/><Relationship Id="rId29" Type="http://schemas.openxmlformats.org/officeDocument/2006/relationships/hyperlink" Target="http://caselaw.lp.findlaw.com/scripts/getcase.pl?navby=case&amp;court=us&amp;vol=48&amp;page=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selaw.lp.findlaw.com/cgi-bin/getcase.pl?court=us&amp;vol=376&amp;invol=254" TargetMode="External"/><Relationship Id="rId24" Type="http://schemas.openxmlformats.org/officeDocument/2006/relationships/hyperlink" Target="http://www4.law.cornell.edu/uscode/html/uscode18/usc_sec_18_00001581----000-.ht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aselaw.lp.findlaw.com/scripts/getcase.pl?navby=case&amp;court=us&amp;vol=412&amp;page=441" TargetMode="External"/><Relationship Id="rId23" Type="http://schemas.openxmlformats.org/officeDocument/2006/relationships/hyperlink" Target="http://caselaw.lp.findlaw.com/data/constitution/amendment13/" TargetMode="External"/><Relationship Id="rId28" Type="http://schemas.openxmlformats.org/officeDocument/2006/relationships/hyperlink" Target="http://famguardian.org/TaxFreedom/CitesByTopic/PositiveLaw.htm" TargetMode="External"/><Relationship Id="rId10" Type="http://schemas.openxmlformats.org/officeDocument/2006/relationships/hyperlink" Target="http://www.sedm.org/MemberAgreement/MemberAgreement.htm" TargetMode="External"/><Relationship Id="rId19" Type="http://schemas.openxmlformats.org/officeDocument/2006/relationships/hyperlink" Target="http://ecfr1.access.gpo.gov/otcgi/cfr/otfilter.cgi?DB=1&amp;ACTION=View&amp;QUERY=601.702&amp;RGN=BSEC&amp;OP=and&amp;QUERY=26&amp;RGN=BTI&amp;QUERY=96125&amp;RGN=BSECCT&amp;SUBSET=SUBSET&amp;FROM=1&amp;ITEM=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amguardian.org/disclaimer.htm" TargetMode="External"/><Relationship Id="rId14" Type="http://schemas.openxmlformats.org/officeDocument/2006/relationships/hyperlink" Target="http://famguardian.org/LPOA.pdf" TargetMode="External"/><Relationship Id="rId22" Type="http://schemas.openxmlformats.org/officeDocument/2006/relationships/hyperlink" Target="http://ecfr1.access.gpo.gov/otcgi/cfr/otfilter.cgi?DB=1&amp;ACTION=View&amp;QUERY=601.702&amp;RGN=BSEC&amp;OP=and&amp;QUERY=26&amp;RGN=BTI&amp;QUERY=96125&amp;RGN=BSECCT&amp;SUBSET=SUBSET&amp;FROM=1&amp;ITEM=1" TargetMode="External"/><Relationship Id="rId27" Type="http://schemas.openxmlformats.org/officeDocument/2006/relationships/hyperlink" Target="http://famguardian.org/Subjects/Taxes/Articles/DomicileBasisForTaxation.ht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4062</Words>
  <Characters>23156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UNITED STATES DISTRICT COURT</vt:lpstr>
    </vt:vector>
  </TitlesOfParts>
  <Company/>
  <LinksUpToDate>false</LinksUpToDate>
  <CharactersWithSpaces>27164</CharactersWithSpaces>
  <SharedDoc>false</SharedDoc>
  <HLinks>
    <vt:vector size="138" baseType="variant">
      <vt:variant>
        <vt:i4>4128830</vt:i4>
      </vt:variant>
      <vt:variant>
        <vt:i4>66</vt:i4>
      </vt:variant>
      <vt:variant>
        <vt:i4>0</vt:i4>
      </vt:variant>
      <vt:variant>
        <vt:i4>5</vt:i4>
      </vt:variant>
      <vt:variant>
        <vt:lpwstr>http://caselaw.lp.findlaw.com/scripts/getcase.pl?navby=case&amp;court=us&amp;vol=48&amp;page=1</vt:lpwstr>
      </vt:variant>
      <vt:variant>
        <vt:lpwstr/>
      </vt:variant>
      <vt:variant>
        <vt:i4>6619254</vt:i4>
      </vt:variant>
      <vt:variant>
        <vt:i4>63</vt:i4>
      </vt:variant>
      <vt:variant>
        <vt:i4>0</vt:i4>
      </vt:variant>
      <vt:variant>
        <vt:i4>5</vt:i4>
      </vt:variant>
      <vt:variant>
        <vt:lpwstr>http://famguardian.org/TaxFreedom/CitesByTopic/PositiveLaw.htm</vt:lpwstr>
      </vt:variant>
      <vt:variant>
        <vt:lpwstr/>
      </vt:variant>
      <vt:variant>
        <vt:i4>7209005</vt:i4>
      </vt:variant>
      <vt:variant>
        <vt:i4>60</vt:i4>
      </vt:variant>
      <vt:variant>
        <vt:i4>0</vt:i4>
      </vt:variant>
      <vt:variant>
        <vt:i4>5</vt:i4>
      </vt:variant>
      <vt:variant>
        <vt:lpwstr>http://famguardian.org/Subjects/Taxes/Articles/DomicileBasisForTaxation.htm</vt:lpwstr>
      </vt:variant>
      <vt:variant>
        <vt:lpwstr/>
      </vt:variant>
      <vt:variant>
        <vt:i4>2228227</vt:i4>
      </vt:variant>
      <vt:variant>
        <vt:i4>57</vt:i4>
      </vt:variant>
      <vt:variant>
        <vt:i4>0</vt:i4>
      </vt:variant>
      <vt:variant>
        <vt:i4>5</vt:i4>
      </vt:variant>
      <vt:variant>
        <vt:lpwstr>http://www4.law.cornell.edu/uscode/html/uscode42/usc_sec_42_00001994----000-.html</vt:lpwstr>
      </vt:variant>
      <vt:variant>
        <vt:lpwstr/>
      </vt:variant>
      <vt:variant>
        <vt:i4>2490381</vt:i4>
      </vt:variant>
      <vt:variant>
        <vt:i4>54</vt:i4>
      </vt:variant>
      <vt:variant>
        <vt:i4>0</vt:i4>
      </vt:variant>
      <vt:variant>
        <vt:i4>5</vt:i4>
      </vt:variant>
      <vt:variant>
        <vt:lpwstr>http://www4.law.cornell.edu/uscode/html/uscode18/usc_sec_18_00001583----000-.html</vt:lpwstr>
      </vt:variant>
      <vt:variant>
        <vt:lpwstr/>
      </vt:variant>
      <vt:variant>
        <vt:i4>2359309</vt:i4>
      </vt:variant>
      <vt:variant>
        <vt:i4>51</vt:i4>
      </vt:variant>
      <vt:variant>
        <vt:i4>0</vt:i4>
      </vt:variant>
      <vt:variant>
        <vt:i4>5</vt:i4>
      </vt:variant>
      <vt:variant>
        <vt:lpwstr>http://www4.law.cornell.edu/uscode/html/uscode18/usc_sec_18_00001581----000-.html</vt:lpwstr>
      </vt:variant>
      <vt:variant>
        <vt:lpwstr/>
      </vt:variant>
      <vt:variant>
        <vt:i4>4653141</vt:i4>
      </vt:variant>
      <vt:variant>
        <vt:i4>48</vt:i4>
      </vt:variant>
      <vt:variant>
        <vt:i4>0</vt:i4>
      </vt:variant>
      <vt:variant>
        <vt:i4>5</vt:i4>
      </vt:variant>
      <vt:variant>
        <vt:lpwstr>http://caselaw.lp.findlaw.com/data/constitution/amendment13/</vt:lpwstr>
      </vt:variant>
      <vt:variant>
        <vt:lpwstr/>
      </vt:variant>
      <vt:variant>
        <vt:i4>5898258</vt:i4>
      </vt:variant>
      <vt:variant>
        <vt:i4>45</vt:i4>
      </vt:variant>
      <vt:variant>
        <vt:i4>0</vt:i4>
      </vt:variant>
      <vt:variant>
        <vt:i4>5</vt:i4>
      </vt:variant>
      <vt:variant>
        <vt:lpwstr>http://ecfr1.access.gpo.gov/otcgi/cfr/otfilter.cgi?DB=1&amp;ACTION=View&amp;QUERY=601.702&amp;RGN=BSEC&amp;OP=and&amp;QUERY=26&amp;RGN=BTI&amp;QUERY=96125&amp;RGN=BSECCT&amp;SUBSET=SUBSET&amp;FROM=1&amp;ITEM=1</vt:lpwstr>
      </vt:variant>
      <vt:variant>
        <vt:lpwstr/>
      </vt:variant>
      <vt:variant>
        <vt:i4>2424939</vt:i4>
      </vt:variant>
      <vt:variant>
        <vt:i4>42</vt:i4>
      </vt:variant>
      <vt:variant>
        <vt:i4>0</vt:i4>
      </vt:variant>
      <vt:variant>
        <vt:i4>5</vt:i4>
      </vt:variant>
      <vt:variant>
        <vt:lpwstr>http://www4.law.cornell.edu/uscode/44/1505.html</vt:lpwstr>
      </vt:variant>
      <vt:variant>
        <vt:lpwstr/>
      </vt:variant>
      <vt:variant>
        <vt:i4>4522009</vt:i4>
      </vt:variant>
      <vt:variant>
        <vt:i4>39</vt:i4>
      </vt:variant>
      <vt:variant>
        <vt:i4>0</vt:i4>
      </vt:variant>
      <vt:variant>
        <vt:i4>5</vt:i4>
      </vt:variant>
      <vt:variant>
        <vt:lpwstr>http://ecfr.gpoaccess.gov/cgi/t/text/text-idx?c=ecfr&amp;sid=01f709e227f1df6607edf632af7367bc&amp;rgn=div8&amp;view=text&amp;node=31:1.1.1.1.2.1.3.3&amp;idno=31</vt:lpwstr>
      </vt:variant>
      <vt:variant>
        <vt:lpwstr/>
      </vt:variant>
      <vt:variant>
        <vt:i4>5898258</vt:i4>
      </vt:variant>
      <vt:variant>
        <vt:i4>36</vt:i4>
      </vt:variant>
      <vt:variant>
        <vt:i4>0</vt:i4>
      </vt:variant>
      <vt:variant>
        <vt:i4>5</vt:i4>
      </vt:variant>
      <vt:variant>
        <vt:lpwstr>http://ecfr1.access.gpo.gov/otcgi/cfr/otfilter.cgi?DB=1&amp;ACTION=View&amp;QUERY=601.702&amp;RGN=BSEC&amp;OP=and&amp;QUERY=26&amp;RGN=BTI&amp;QUERY=96125&amp;RGN=BSECCT&amp;SUBSET=SUBSET&amp;FROM=1&amp;ITEM=1</vt:lpwstr>
      </vt:variant>
      <vt:variant>
        <vt:lpwstr/>
      </vt:variant>
      <vt:variant>
        <vt:i4>852036</vt:i4>
      </vt:variant>
      <vt:variant>
        <vt:i4>33</vt:i4>
      </vt:variant>
      <vt:variant>
        <vt:i4>0</vt:i4>
      </vt:variant>
      <vt:variant>
        <vt:i4>5</vt:i4>
      </vt:variant>
      <vt:variant>
        <vt:lpwstr>http://www4.law.cornell.edu/uscode/5/553.html</vt:lpwstr>
      </vt:variant>
      <vt:variant>
        <vt:lpwstr/>
      </vt:variant>
      <vt:variant>
        <vt:i4>786500</vt:i4>
      </vt:variant>
      <vt:variant>
        <vt:i4>30</vt:i4>
      </vt:variant>
      <vt:variant>
        <vt:i4>0</vt:i4>
      </vt:variant>
      <vt:variant>
        <vt:i4>5</vt:i4>
      </vt:variant>
      <vt:variant>
        <vt:lpwstr>http://www4.law.cornell.edu/uscode/5/552.html</vt:lpwstr>
      </vt:variant>
      <vt:variant>
        <vt:lpwstr/>
      </vt:variant>
      <vt:variant>
        <vt:i4>65545</vt:i4>
      </vt:variant>
      <vt:variant>
        <vt:i4>27</vt:i4>
      </vt:variant>
      <vt:variant>
        <vt:i4>0</vt:i4>
      </vt:variant>
      <vt:variant>
        <vt:i4>5</vt:i4>
      </vt:variant>
      <vt:variant>
        <vt:lpwstr>http://caselaw.lp.findlaw.com/scripts/getcase.pl?navby=case&amp;court=us&amp;vol=414&amp;page=632</vt:lpwstr>
      </vt:variant>
      <vt:variant>
        <vt:lpwstr/>
      </vt:variant>
      <vt:variant>
        <vt:i4>11</vt:i4>
      </vt:variant>
      <vt:variant>
        <vt:i4>24</vt:i4>
      </vt:variant>
      <vt:variant>
        <vt:i4>0</vt:i4>
      </vt:variant>
      <vt:variant>
        <vt:i4>5</vt:i4>
      </vt:variant>
      <vt:variant>
        <vt:lpwstr>http://caselaw.lp.findlaw.com/scripts/getcase.pl?navby=case&amp;court=us&amp;vol=412&amp;page=441</vt:lpwstr>
      </vt:variant>
      <vt:variant>
        <vt:lpwstr/>
      </vt:variant>
      <vt:variant>
        <vt:i4>6357113</vt:i4>
      </vt:variant>
      <vt:variant>
        <vt:i4>21</vt:i4>
      </vt:variant>
      <vt:variant>
        <vt:i4>0</vt:i4>
      </vt:variant>
      <vt:variant>
        <vt:i4>5</vt:i4>
      </vt:variant>
      <vt:variant>
        <vt:lpwstr>http://famguardian.org/LPOA.pdf</vt:lpwstr>
      </vt:variant>
      <vt:variant>
        <vt:lpwstr/>
      </vt:variant>
      <vt:variant>
        <vt:i4>655365</vt:i4>
      </vt:variant>
      <vt:variant>
        <vt:i4>18</vt:i4>
      </vt:variant>
      <vt:variant>
        <vt:i4>0</vt:i4>
      </vt:variant>
      <vt:variant>
        <vt:i4>5</vt:i4>
      </vt:variant>
      <vt:variant>
        <vt:lpwstr>http://caselaw.lp.findlaw.com/scripts/getcase.pl?navby=case&amp;court=us&amp;vol=382&amp;page=399</vt:lpwstr>
      </vt:variant>
      <vt:variant>
        <vt:lpwstr/>
      </vt:variant>
      <vt:variant>
        <vt:i4>327684</vt:i4>
      </vt:variant>
      <vt:variant>
        <vt:i4>15</vt:i4>
      </vt:variant>
      <vt:variant>
        <vt:i4>0</vt:i4>
      </vt:variant>
      <vt:variant>
        <vt:i4>5</vt:i4>
      </vt:variant>
      <vt:variant>
        <vt:lpwstr>http://famguardian.org/disclaimer.htm</vt:lpwstr>
      </vt:variant>
      <vt:variant>
        <vt:lpwstr/>
      </vt:variant>
      <vt:variant>
        <vt:i4>2097276</vt:i4>
      </vt:variant>
      <vt:variant>
        <vt:i4>12</vt:i4>
      </vt:variant>
      <vt:variant>
        <vt:i4>0</vt:i4>
      </vt:variant>
      <vt:variant>
        <vt:i4>5</vt:i4>
      </vt:variant>
      <vt:variant>
        <vt:lpwstr>http://caselaw.lp.findlaw.com/cgi-bin/getcase.pl?court=us&amp;vol=376&amp;invol=254</vt:lpwstr>
      </vt:variant>
      <vt:variant>
        <vt:lpwstr/>
      </vt:variant>
      <vt:variant>
        <vt:i4>3801144</vt:i4>
      </vt:variant>
      <vt:variant>
        <vt:i4>9</vt:i4>
      </vt:variant>
      <vt:variant>
        <vt:i4>0</vt:i4>
      </vt:variant>
      <vt:variant>
        <vt:i4>5</vt:i4>
      </vt:variant>
      <vt:variant>
        <vt:lpwstr>http://www.sedm.org/MemberAgreement/MemberAgreement.htm</vt:lpwstr>
      </vt:variant>
      <vt:variant>
        <vt:lpwstr/>
      </vt:variant>
      <vt:variant>
        <vt:i4>327684</vt:i4>
      </vt:variant>
      <vt:variant>
        <vt:i4>6</vt:i4>
      </vt:variant>
      <vt:variant>
        <vt:i4>0</vt:i4>
      </vt:variant>
      <vt:variant>
        <vt:i4>5</vt:i4>
      </vt:variant>
      <vt:variant>
        <vt:lpwstr>http://famguardian.org/disclaimer.htm</vt:lpwstr>
      </vt:variant>
      <vt:variant>
        <vt:lpwstr/>
      </vt:variant>
      <vt:variant>
        <vt:i4>3801144</vt:i4>
      </vt:variant>
      <vt:variant>
        <vt:i4>3</vt:i4>
      </vt:variant>
      <vt:variant>
        <vt:i4>0</vt:i4>
      </vt:variant>
      <vt:variant>
        <vt:i4>5</vt:i4>
      </vt:variant>
      <vt:variant>
        <vt:lpwstr>http://www.sedm.org/MemberAgreement/MemberAgreement.htm</vt:lpwstr>
      </vt:variant>
      <vt:variant>
        <vt:lpwstr/>
      </vt:variant>
      <vt:variant>
        <vt:i4>327684</vt:i4>
      </vt:variant>
      <vt:variant>
        <vt:i4>0</vt:i4>
      </vt:variant>
      <vt:variant>
        <vt:i4>0</vt:i4>
      </vt:variant>
      <vt:variant>
        <vt:i4>5</vt:i4>
      </vt:variant>
      <vt:variant>
        <vt:lpwstr>http://famguardian.org/disclaimer.htm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STATES DISTRICT COURT</dc:title>
  <dc:subject/>
  <dc:creator>Private1 Private1</dc:creator>
  <cp:keywords/>
  <dc:description/>
  <cp:lastModifiedBy>Private1 Private1</cp:lastModifiedBy>
  <cp:revision>2</cp:revision>
  <cp:lastPrinted>2005-08-30T20:54:00Z</cp:lastPrinted>
  <dcterms:created xsi:type="dcterms:W3CDTF">2013-01-31T15:45:00Z</dcterms:created>
  <dcterms:modified xsi:type="dcterms:W3CDTF">2013-01-31T15:45:00Z</dcterms:modified>
</cp:coreProperties>
</file>