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563" w:rsidRPr="00BE1E4E" w:rsidRDefault="00E67563" w:rsidP="00E67563">
      <w:pPr>
        <w:pStyle w:val="Singleleft"/>
        <w:rPr>
          <w:sz w:val="24"/>
          <w:szCs w:val="24"/>
        </w:rPr>
      </w:pPr>
      <w:r w:rsidRPr="00DC6301">
        <w:rPr>
          <w:sz w:val="24"/>
          <w:szCs w:val="24"/>
          <w:highlight w:val="yellow"/>
        </w:rPr>
        <w:t>&lt;&lt;</w:t>
      </w:r>
      <w:proofErr w:type="gramStart"/>
      <w:r w:rsidRPr="00DC6301">
        <w:rPr>
          <w:sz w:val="24"/>
          <w:szCs w:val="24"/>
          <w:highlight w:val="yellow"/>
        </w:rPr>
        <w:t>YOUR</w:t>
      </w:r>
      <w:proofErr w:type="gramEnd"/>
      <w:r w:rsidRPr="00DC6301">
        <w:rPr>
          <w:sz w:val="24"/>
          <w:szCs w:val="24"/>
          <w:highlight w:val="yellow"/>
        </w:rPr>
        <w:t xml:space="preserve"> NAME&gt;&gt;</w:t>
      </w:r>
    </w:p>
    <w:p w:rsidR="00E67563" w:rsidRPr="00BE1E4E" w:rsidRDefault="00E67563" w:rsidP="00E67563">
      <w:pPr>
        <w:pStyle w:val="Singleleft"/>
        <w:rPr>
          <w:sz w:val="24"/>
          <w:szCs w:val="24"/>
        </w:rPr>
      </w:pPr>
      <w:r w:rsidRPr="00DC6301">
        <w:rPr>
          <w:sz w:val="24"/>
          <w:szCs w:val="24"/>
          <w:highlight w:val="yellow"/>
        </w:rPr>
        <w:t>&lt;&lt;ADDRESS&gt;&gt;</w:t>
      </w:r>
      <w:r>
        <w:rPr>
          <w:sz w:val="24"/>
          <w:szCs w:val="24"/>
        </w:rPr>
        <w:t xml:space="preserve"> (not a domicile)</w:t>
      </w:r>
    </w:p>
    <w:p w:rsidR="00E67563" w:rsidRPr="00BE1E4E" w:rsidRDefault="00E67563" w:rsidP="00E67563">
      <w:pPr>
        <w:pStyle w:val="Singleleft"/>
        <w:rPr>
          <w:sz w:val="24"/>
          <w:szCs w:val="24"/>
        </w:rPr>
      </w:pPr>
      <w:r w:rsidRPr="00DC6301">
        <w:rPr>
          <w:sz w:val="24"/>
          <w:szCs w:val="24"/>
          <w:highlight w:val="yellow"/>
        </w:rPr>
        <w:t>&lt;&lt;CITY&gt;&gt;, &lt;&lt;STATE&gt;&gt; &lt;&lt;ZIP&gt;&gt;</w:t>
      </w:r>
    </w:p>
    <w:p w:rsidR="005727DE" w:rsidRPr="00BE1E4E" w:rsidRDefault="00E67563" w:rsidP="00E67563">
      <w:pPr>
        <w:pStyle w:val="Singleleft"/>
        <w:rPr>
          <w:sz w:val="24"/>
          <w:szCs w:val="24"/>
        </w:rPr>
      </w:pPr>
      <w:r w:rsidRPr="00BE1E4E">
        <w:rPr>
          <w:sz w:val="24"/>
          <w:szCs w:val="24"/>
        </w:rPr>
        <w:t xml:space="preserve">Email:  </w:t>
      </w:r>
      <w:r w:rsidRPr="00DC6301">
        <w:rPr>
          <w:sz w:val="24"/>
          <w:szCs w:val="24"/>
          <w:highlight w:val="yellow"/>
        </w:rPr>
        <w:t>&lt;&lt;EMAIL&gt;&gt;</w:t>
      </w:r>
    </w:p>
    <w:p w:rsidR="005727DE" w:rsidRPr="00BE1E4E" w:rsidRDefault="005727DE" w:rsidP="005727DE">
      <w:pPr>
        <w:pStyle w:val="Singleleft"/>
        <w:rPr>
          <w:sz w:val="24"/>
          <w:szCs w:val="24"/>
        </w:rPr>
      </w:pPr>
      <w:r w:rsidRPr="00BE1E4E">
        <w:rPr>
          <w:sz w:val="24"/>
          <w:szCs w:val="24"/>
        </w:rPr>
        <w:t>Phone:  Send email to address above and we will call you back at your number</w:t>
      </w:r>
    </w:p>
    <w:p w:rsidR="005727DE" w:rsidRDefault="005727DE" w:rsidP="005727DE">
      <w:pPr>
        <w:rPr>
          <w:b/>
          <w:sz w:val="28"/>
        </w:rPr>
      </w:pPr>
      <w:r>
        <w:rPr>
          <w:b/>
          <w:sz w:val="28"/>
        </w:rPr>
        <w:t>______________________________________________________________________</w:t>
      </w:r>
    </w:p>
    <w:p w:rsidR="005727DE" w:rsidRPr="00F815E9" w:rsidRDefault="005727DE" w:rsidP="00C41664">
      <w:pPr>
        <w:jc w:val="center"/>
        <w:rPr>
          <w:b/>
          <w:sz w:val="28"/>
          <w:u w:val="single"/>
        </w:rPr>
      </w:pPr>
      <w:r>
        <w:rPr>
          <w:b/>
          <w:sz w:val="28"/>
        </w:rPr>
        <w:t>DISTRICT COURT OF THE UNITED STATES</w:t>
      </w:r>
    </w:p>
    <w:p w:rsidR="005727DE" w:rsidRPr="00F815E9" w:rsidRDefault="005727DE" w:rsidP="00DC6301">
      <w:pPr>
        <w:jc w:val="center"/>
        <w:rPr>
          <w:b/>
          <w:sz w:val="28"/>
        </w:rPr>
      </w:pPr>
      <w:r w:rsidRPr="00F815E9">
        <w:rPr>
          <w:b/>
          <w:sz w:val="28"/>
        </w:rPr>
        <w:t xml:space="preserve">SOUTHERN DISTRICT OF </w:t>
      </w:r>
      <w:r w:rsidR="00DC6301" w:rsidRPr="00DC6301">
        <w:rPr>
          <w:b/>
          <w:sz w:val="28"/>
          <w:highlight w:val="yellow"/>
        </w:rPr>
        <w:t>&lt;&lt;STATE NAME&gt;&gt;</w:t>
      </w:r>
    </w:p>
    <w:p w:rsidR="005727DE" w:rsidRPr="004C1DEE" w:rsidRDefault="005727DE" w:rsidP="005727DE">
      <w:pPr>
        <w:pStyle w:val="Single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5"/>
        <w:gridCol w:w="4853"/>
      </w:tblGrid>
      <w:tr w:rsidR="005727DE" w:rsidRPr="004C1DEE">
        <w:tblPrEx>
          <w:tblCellMar>
            <w:top w:w="0" w:type="dxa"/>
            <w:bottom w:w="0" w:type="dxa"/>
          </w:tblCellMar>
        </w:tblPrEx>
        <w:tc>
          <w:tcPr>
            <w:tcW w:w="5076" w:type="dxa"/>
            <w:tcBorders>
              <w:left w:val="nil"/>
            </w:tcBorders>
          </w:tcPr>
          <w:p w:rsidR="005727DE" w:rsidRPr="00D779AC" w:rsidRDefault="00E67563" w:rsidP="009314FB">
            <w:pPr>
              <w:rPr>
                <w:b/>
                <w:bCs/>
              </w:rPr>
            </w:pPr>
            <w:r w:rsidRPr="00DC6301">
              <w:rPr>
                <w:b/>
                <w:bCs/>
                <w:highlight w:val="yellow"/>
              </w:rPr>
              <w:t>&lt;&lt;</w:t>
            </w:r>
            <w:smartTag w:uri="urn:schemas-microsoft-com:office:smarttags" w:element="country-region">
              <w:r w:rsidRPr="00DC6301">
                <w:rPr>
                  <w:b/>
                  <w:bCs/>
                  <w:highlight w:val="yellow"/>
                </w:rPr>
                <w:t>U.S.</w:t>
              </w:r>
            </w:smartTag>
            <w:r w:rsidRPr="00DC6301">
              <w:rPr>
                <w:b/>
                <w:bCs/>
                <w:highlight w:val="yellow"/>
              </w:rPr>
              <w:t xml:space="preserve"> ATTY&gt;&gt;</w:t>
            </w:r>
            <w:r w:rsidR="005727DE">
              <w:rPr>
                <w:b/>
                <w:bCs/>
              </w:rPr>
              <w:t xml:space="preserve">  (a.k.a. </w:t>
            </w:r>
            <w:smartTag w:uri="urn:schemas-microsoft-com:office:smarttags" w:element="place">
              <w:smartTag w:uri="urn:schemas-microsoft-com:office:smarttags" w:element="country-region">
                <w:r w:rsidR="005727DE" w:rsidRPr="00D779AC">
                  <w:rPr>
                    <w:b/>
                    <w:bCs/>
                  </w:rPr>
                  <w:t>United States of America</w:t>
                </w:r>
              </w:smartTag>
            </w:smartTag>
            <w:r w:rsidR="005727DE">
              <w:rPr>
                <w:b/>
                <w:bCs/>
              </w:rPr>
              <w:t>)</w:t>
            </w:r>
          </w:p>
          <w:p w:rsidR="005727DE" w:rsidRPr="00D779AC" w:rsidRDefault="005727DE" w:rsidP="009314FB">
            <w:pPr>
              <w:rPr>
                <w:b/>
                <w:bCs/>
              </w:rPr>
            </w:pPr>
            <w:r w:rsidRPr="00D779AC">
              <w:rPr>
                <w:b/>
                <w:bCs/>
              </w:rPr>
              <w:t xml:space="preserve">          </w:t>
            </w:r>
            <w:r>
              <w:rPr>
                <w:b/>
                <w:bCs/>
              </w:rPr>
              <w:t xml:space="preserve">Private </w:t>
            </w:r>
            <w:r w:rsidRPr="00D779AC">
              <w:rPr>
                <w:b/>
                <w:bCs/>
              </w:rPr>
              <w:t>Plaintiff</w:t>
            </w:r>
            <w:r>
              <w:rPr>
                <w:b/>
                <w:bCs/>
              </w:rPr>
              <w:t>, Substitute Defendant</w:t>
            </w:r>
          </w:p>
          <w:p w:rsidR="005727DE" w:rsidRPr="00D779AC" w:rsidRDefault="005727DE" w:rsidP="009314FB">
            <w:pPr>
              <w:rPr>
                <w:b/>
                <w:bCs/>
              </w:rPr>
            </w:pPr>
          </w:p>
          <w:p w:rsidR="005727DE" w:rsidRPr="00D779AC" w:rsidRDefault="005727DE" w:rsidP="009314FB">
            <w:pPr>
              <w:rPr>
                <w:b/>
                <w:bCs/>
              </w:rPr>
            </w:pPr>
            <w:r w:rsidRPr="00D779AC">
              <w:rPr>
                <w:b/>
                <w:bCs/>
              </w:rPr>
              <w:t xml:space="preserve">            </w:t>
            </w:r>
            <w:proofErr w:type="gramStart"/>
            <w:r w:rsidRPr="00D779AC">
              <w:rPr>
                <w:b/>
                <w:bCs/>
              </w:rPr>
              <w:t>v</w:t>
            </w:r>
            <w:proofErr w:type="gramEnd"/>
            <w:r w:rsidRPr="00D779AC">
              <w:rPr>
                <w:b/>
                <w:bCs/>
              </w:rPr>
              <w:t>.</w:t>
            </w:r>
          </w:p>
          <w:p w:rsidR="005727DE" w:rsidRPr="00D779AC" w:rsidRDefault="005727DE" w:rsidP="009314FB">
            <w:pPr>
              <w:rPr>
                <w:b/>
                <w:bCs/>
              </w:rPr>
            </w:pPr>
          </w:p>
          <w:p w:rsidR="005727DE" w:rsidRDefault="00E67563" w:rsidP="009314FB">
            <w:pPr>
              <w:rPr>
                <w:b/>
                <w:bCs/>
              </w:rPr>
            </w:pPr>
            <w:r w:rsidRPr="00DC6301">
              <w:rPr>
                <w:b/>
                <w:bCs/>
                <w:highlight w:val="yellow"/>
              </w:rPr>
              <w:t>&lt;&lt;YOUR NAME&gt;&gt;</w:t>
            </w:r>
            <w:r w:rsidR="005727DE" w:rsidRPr="00D779AC">
              <w:rPr>
                <w:b/>
                <w:bCs/>
              </w:rPr>
              <w:t>,</w:t>
            </w:r>
            <w:r w:rsidR="005727DE" w:rsidRPr="00D779AC">
              <w:rPr>
                <w:b/>
                <w:bCs/>
              </w:rPr>
              <w:br/>
            </w:r>
            <w:r w:rsidR="005727DE" w:rsidRPr="00D779AC">
              <w:rPr>
                <w:b/>
                <w:bCs/>
                <w:i/>
                <w:iCs/>
              </w:rPr>
              <w:t xml:space="preserve">Sui Juris, </w:t>
            </w:r>
            <w:r w:rsidR="005727DE" w:rsidRPr="00D779AC">
              <w:rPr>
                <w:b/>
                <w:bCs/>
              </w:rPr>
              <w:t>a natural person,</w:t>
            </w:r>
          </w:p>
          <w:p w:rsidR="005727DE" w:rsidRPr="004C1DEE" w:rsidRDefault="005727DE" w:rsidP="009314FB">
            <w:pPr>
              <w:rPr>
                <w:b/>
                <w:bCs/>
              </w:rPr>
            </w:pPr>
            <w:r w:rsidRPr="00D779AC">
              <w:rPr>
                <w:b/>
                <w:bCs/>
              </w:rPr>
              <w:t xml:space="preserve">           </w:t>
            </w:r>
            <w:r>
              <w:rPr>
                <w:b/>
                <w:bCs/>
              </w:rPr>
              <w:t xml:space="preserve">Alleged </w:t>
            </w:r>
            <w:r w:rsidRPr="00D779AC">
              <w:rPr>
                <w:b/>
                <w:bCs/>
              </w:rPr>
              <w:t>Defendant</w:t>
            </w:r>
          </w:p>
        </w:tc>
        <w:tc>
          <w:tcPr>
            <w:tcW w:w="4932" w:type="dxa"/>
            <w:tcBorders>
              <w:top w:val="nil"/>
              <w:bottom w:val="nil"/>
              <w:right w:val="nil"/>
            </w:tcBorders>
          </w:tcPr>
          <w:p w:rsidR="00BC1AF0" w:rsidRDefault="00BC1AF0" w:rsidP="00BC1AF0">
            <w:pPr>
              <w:jc w:val="center"/>
              <w:rPr>
                <w:b/>
                <w:bCs/>
              </w:rPr>
            </w:pPr>
          </w:p>
          <w:p w:rsidR="005727DE" w:rsidRDefault="005727DE" w:rsidP="00BC1AF0">
            <w:pPr>
              <w:jc w:val="center"/>
              <w:rPr>
                <w:b/>
                <w:bCs/>
              </w:rPr>
            </w:pPr>
            <w:r w:rsidRPr="004C1DEE">
              <w:rPr>
                <w:b/>
                <w:bCs/>
              </w:rPr>
              <w:t xml:space="preserve">Case No: </w:t>
            </w:r>
            <w:r w:rsidR="00E67563">
              <w:rPr>
                <w:b/>
                <w:bCs/>
              </w:rPr>
              <w:t>&lt;&lt;CASE NO</w:t>
            </w:r>
            <w:proofErr w:type="gramStart"/>
            <w:r w:rsidR="00E67563">
              <w:rPr>
                <w:b/>
                <w:bCs/>
              </w:rPr>
              <w:t>.&gt;</w:t>
            </w:r>
            <w:proofErr w:type="gramEnd"/>
            <w:r w:rsidR="00E67563">
              <w:rPr>
                <w:b/>
                <w:bCs/>
              </w:rPr>
              <w:t>&gt;</w:t>
            </w:r>
          </w:p>
          <w:p w:rsidR="005727DE" w:rsidRDefault="005727DE" w:rsidP="004E75A2">
            <w:pPr>
              <w:rPr>
                <w:b/>
                <w:bCs/>
              </w:rPr>
            </w:pPr>
          </w:p>
          <w:p w:rsidR="005623C0" w:rsidRDefault="005623C0" w:rsidP="00533F27">
            <w:pPr>
              <w:jc w:val="center"/>
              <w:rPr>
                <w:b/>
                <w:bCs/>
              </w:rPr>
            </w:pPr>
            <w:r>
              <w:rPr>
                <w:b/>
                <w:bCs/>
              </w:rPr>
              <w:t>JUDICIAL NOTICE</w:t>
            </w:r>
            <w:r w:rsidR="00533F27">
              <w:rPr>
                <w:b/>
                <w:bCs/>
              </w:rPr>
              <w:t xml:space="preserve"> </w:t>
            </w:r>
          </w:p>
          <w:p w:rsidR="00CD4B8F" w:rsidRPr="004C1DEE" w:rsidRDefault="00533F27" w:rsidP="004D136F">
            <w:pPr>
              <w:jc w:val="center"/>
              <w:rPr>
                <w:b/>
                <w:bCs/>
              </w:rPr>
            </w:pPr>
            <w:r>
              <w:rPr>
                <w:b/>
                <w:bCs/>
              </w:rPr>
              <w:t xml:space="preserve">PURSUANT TO </w:t>
            </w:r>
            <w:r w:rsidR="005623C0">
              <w:rPr>
                <w:b/>
                <w:bCs/>
              </w:rPr>
              <w:t>FED.RULE.EVID. 201</w:t>
            </w:r>
          </w:p>
          <w:p w:rsidR="005727DE" w:rsidRPr="004C1DEE" w:rsidRDefault="00436339" w:rsidP="00436339">
            <w:pPr>
              <w:rPr>
                <w:b/>
                <w:bCs/>
              </w:rPr>
            </w:pPr>
            <w:r>
              <w:rPr>
                <w:b/>
                <w:bCs/>
              </w:rPr>
              <w:t xml:space="preserve">          </w:t>
            </w:r>
            <w:r w:rsidR="005727DE">
              <w:rPr>
                <w:b/>
                <w:bCs/>
              </w:rPr>
              <w:t>Date:</w:t>
            </w:r>
          </w:p>
        </w:tc>
      </w:tr>
    </w:tbl>
    <w:p w:rsidR="005727DE" w:rsidRDefault="005727DE" w:rsidP="00CA34B7">
      <w:pPr>
        <w:pStyle w:val="Enumpara"/>
        <w:spacing w:before="240"/>
      </w:pPr>
      <w:r>
        <w:t xml:space="preserve">This pleading is filed for above captioned hearing in the “District Court of the </w:t>
      </w:r>
      <w:smartTag w:uri="urn:schemas-microsoft-com:office:smarttags" w:element="place">
        <w:smartTag w:uri="urn:schemas-microsoft-com:office:smarttags" w:element="country-region">
          <w:r>
            <w:t>United States</w:t>
          </w:r>
        </w:smartTag>
      </w:smartTag>
      <w:r>
        <w:t>”, and NOT the “United States District Court”.  If the recipient clerk is unable to process this pleading, please direct it to the proper official.</w:t>
      </w:r>
    </w:p>
    <w:p w:rsidR="005727DE" w:rsidRDefault="005727DE" w:rsidP="004E75A2">
      <w:pPr>
        <w:pStyle w:val="Enumpara"/>
      </w:pPr>
      <w:r w:rsidRPr="00072675">
        <w:t>The table of contents and points and authorities for this pleading be</w:t>
      </w:r>
      <w:r w:rsidR="00952919">
        <w:t xml:space="preserve">gin </w:t>
      </w:r>
      <w:r w:rsidRPr="00072675">
        <w:t>on the following page.</w:t>
      </w:r>
    </w:p>
    <w:p w:rsidR="00EA7511" w:rsidRDefault="005727DE" w:rsidP="00EA7511">
      <w:r>
        <w:br w:type="page"/>
      </w:r>
    </w:p>
    <w:p w:rsidR="00D54AE9" w:rsidRPr="00D779AC" w:rsidRDefault="00D54AE9" w:rsidP="005727DE">
      <w:pPr>
        <w:pStyle w:val="Heading1"/>
      </w:pPr>
      <w:bookmarkStart w:id="0" w:name="_Toc170353426"/>
      <w:r w:rsidRPr="00D779AC">
        <w:lastRenderedPageBreak/>
        <w:t>TABLE OF CONTENTS</w:t>
      </w:r>
      <w:bookmarkEnd w:id="0"/>
    </w:p>
    <w:p w:rsidR="00C91C89" w:rsidRDefault="00D54AE9" w:rsidP="00D5321D">
      <w:pPr>
        <w:pStyle w:val="TOC1"/>
        <w:rPr>
          <w:sz w:val="24"/>
          <w:szCs w:val="24"/>
          <w:lang w:eastAsia="ko-KR"/>
        </w:rPr>
      </w:pPr>
      <w:r w:rsidRPr="00D92B21">
        <w:rPr>
          <w:sz w:val="24"/>
          <w:szCs w:val="24"/>
        </w:rPr>
        <w:fldChar w:fldCharType="begin"/>
      </w:r>
      <w:r w:rsidRPr="00D92B21">
        <w:rPr>
          <w:sz w:val="24"/>
          <w:szCs w:val="24"/>
        </w:rPr>
        <w:instrText xml:space="preserve"> TOC \o "1-3" \h \z </w:instrText>
      </w:r>
      <w:r w:rsidRPr="00D92B21">
        <w:rPr>
          <w:sz w:val="24"/>
          <w:szCs w:val="24"/>
        </w:rPr>
        <w:fldChar w:fldCharType="separate"/>
      </w:r>
      <w:hyperlink w:anchor="_Toc170353426" w:history="1">
        <w:r w:rsidR="00C91C89" w:rsidRPr="00111974">
          <w:rPr>
            <w:rStyle w:val="Hyperlink"/>
          </w:rPr>
          <w:t>1.</w:t>
        </w:r>
        <w:r w:rsidR="00C91C89">
          <w:rPr>
            <w:sz w:val="24"/>
            <w:szCs w:val="24"/>
            <w:lang w:eastAsia="ko-KR"/>
          </w:rPr>
          <w:tab/>
        </w:r>
        <w:r w:rsidR="00C91C89" w:rsidRPr="00111974">
          <w:rPr>
            <w:rStyle w:val="Hyperlink"/>
          </w:rPr>
          <w:t>TABLE OF CONTENTS</w:t>
        </w:r>
        <w:r w:rsidR="00C91C89">
          <w:rPr>
            <w:webHidden/>
          </w:rPr>
          <w:tab/>
        </w:r>
        <w:r w:rsidR="00C91C89">
          <w:rPr>
            <w:webHidden/>
          </w:rPr>
          <w:fldChar w:fldCharType="begin"/>
        </w:r>
        <w:r w:rsidR="00C91C89">
          <w:rPr>
            <w:webHidden/>
          </w:rPr>
          <w:instrText xml:space="preserve"> PAGEREF _Toc170353426 \h </w:instrText>
        </w:r>
        <w:r w:rsidR="00C91C89">
          <w:rPr>
            <w:webHidden/>
          </w:rPr>
          <w:fldChar w:fldCharType="separate"/>
        </w:r>
        <w:r w:rsidR="00C91C89">
          <w:rPr>
            <w:webHidden/>
          </w:rPr>
          <w:t>2</w:t>
        </w:r>
        <w:r w:rsidR="00C91C89">
          <w:rPr>
            <w:webHidden/>
          </w:rPr>
          <w:fldChar w:fldCharType="end"/>
        </w:r>
      </w:hyperlink>
    </w:p>
    <w:p w:rsidR="00C91C89" w:rsidRDefault="00C91C89" w:rsidP="00D5321D">
      <w:pPr>
        <w:pStyle w:val="TOC1"/>
        <w:rPr>
          <w:sz w:val="24"/>
          <w:szCs w:val="24"/>
          <w:lang w:eastAsia="ko-KR"/>
        </w:rPr>
      </w:pPr>
      <w:hyperlink w:anchor="_Toc170353427" w:history="1">
        <w:r w:rsidRPr="00111974">
          <w:rPr>
            <w:rStyle w:val="Hyperlink"/>
          </w:rPr>
          <w:t>2.</w:t>
        </w:r>
        <w:r>
          <w:rPr>
            <w:sz w:val="24"/>
            <w:szCs w:val="24"/>
            <w:lang w:eastAsia="ko-KR"/>
          </w:rPr>
          <w:tab/>
        </w:r>
        <w:r w:rsidRPr="00111974">
          <w:rPr>
            <w:rStyle w:val="Hyperlink"/>
          </w:rPr>
          <w:t>TABLE OF POINTS AND AUTHORITIES</w:t>
        </w:r>
        <w:r>
          <w:rPr>
            <w:webHidden/>
          </w:rPr>
          <w:tab/>
        </w:r>
        <w:r>
          <w:rPr>
            <w:webHidden/>
          </w:rPr>
          <w:fldChar w:fldCharType="begin"/>
        </w:r>
        <w:r>
          <w:rPr>
            <w:webHidden/>
          </w:rPr>
          <w:instrText xml:space="preserve"> PAGEREF _Toc170353427 \h </w:instrText>
        </w:r>
        <w:r>
          <w:rPr>
            <w:webHidden/>
          </w:rPr>
          <w:fldChar w:fldCharType="separate"/>
        </w:r>
        <w:r>
          <w:rPr>
            <w:webHidden/>
          </w:rPr>
          <w:t>2</w:t>
        </w:r>
        <w:r>
          <w:rPr>
            <w:webHidden/>
          </w:rPr>
          <w:fldChar w:fldCharType="end"/>
        </w:r>
      </w:hyperlink>
    </w:p>
    <w:p w:rsidR="00C91C89" w:rsidRDefault="00C91C89" w:rsidP="00D5321D">
      <w:pPr>
        <w:pStyle w:val="TOC1"/>
        <w:rPr>
          <w:sz w:val="24"/>
          <w:szCs w:val="24"/>
          <w:lang w:eastAsia="ko-KR"/>
        </w:rPr>
      </w:pPr>
      <w:hyperlink w:anchor="_Toc170353428" w:history="1">
        <w:r w:rsidRPr="00111974">
          <w:rPr>
            <w:rStyle w:val="Hyperlink"/>
          </w:rPr>
          <w:t>3.</w:t>
        </w:r>
        <w:r>
          <w:rPr>
            <w:sz w:val="24"/>
            <w:szCs w:val="24"/>
            <w:lang w:eastAsia="ko-KR"/>
          </w:rPr>
          <w:tab/>
        </w:r>
        <w:r w:rsidRPr="00111974">
          <w:rPr>
            <w:rStyle w:val="Hyperlink"/>
          </w:rPr>
          <w:t>JUDICIAL NOTICE OF RELEVANT LAW UNDER Fed.R.Evid RULE 201</w:t>
        </w:r>
        <w:r>
          <w:rPr>
            <w:webHidden/>
          </w:rPr>
          <w:tab/>
        </w:r>
        <w:r>
          <w:rPr>
            <w:webHidden/>
          </w:rPr>
          <w:fldChar w:fldCharType="begin"/>
        </w:r>
        <w:r>
          <w:rPr>
            <w:webHidden/>
          </w:rPr>
          <w:instrText xml:space="preserve"> PAGEREF _Toc170353428 \h </w:instrText>
        </w:r>
        <w:r>
          <w:rPr>
            <w:webHidden/>
          </w:rPr>
          <w:fldChar w:fldCharType="separate"/>
        </w:r>
        <w:r>
          <w:rPr>
            <w:webHidden/>
          </w:rPr>
          <w:t>6</w:t>
        </w:r>
        <w:r>
          <w:rPr>
            <w:webHidden/>
          </w:rPr>
          <w:fldChar w:fldCharType="end"/>
        </w:r>
      </w:hyperlink>
    </w:p>
    <w:p w:rsidR="00C91C89" w:rsidRDefault="00C91C89" w:rsidP="00D5321D">
      <w:pPr>
        <w:pStyle w:val="TOC2"/>
        <w:rPr>
          <w:sz w:val="24"/>
          <w:lang w:eastAsia="ko-KR"/>
        </w:rPr>
      </w:pPr>
      <w:hyperlink w:anchor="_Toc170353429" w:history="1">
        <w:r w:rsidRPr="00111974">
          <w:rPr>
            <w:rStyle w:val="Hyperlink"/>
          </w:rPr>
          <w:t>3.1</w:t>
        </w:r>
        <w:r>
          <w:rPr>
            <w:sz w:val="24"/>
            <w:lang w:eastAsia="ko-KR"/>
          </w:rPr>
          <w:tab/>
        </w:r>
        <w:r w:rsidRPr="00111974">
          <w:rPr>
            <w:rStyle w:val="Hyperlink"/>
          </w:rPr>
          <w:t>Requirement for Implementing Regulations</w:t>
        </w:r>
        <w:r>
          <w:rPr>
            <w:webHidden/>
          </w:rPr>
          <w:tab/>
        </w:r>
        <w:r>
          <w:rPr>
            <w:webHidden/>
          </w:rPr>
          <w:fldChar w:fldCharType="begin"/>
        </w:r>
        <w:r>
          <w:rPr>
            <w:webHidden/>
          </w:rPr>
          <w:instrText xml:space="preserve"> PAGEREF _Toc170353429 \h </w:instrText>
        </w:r>
        <w:r>
          <w:rPr>
            <w:webHidden/>
          </w:rPr>
          <w:fldChar w:fldCharType="separate"/>
        </w:r>
        <w:r>
          <w:rPr>
            <w:webHidden/>
          </w:rPr>
          <w:t>6</w:t>
        </w:r>
        <w:r>
          <w:rPr>
            <w:webHidden/>
          </w:rPr>
          <w:fldChar w:fldCharType="end"/>
        </w:r>
      </w:hyperlink>
    </w:p>
    <w:p w:rsidR="00C91C89" w:rsidRDefault="00C91C89" w:rsidP="00D5321D">
      <w:pPr>
        <w:pStyle w:val="TOC2"/>
        <w:rPr>
          <w:sz w:val="24"/>
          <w:lang w:eastAsia="ko-KR"/>
        </w:rPr>
      </w:pPr>
      <w:hyperlink w:anchor="_Toc170353430" w:history="1">
        <w:r w:rsidRPr="00111974">
          <w:rPr>
            <w:rStyle w:val="Hyperlink"/>
          </w:rPr>
          <w:t>3.2</w:t>
        </w:r>
        <w:r>
          <w:rPr>
            <w:sz w:val="24"/>
            <w:lang w:eastAsia="ko-KR"/>
          </w:rPr>
          <w:tab/>
        </w:r>
        <w:r w:rsidRPr="00111974">
          <w:rPr>
            <w:rStyle w:val="Hyperlink"/>
          </w:rPr>
          <w:t>Requirement for judges and U.S. attorneys to obey the Constitution</w:t>
        </w:r>
        <w:r>
          <w:rPr>
            <w:webHidden/>
          </w:rPr>
          <w:tab/>
        </w:r>
        <w:r>
          <w:rPr>
            <w:webHidden/>
          </w:rPr>
          <w:fldChar w:fldCharType="begin"/>
        </w:r>
        <w:r>
          <w:rPr>
            <w:webHidden/>
          </w:rPr>
          <w:instrText xml:space="preserve"> PAGEREF _Toc170353430 \h </w:instrText>
        </w:r>
        <w:r>
          <w:rPr>
            <w:webHidden/>
          </w:rPr>
          <w:fldChar w:fldCharType="separate"/>
        </w:r>
        <w:r>
          <w:rPr>
            <w:webHidden/>
          </w:rPr>
          <w:t>17</w:t>
        </w:r>
        <w:r>
          <w:rPr>
            <w:webHidden/>
          </w:rPr>
          <w:fldChar w:fldCharType="end"/>
        </w:r>
      </w:hyperlink>
    </w:p>
    <w:p w:rsidR="00C91C89" w:rsidRDefault="00C91C89" w:rsidP="00D5321D">
      <w:pPr>
        <w:pStyle w:val="TOC2"/>
        <w:rPr>
          <w:sz w:val="24"/>
          <w:lang w:eastAsia="ko-KR"/>
        </w:rPr>
      </w:pPr>
      <w:hyperlink w:anchor="_Toc170353431" w:history="1">
        <w:r w:rsidRPr="00111974">
          <w:rPr>
            <w:rStyle w:val="Hyperlink"/>
          </w:rPr>
          <w:t>3.3</w:t>
        </w:r>
        <w:r>
          <w:rPr>
            <w:sz w:val="24"/>
            <w:lang w:eastAsia="ko-KR"/>
          </w:rPr>
          <w:tab/>
        </w:r>
        <w:r w:rsidRPr="00111974">
          <w:rPr>
            <w:rStyle w:val="Hyperlink"/>
          </w:rPr>
          <w:t>Judicial notices in other pleadings</w:t>
        </w:r>
        <w:r>
          <w:rPr>
            <w:webHidden/>
          </w:rPr>
          <w:tab/>
        </w:r>
        <w:r>
          <w:rPr>
            <w:webHidden/>
          </w:rPr>
          <w:fldChar w:fldCharType="begin"/>
        </w:r>
        <w:r>
          <w:rPr>
            <w:webHidden/>
          </w:rPr>
          <w:instrText xml:space="preserve"> PAGEREF _Toc170353431 \h </w:instrText>
        </w:r>
        <w:r>
          <w:rPr>
            <w:webHidden/>
          </w:rPr>
          <w:fldChar w:fldCharType="separate"/>
        </w:r>
        <w:r>
          <w:rPr>
            <w:webHidden/>
          </w:rPr>
          <w:t>19</w:t>
        </w:r>
        <w:r>
          <w:rPr>
            <w:webHidden/>
          </w:rPr>
          <w:fldChar w:fldCharType="end"/>
        </w:r>
      </w:hyperlink>
    </w:p>
    <w:p w:rsidR="00C91C89" w:rsidRDefault="00C91C89" w:rsidP="00D5321D">
      <w:pPr>
        <w:pStyle w:val="TOC2"/>
        <w:rPr>
          <w:sz w:val="24"/>
          <w:lang w:eastAsia="ko-KR"/>
        </w:rPr>
      </w:pPr>
      <w:hyperlink w:anchor="_Toc170353432" w:history="1">
        <w:r w:rsidRPr="00111974">
          <w:rPr>
            <w:rStyle w:val="Hyperlink"/>
          </w:rPr>
          <w:t>3.4</w:t>
        </w:r>
        <w:r>
          <w:rPr>
            <w:sz w:val="24"/>
            <w:lang w:eastAsia="ko-KR"/>
          </w:rPr>
          <w:tab/>
        </w:r>
        <w:r w:rsidRPr="00111974">
          <w:rPr>
            <w:rStyle w:val="Hyperlink"/>
          </w:rPr>
          <w:t>Derivative facts based on preceding analysis</w:t>
        </w:r>
        <w:r>
          <w:rPr>
            <w:webHidden/>
          </w:rPr>
          <w:tab/>
        </w:r>
        <w:r>
          <w:rPr>
            <w:webHidden/>
          </w:rPr>
          <w:fldChar w:fldCharType="begin"/>
        </w:r>
        <w:r>
          <w:rPr>
            <w:webHidden/>
          </w:rPr>
          <w:instrText xml:space="preserve"> PAGEREF _Toc170353432 \h </w:instrText>
        </w:r>
        <w:r>
          <w:rPr>
            <w:webHidden/>
          </w:rPr>
          <w:fldChar w:fldCharType="separate"/>
        </w:r>
        <w:r>
          <w:rPr>
            <w:webHidden/>
          </w:rPr>
          <w:t>19</w:t>
        </w:r>
        <w:r>
          <w:rPr>
            <w:webHidden/>
          </w:rPr>
          <w:fldChar w:fldCharType="end"/>
        </w:r>
      </w:hyperlink>
    </w:p>
    <w:p w:rsidR="00C91C89" w:rsidRDefault="00C91C89" w:rsidP="00D5321D">
      <w:pPr>
        <w:pStyle w:val="TOC1"/>
        <w:rPr>
          <w:sz w:val="24"/>
          <w:szCs w:val="24"/>
          <w:lang w:eastAsia="ko-KR"/>
        </w:rPr>
      </w:pPr>
      <w:hyperlink w:anchor="_Toc170353433" w:history="1">
        <w:r w:rsidRPr="00111974">
          <w:rPr>
            <w:rStyle w:val="Hyperlink"/>
          </w:rPr>
          <w:t>4.</w:t>
        </w:r>
        <w:r>
          <w:rPr>
            <w:sz w:val="24"/>
            <w:szCs w:val="24"/>
            <w:lang w:eastAsia="ko-KR"/>
          </w:rPr>
          <w:tab/>
        </w:r>
        <w:r w:rsidRPr="00111974">
          <w:rPr>
            <w:rStyle w:val="Hyperlink"/>
          </w:rPr>
          <w:t>JUDICIAL NOTICE OF RELEVANT FACTS UNDER Fed.R.Evid RULE 201</w:t>
        </w:r>
        <w:r>
          <w:rPr>
            <w:webHidden/>
          </w:rPr>
          <w:tab/>
        </w:r>
        <w:r>
          <w:rPr>
            <w:webHidden/>
          </w:rPr>
          <w:fldChar w:fldCharType="begin"/>
        </w:r>
        <w:r>
          <w:rPr>
            <w:webHidden/>
          </w:rPr>
          <w:instrText xml:space="preserve"> PAGEREF _Toc170353433 \h </w:instrText>
        </w:r>
        <w:r>
          <w:rPr>
            <w:webHidden/>
          </w:rPr>
          <w:fldChar w:fldCharType="separate"/>
        </w:r>
        <w:r>
          <w:rPr>
            <w:webHidden/>
          </w:rPr>
          <w:t>25</w:t>
        </w:r>
        <w:r>
          <w:rPr>
            <w:webHidden/>
          </w:rPr>
          <w:fldChar w:fldCharType="end"/>
        </w:r>
      </w:hyperlink>
    </w:p>
    <w:p w:rsidR="00C91C89" w:rsidRDefault="00C91C89" w:rsidP="00D5321D">
      <w:pPr>
        <w:pStyle w:val="TOC2"/>
        <w:rPr>
          <w:sz w:val="24"/>
          <w:lang w:eastAsia="ko-KR"/>
        </w:rPr>
      </w:pPr>
      <w:hyperlink w:anchor="_Toc170353434" w:history="1">
        <w:r w:rsidRPr="00111974">
          <w:rPr>
            <w:rStyle w:val="Hyperlink"/>
          </w:rPr>
          <w:t>4.1</w:t>
        </w:r>
        <w:r>
          <w:rPr>
            <w:sz w:val="24"/>
            <w:lang w:eastAsia="ko-KR"/>
          </w:rPr>
          <w:tab/>
        </w:r>
        <w:r w:rsidRPr="00111974">
          <w:rPr>
            <w:rStyle w:val="Hyperlink"/>
          </w:rPr>
          <w:t>Facts About Alleged Defendant</w:t>
        </w:r>
        <w:r>
          <w:rPr>
            <w:webHidden/>
          </w:rPr>
          <w:tab/>
        </w:r>
        <w:r>
          <w:rPr>
            <w:webHidden/>
          </w:rPr>
          <w:fldChar w:fldCharType="begin"/>
        </w:r>
        <w:r>
          <w:rPr>
            <w:webHidden/>
          </w:rPr>
          <w:instrText xml:space="preserve"> PAGEREF _Toc170353434 \h </w:instrText>
        </w:r>
        <w:r>
          <w:rPr>
            <w:webHidden/>
          </w:rPr>
          <w:fldChar w:fldCharType="separate"/>
        </w:r>
        <w:r>
          <w:rPr>
            <w:webHidden/>
          </w:rPr>
          <w:t>26</w:t>
        </w:r>
        <w:r>
          <w:rPr>
            <w:webHidden/>
          </w:rPr>
          <w:fldChar w:fldCharType="end"/>
        </w:r>
      </w:hyperlink>
    </w:p>
    <w:p w:rsidR="00C91C89" w:rsidRDefault="00C91C89" w:rsidP="00D5321D">
      <w:pPr>
        <w:pStyle w:val="TOC2"/>
        <w:rPr>
          <w:sz w:val="24"/>
          <w:lang w:eastAsia="ko-KR"/>
        </w:rPr>
      </w:pPr>
      <w:hyperlink w:anchor="_Toc170353435" w:history="1">
        <w:r w:rsidRPr="00111974">
          <w:rPr>
            <w:rStyle w:val="Hyperlink"/>
          </w:rPr>
          <w:t>4.2</w:t>
        </w:r>
        <w:r>
          <w:rPr>
            <w:sz w:val="24"/>
            <w:lang w:eastAsia="ko-KR"/>
          </w:rPr>
          <w:tab/>
        </w:r>
        <w:r w:rsidRPr="00111974">
          <w:rPr>
            <w:rStyle w:val="Hyperlink"/>
          </w:rPr>
          <w:t>Insufficient contacts with the federal forum to justify long-arm jurisdiction</w:t>
        </w:r>
        <w:r>
          <w:rPr>
            <w:webHidden/>
          </w:rPr>
          <w:tab/>
        </w:r>
        <w:r>
          <w:rPr>
            <w:webHidden/>
          </w:rPr>
          <w:fldChar w:fldCharType="begin"/>
        </w:r>
        <w:r>
          <w:rPr>
            <w:webHidden/>
          </w:rPr>
          <w:instrText xml:space="preserve"> PAGEREF _Toc170353435 \h </w:instrText>
        </w:r>
        <w:r>
          <w:rPr>
            <w:webHidden/>
          </w:rPr>
          <w:fldChar w:fldCharType="separate"/>
        </w:r>
        <w:r>
          <w:rPr>
            <w:webHidden/>
          </w:rPr>
          <w:t>30</w:t>
        </w:r>
        <w:r>
          <w:rPr>
            <w:webHidden/>
          </w:rPr>
          <w:fldChar w:fldCharType="end"/>
        </w:r>
      </w:hyperlink>
    </w:p>
    <w:p w:rsidR="00C91C89" w:rsidRDefault="00C91C89" w:rsidP="00D5321D">
      <w:pPr>
        <w:pStyle w:val="TOC2"/>
        <w:rPr>
          <w:sz w:val="24"/>
          <w:lang w:eastAsia="ko-KR"/>
        </w:rPr>
      </w:pPr>
      <w:hyperlink w:anchor="_Toc170353436" w:history="1">
        <w:r w:rsidRPr="00111974">
          <w:rPr>
            <w:rStyle w:val="Hyperlink"/>
          </w:rPr>
          <w:t>4.3</w:t>
        </w:r>
        <w:r>
          <w:rPr>
            <w:sz w:val="24"/>
            <w:lang w:eastAsia="ko-KR"/>
          </w:rPr>
          <w:tab/>
        </w:r>
        <w:r w:rsidRPr="00111974">
          <w:rPr>
            <w:rStyle w:val="Hyperlink"/>
          </w:rPr>
          <w:t>Violation of law, witness tampering,  and cover-up by Magistrate Judge</w:t>
        </w:r>
        <w:r>
          <w:rPr>
            <w:webHidden/>
          </w:rPr>
          <w:tab/>
        </w:r>
        <w:r>
          <w:rPr>
            <w:webHidden/>
          </w:rPr>
          <w:fldChar w:fldCharType="begin"/>
        </w:r>
        <w:r>
          <w:rPr>
            <w:webHidden/>
          </w:rPr>
          <w:instrText xml:space="preserve"> PAGEREF _Toc170353436 \h </w:instrText>
        </w:r>
        <w:r>
          <w:rPr>
            <w:webHidden/>
          </w:rPr>
          <w:fldChar w:fldCharType="separate"/>
        </w:r>
        <w:r>
          <w:rPr>
            <w:webHidden/>
          </w:rPr>
          <w:t>34</w:t>
        </w:r>
        <w:r>
          <w:rPr>
            <w:webHidden/>
          </w:rPr>
          <w:fldChar w:fldCharType="end"/>
        </w:r>
      </w:hyperlink>
    </w:p>
    <w:p w:rsidR="00C91C89" w:rsidRDefault="00C91C89" w:rsidP="00D5321D">
      <w:pPr>
        <w:pStyle w:val="TOC2"/>
        <w:rPr>
          <w:sz w:val="24"/>
          <w:lang w:eastAsia="ko-KR"/>
        </w:rPr>
      </w:pPr>
      <w:hyperlink w:anchor="_Toc170353437" w:history="1">
        <w:r w:rsidRPr="00111974">
          <w:rPr>
            <w:rStyle w:val="Hyperlink"/>
          </w:rPr>
          <w:t>4.4</w:t>
        </w:r>
        <w:r>
          <w:rPr>
            <w:sz w:val="24"/>
            <w:lang w:eastAsia="ko-KR"/>
          </w:rPr>
          <w:tab/>
        </w:r>
        <w:r w:rsidRPr="00111974">
          <w:rPr>
            <w:rStyle w:val="Hyperlink"/>
          </w:rPr>
          <w:t>Violations of Federal Rules of Civil Procedure and bad faith by Plaintiff</w:t>
        </w:r>
        <w:r>
          <w:rPr>
            <w:webHidden/>
          </w:rPr>
          <w:tab/>
        </w:r>
        <w:r>
          <w:rPr>
            <w:webHidden/>
          </w:rPr>
          <w:fldChar w:fldCharType="begin"/>
        </w:r>
        <w:r>
          <w:rPr>
            <w:webHidden/>
          </w:rPr>
          <w:instrText xml:space="preserve"> PAGEREF _Toc170353437 \h </w:instrText>
        </w:r>
        <w:r>
          <w:rPr>
            <w:webHidden/>
          </w:rPr>
          <w:fldChar w:fldCharType="separate"/>
        </w:r>
        <w:r>
          <w:rPr>
            <w:webHidden/>
          </w:rPr>
          <w:t>36</w:t>
        </w:r>
        <w:r>
          <w:rPr>
            <w:webHidden/>
          </w:rPr>
          <w:fldChar w:fldCharType="end"/>
        </w:r>
      </w:hyperlink>
    </w:p>
    <w:p w:rsidR="00C91C89" w:rsidRDefault="00C91C89" w:rsidP="00D5321D">
      <w:pPr>
        <w:pStyle w:val="TOC2"/>
        <w:rPr>
          <w:sz w:val="24"/>
          <w:lang w:eastAsia="ko-KR"/>
        </w:rPr>
      </w:pPr>
      <w:hyperlink w:anchor="_Toc170353438" w:history="1">
        <w:r w:rsidRPr="00111974">
          <w:rPr>
            <w:rStyle w:val="Hyperlink"/>
          </w:rPr>
          <w:t>4.5</w:t>
        </w:r>
        <w:r>
          <w:rPr>
            <w:sz w:val="24"/>
            <w:lang w:eastAsia="ko-KR"/>
          </w:rPr>
          <w:tab/>
        </w:r>
        <w:r w:rsidRPr="00111974">
          <w:rPr>
            <w:rStyle w:val="Hyperlink"/>
          </w:rPr>
          <w:t>Timeliness and Use of Evidence at Trial</w:t>
        </w:r>
        <w:r>
          <w:rPr>
            <w:webHidden/>
          </w:rPr>
          <w:tab/>
        </w:r>
        <w:r>
          <w:rPr>
            <w:webHidden/>
          </w:rPr>
          <w:fldChar w:fldCharType="begin"/>
        </w:r>
        <w:r>
          <w:rPr>
            <w:webHidden/>
          </w:rPr>
          <w:instrText xml:space="preserve"> PAGEREF _Toc170353438 \h </w:instrText>
        </w:r>
        <w:r>
          <w:rPr>
            <w:webHidden/>
          </w:rPr>
          <w:fldChar w:fldCharType="separate"/>
        </w:r>
        <w:r>
          <w:rPr>
            <w:webHidden/>
          </w:rPr>
          <w:t>38</w:t>
        </w:r>
        <w:r>
          <w:rPr>
            <w:webHidden/>
          </w:rPr>
          <w:fldChar w:fldCharType="end"/>
        </w:r>
      </w:hyperlink>
    </w:p>
    <w:p w:rsidR="00C91C89" w:rsidRDefault="00C91C89" w:rsidP="00D5321D">
      <w:pPr>
        <w:pStyle w:val="TOC1"/>
        <w:rPr>
          <w:sz w:val="24"/>
          <w:szCs w:val="24"/>
          <w:lang w:eastAsia="ko-KR"/>
        </w:rPr>
      </w:pPr>
      <w:hyperlink w:anchor="_Toc170353439" w:history="1">
        <w:r w:rsidRPr="00111974">
          <w:rPr>
            <w:rStyle w:val="Hyperlink"/>
          </w:rPr>
          <w:t>5.</w:t>
        </w:r>
        <w:r>
          <w:rPr>
            <w:sz w:val="24"/>
            <w:szCs w:val="24"/>
            <w:lang w:eastAsia="ko-KR"/>
          </w:rPr>
          <w:tab/>
        </w:r>
        <w:r w:rsidRPr="00111974">
          <w:rPr>
            <w:rStyle w:val="Hyperlink"/>
          </w:rPr>
          <w:t>FACTS, LAW, AND EVIDENCE UNREBUTTED BY PLAINTIFF AND COURT AND THEREFORE ADMITTED</w:t>
        </w:r>
        <w:r>
          <w:rPr>
            <w:webHidden/>
          </w:rPr>
          <w:tab/>
        </w:r>
        <w:r>
          <w:rPr>
            <w:webHidden/>
          </w:rPr>
          <w:fldChar w:fldCharType="begin"/>
        </w:r>
        <w:r>
          <w:rPr>
            <w:webHidden/>
          </w:rPr>
          <w:instrText xml:space="preserve"> PAGEREF _Toc170353439 \h </w:instrText>
        </w:r>
        <w:r>
          <w:rPr>
            <w:webHidden/>
          </w:rPr>
          <w:fldChar w:fldCharType="separate"/>
        </w:r>
        <w:r>
          <w:rPr>
            <w:webHidden/>
          </w:rPr>
          <w:t>41</w:t>
        </w:r>
        <w:r>
          <w:rPr>
            <w:webHidden/>
          </w:rPr>
          <w:fldChar w:fldCharType="end"/>
        </w:r>
      </w:hyperlink>
    </w:p>
    <w:p w:rsidR="00C91C89" w:rsidRDefault="00C91C89" w:rsidP="00D5321D">
      <w:pPr>
        <w:pStyle w:val="TOC1"/>
        <w:rPr>
          <w:sz w:val="24"/>
          <w:szCs w:val="24"/>
          <w:lang w:eastAsia="ko-KR"/>
        </w:rPr>
      </w:pPr>
      <w:hyperlink w:anchor="_Toc170353440" w:history="1">
        <w:r w:rsidRPr="00111974">
          <w:rPr>
            <w:rStyle w:val="Hyperlink"/>
          </w:rPr>
          <w:t>6.</w:t>
        </w:r>
        <w:r>
          <w:rPr>
            <w:sz w:val="24"/>
            <w:szCs w:val="24"/>
            <w:lang w:eastAsia="ko-KR"/>
          </w:rPr>
          <w:tab/>
        </w:r>
        <w:r w:rsidRPr="00111974">
          <w:rPr>
            <w:rStyle w:val="Hyperlink"/>
          </w:rPr>
          <w:t>AFFIRMATION</w:t>
        </w:r>
        <w:r>
          <w:rPr>
            <w:webHidden/>
          </w:rPr>
          <w:tab/>
        </w:r>
        <w:r>
          <w:rPr>
            <w:webHidden/>
          </w:rPr>
          <w:fldChar w:fldCharType="begin"/>
        </w:r>
        <w:r>
          <w:rPr>
            <w:webHidden/>
          </w:rPr>
          <w:instrText xml:space="preserve"> PAGEREF _Toc170353440 \h </w:instrText>
        </w:r>
        <w:r>
          <w:rPr>
            <w:webHidden/>
          </w:rPr>
          <w:fldChar w:fldCharType="separate"/>
        </w:r>
        <w:r>
          <w:rPr>
            <w:webHidden/>
          </w:rPr>
          <w:t>43</w:t>
        </w:r>
        <w:r>
          <w:rPr>
            <w:webHidden/>
          </w:rPr>
          <w:fldChar w:fldCharType="end"/>
        </w:r>
      </w:hyperlink>
    </w:p>
    <w:p w:rsidR="00C91C89" w:rsidRDefault="00C91C89" w:rsidP="00D5321D">
      <w:pPr>
        <w:pStyle w:val="TOC1"/>
        <w:rPr>
          <w:sz w:val="24"/>
          <w:szCs w:val="24"/>
          <w:lang w:eastAsia="ko-KR"/>
        </w:rPr>
      </w:pPr>
      <w:hyperlink w:anchor="_Toc170353441" w:history="1">
        <w:r w:rsidRPr="00111974">
          <w:rPr>
            <w:rStyle w:val="Hyperlink"/>
          </w:rPr>
          <w:t>7.</w:t>
        </w:r>
        <w:r>
          <w:rPr>
            <w:sz w:val="24"/>
            <w:szCs w:val="24"/>
            <w:lang w:eastAsia="ko-KR"/>
          </w:rPr>
          <w:tab/>
        </w:r>
        <w:r w:rsidRPr="00111974">
          <w:rPr>
            <w:rStyle w:val="Hyperlink"/>
          </w:rPr>
          <w:t>CERTIFICATE OF SERVICE</w:t>
        </w:r>
        <w:r>
          <w:rPr>
            <w:webHidden/>
          </w:rPr>
          <w:tab/>
        </w:r>
        <w:r>
          <w:rPr>
            <w:webHidden/>
          </w:rPr>
          <w:fldChar w:fldCharType="begin"/>
        </w:r>
        <w:r>
          <w:rPr>
            <w:webHidden/>
          </w:rPr>
          <w:instrText xml:space="preserve"> PAGEREF _Toc170353441 \h </w:instrText>
        </w:r>
        <w:r>
          <w:rPr>
            <w:webHidden/>
          </w:rPr>
          <w:fldChar w:fldCharType="separate"/>
        </w:r>
        <w:r>
          <w:rPr>
            <w:webHidden/>
          </w:rPr>
          <w:t>44</w:t>
        </w:r>
        <w:r>
          <w:rPr>
            <w:webHidden/>
          </w:rPr>
          <w:fldChar w:fldCharType="end"/>
        </w:r>
      </w:hyperlink>
    </w:p>
    <w:p w:rsidR="00C91C89" w:rsidRDefault="00C91C89" w:rsidP="00D5321D">
      <w:pPr>
        <w:pStyle w:val="TOC1"/>
        <w:rPr>
          <w:sz w:val="24"/>
          <w:szCs w:val="24"/>
          <w:lang w:eastAsia="ko-KR"/>
        </w:rPr>
      </w:pPr>
      <w:hyperlink w:anchor="_Toc170353442" w:history="1">
        <w:r w:rsidRPr="00111974">
          <w:rPr>
            <w:rStyle w:val="Hyperlink"/>
          </w:rPr>
          <w:t>EXHIBIT 1:  26 CFR §601.702</w:t>
        </w:r>
        <w:r>
          <w:rPr>
            <w:webHidden/>
          </w:rPr>
          <w:tab/>
        </w:r>
        <w:r>
          <w:rPr>
            <w:webHidden/>
          </w:rPr>
          <w:fldChar w:fldCharType="begin"/>
        </w:r>
        <w:r>
          <w:rPr>
            <w:webHidden/>
          </w:rPr>
          <w:instrText xml:space="preserve"> PAGEREF _Toc170353442 \h </w:instrText>
        </w:r>
        <w:r>
          <w:rPr>
            <w:webHidden/>
          </w:rPr>
          <w:fldChar w:fldCharType="separate"/>
        </w:r>
        <w:r>
          <w:rPr>
            <w:webHidden/>
          </w:rPr>
          <w:t>45</w:t>
        </w:r>
        <w:r>
          <w:rPr>
            <w:webHidden/>
          </w:rPr>
          <w:fldChar w:fldCharType="end"/>
        </w:r>
      </w:hyperlink>
    </w:p>
    <w:p w:rsidR="00C91C89" w:rsidRDefault="00C91C89" w:rsidP="00D5321D">
      <w:pPr>
        <w:pStyle w:val="TOC1"/>
        <w:rPr>
          <w:sz w:val="24"/>
          <w:szCs w:val="24"/>
          <w:lang w:eastAsia="ko-KR"/>
        </w:rPr>
      </w:pPr>
      <w:hyperlink w:anchor="_Toc170353443" w:history="1">
        <w:r w:rsidRPr="00111974">
          <w:rPr>
            <w:rStyle w:val="Hyperlink"/>
          </w:rPr>
          <w:t>EXHIBIT 2:  JOINT DISCOVERY PLAN OF ALLEGED DEFENDANT SUPPRESSED FROM DOCKET BY MAGISTRATE</w:t>
        </w:r>
        <w:r>
          <w:rPr>
            <w:webHidden/>
          </w:rPr>
          <w:tab/>
        </w:r>
        <w:r>
          <w:rPr>
            <w:webHidden/>
          </w:rPr>
          <w:fldChar w:fldCharType="begin"/>
        </w:r>
        <w:r>
          <w:rPr>
            <w:webHidden/>
          </w:rPr>
          <w:instrText xml:space="preserve"> PAGEREF _Toc170353443 \h </w:instrText>
        </w:r>
        <w:r>
          <w:rPr>
            <w:webHidden/>
          </w:rPr>
          <w:fldChar w:fldCharType="separate"/>
        </w:r>
        <w:r>
          <w:rPr>
            <w:webHidden/>
          </w:rPr>
          <w:t>46</w:t>
        </w:r>
        <w:r>
          <w:rPr>
            <w:webHidden/>
          </w:rPr>
          <w:fldChar w:fldCharType="end"/>
        </w:r>
      </w:hyperlink>
    </w:p>
    <w:p w:rsidR="00C91C89" w:rsidRDefault="00C91C89" w:rsidP="00D5321D">
      <w:pPr>
        <w:pStyle w:val="TOC1"/>
        <w:rPr>
          <w:sz w:val="24"/>
          <w:szCs w:val="24"/>
          <w:lang w:eastAsia="ko-KR"/>
        </w:rPr>
      </w:pPr>
      <w:hyperlink w:anchor="_Toc170353444" w:history="1">
        <w:r w:rsidRPr="00111974">
          <w:rPr>
            <w:rStyle w:val="Hyperlink"/>
          </w:rPr>
          <w:t>EXHIBIT 3:  PARALLEL TABLE OF AUTHORITIES, CODE OF FEDERAL REGULATIONS</w:t>
        </w:r>
        <w:r>
          <w:rPr>
            <w:webHidden/>
          </w:rPr>
          <w:tab/>
        </w:r>
        <w:r>
          <w:rPr>
            <w:webHidden/>
          </w:rPr>
          <w:fldChar w:fldCharType="begin"/>
        </w:r>
        <w:r>
          <w:rPr>
            <w:webHidden/>
          </w:rPr>
          <w:instrText xml:space="preserve"> PAGEREF _Toc170353444 \h </w:instrText>
        </w:r>
        <w:r>
          <w:rPr>
            <w:webHidden/>
          </w:rPr>
          <w:fldChar w:fldCharType="separate"/>
        </w:r>
        <w:r>
          <w:rPr>
            <w:webHidden/>
          </w:rPr>
          <w:t>47</w:t>
        </w:r>
        <w:r>
          <w:rPr>
            <w:webHidden/>
          </w:rPr>
          <w:fldChar w:fldCharType="end"/>
        </w:r>
      </w:hyperlink>
    </w:p>
    <w:p w:rsidR="00C91C89" w:rsidRDefault="00C91C89" w:rsidP="00D5321D">
      <w:pPr>
        <w:pStyle w:val="TOC1"/>
        <w:rPr>
          <w:sz w:val="24"/>
          <w:szCs w:val="24"/>
          <w:lang w:eastAsia="ko-KR"/>
        </w:rPr>
      </w:pPr>
      <w:hyperlink w:anchor="_Toc170353445" w:history="1">
        <w:r w:rsidRPr="00111974">
          <w:rPr>
            <w:rStyle w:val="Hyperlink"/>
          </w:rPr>
          <w:t>EXHIBIT 4:  HOW OUR LAWS ARE MADE, CHAPTER 19</w:t>
        </w:r>
        <w:r>
          <w:rPr>
            <w:webHidden/>
          </w:rPr>
          <w:tab/>
        </w:r>
        <w:r>
          <w:rPr>
            <w:webHidden/>
          </w:rPr>
          <w:fldChar w:fldCharType="begin"/>
        </w:r>
        <w:r>
          <w:rPr>
            <w:webHidden/>
          </w:rPr>
          <w:instrText xml:space="preserve"> PAGEREF _Toc170353445 \h </w:instrText>
        </w:r>
        <w:r>
          <w:rPr>
            <w:webHidden/>
          </w:rPr>
          <w:fldChar w:fldCharType="separate"/>
        </w:r>
        <w:r>
          <w:rPr>
            <w:webHidden/>
          </w:rPr>
          <w:t>48</w:t>
        </w:r>
        <w:r>
          <w:rPr>
            <w:webHidden/>
          </w:rPr>
          <w:fldChar w:fldCharType="end"/>
        </w:r>
      </w:hyperlink>
    </w:p>
    <w:p w:rsidR="00C91C89" w:rsidRDefault="00C91C89" w:rsidP="00D5321D">
      <w:pPr>
        <w:pStyle w:val="TOC1"/>
        <w:rPr>
          <w:sz w:val="24"/>
          <w:szCs w:val="24"/>
          <w:lang w:eastAsia="ko-KR"/>
        </w:rPr>
      </w:pPr>
      <w:hyperlink w:anchor="_Toc170353446" w:history="1">
        <w:r w:rsidRPr="00111974">
          <w:rPr>
            <w:rStyle w:val="Hyperlink"/>
          </w:rPr>
          <w:t>EXHIBIT 5:  44 U.S.C. §1505, FEDERAL REGISER ACT</w:t>
        </w:r>
        <w:r>
          <w:rPr>
            <w:webHidden/>
          </w:rPr>
          <w:tab/>
        </w:r>
        <w:r>
          <w:rPr>
            <w:webHidden/>
          </w:rPr>
          <w:fldChar w:fldCharType="begin"/>
        </w:r>
        <w:r>
          <w:rPr>
            <w:webHidden/>
          </w:rPr>
          <w:instrText xml:space="preserve"> PAGEREF _Toc170353446 \h </w:instrText>
        </w:r>
        <w:r>
          <w:rPr>
            <w:webHidden/>
          </w:rPr>
          <w:fldChar w:fldCharType="separate"/>
        </w:r>
        <w:r>
          <w:rPr>
            <w:webHidden/>
          </w:rPr>
          <w:t>49</w:t>
        </w:r>
        <w:r>
          <w:rPr>
            <w:webHidden/>
          </w:rPr>
          <w:fldChar w:fldCharType="end"/>
        </w:r>
      </w:hyperlink>
    </w:p>
    <w:p w:rsidR="00C91C89" w:rsidRDefault="00C91C89" w:rsidP="00D5321D">
      <w:pPr>
        <w:pStyle w:val="TOC1"/>
        <w:rPr>
          <w:sz w:val="24"/>
          <w:szCs w:val="24"/>
          <w:lang w:eastAsia="ko-KR"/>
        </w:rPr>
      </w:pPr>
      <w:hyperlink w:anchor="_Toc170353447" w:history="1">
        <w:r w:rsidRPr="00111974">
          <w:rPr>
            <w:rStyle w:val="Hyperlink"/>
          </w:rPr>
          <w:t>EXHIBIT 6:  5 U.S.C. §553, ADMINISTRATIVE PROCEDURES ACT</w:t>
        </w:r>
        <w:r>
          <w:rPr>
            <w:webHidden/>
          </w:rPr>
          <w:tab/>
        </w:r>
        <w:r>
          <w:rPr>
            <w:webHidden/>
          </w:rPr>
          <w:fldChar w:fldCharType="begin"/>
        </w:r>
        <w:r>
          <w:rPr>
            <w:webHidden/>
          </w:rPr>
          <w:instrText xml:space="preserve"> PAGEREF _Toc170353447 \h </w:instrText>
        </w:r>
        <w:r>
          <w:rPr>
            <w:webHidden/>
          </w:rPr>
          <w:fldChar w:fldCharType="separate"/>
        </w:r>
        <w:r>
          <w:rPr>
            <w:webHidden/>
          </w:rPr>
          <w:t>50</w:t>
        </w:r>
        <w:r>
          <w:rPr>
            <w:webHidden/>
          </w:rPr>
          <w:fldChar w:fldCharType="end"/>
        </w:r>
      </w:hyperlink>
    </w:p>
    <w:p w:rsidR="00D54AE9" w:rsidRPr="009D3DF9" w:rsidRDefault="00D54AE9" w:rsidP="00D5321D">
      <w:pPr>
        <w:pStyle w:val="TOC1"/>
      </w:pPr>
      <w:r w:rsidRPr="00D92B21">
        <w:fldChar w:fldCharType="end"/>
      </w:r>
    </w:p>
    <w:p w:rsidR="00D54AE9" w:rsidRPr="009D3DF9" w:rsidRDefault="00D54AE9" w:rsidP="004E75A2">
      <w:pPr>
        <w:pStyle w:val="Heading1"/>
      </w:pPr>
      <w:bookmarkStart w:id="1" w:name="_Toc170353427"/>
      <w:r w:rsidRPr="009D3DF9">
        <w:t>TABLE OF POINTS AND AUTHORITIES</w:t>
      </w:r>
      <w:bookmarkEnd w:id="1"/>
    </w:p>
    <w:p w:rsidR="00C91C89" w:rsidRDefault="009935F8">
      <w:pPr>
        <w:pStyle w:val="TOAHeading"/>
        <w:tabs>
          <w:tab w:val="right" w:leader="dot" w:pos="9818"/>
        </w:tabs>
        <w:rPr>
          <w:rFonts w:ascii="Times New Roman" w:hAnsi="Times New Roman"/>
          <w:b w:val="0"/>
          <w:bCs w:val="0"/>
          <w:noProof/>
        </w:rPr>
      </w:pPr>
      <w:r w:rsidRPr="007C344E">
        <w:fldChar w:fldCharType="begin"/>
      </w:r>
      <w:r w:rsidRPr="007C344E">
        <w:instrText xml:space="preserve"> TOA \h \c "7" \</w:instrText>
      </w:r>
      <w:r w:rsidR="00F83D7C">
        <w:instrText>f</w:instrText>
      </w:r>
      <w:r w:rsidRPr="007C344E">
        <w:instrText xml:space="preserve"> </w:instrText>
      </w:r>
      <w:r w:rsidRPr="007C344E">
        <w:fldChar w:fldCharType="separate"/>
      </w:r>
      <w:r w:rsidR="00C91C89">
        <w:rPr>
          <w:noProof/>
        </w:rPr>
        <w:t>Constitutional Provisions</w:t>
      </w:r>
    </w:p>
    <w:p w:rsidR="00C91C89" w:rsidRDefault="00C91C89" w:rsidP="006212A4">
      <w:pPr>
        <w:pStyle w:val="TableofAuthorities"/>
      </w:pPr>
      <w:r>
        <w:t>Article 1, Section 10</w:t>
      </w:r>
      <w:r>
        <w:tab/>
        <w:t>44</w:t>
      </w:r>
    </w:p>
    <w:p w:rsidR="00C91C89" w:rsidRDefault="00C91C89" w:rsidP="006212A4">
      <w:pPr>
        <w:pStyle w:val="TableofAuthorities"/>
      </w:pPr>
      <w:r>
        <w:t>Article 1, Section 8, Clause 10</w:t>
      </w:r>
      <w:r>
        <w:tab/>
        <w:t>28</w:t>
      </w:r>
    </w:p>
    <w:p w:rsidR="00C91C89" w:rsidRDefault="00C91C89" w:rsidP="006212A4">
      <w:pPr>
        <w:pStyle w:val="TableofAuthorities"/>
      </w:pPr>
      <w:r>
        <w:t>Constitution of the United States</w:t>
      </w:r>
      <w:r>
        <w:tab/>
        <w:t>17, 27, 34</w:t>
      </w:r>
    </w:p>
    <w:p w:rsidR="00C91C89" w:rsidRDefault="00C91C89" w:rsidP="006212A4">
      <w:pPr>
        <w:pStyle w:val="TableofAuthorities"/>
      </w:pPr>
      <w:r>
        <w:t>Fourth Amendment</w:t>
      </w:r>
      <w:r>
        <w:tab/>
        <w:t>9</w:t>
      </w:r>
    </w:p>
    <w:p w:rsidR="00F83D7C" w:rsidRDefault="009935F8" w:rsidP="004E75A2">
      <w:pPr>
        <w:pStyle w:val="TOAHeading"/>
      </w:pPr>
      <w:r w:rsidRPr="007C344E">
        <w:fldChar w:fldCharType="end"/>
      </w:r>
    </w:p>
    <w:p w:rsidR="00C91C89" w:rsidRDefault="00D54AE9">
      <w:pPr>
        <w:pStyle w:val="TOAHeading"/>
        <w:tabs>
          <w:tab w:val="right" w:leader="dot" w:pos="9818"/>
        </w:tabs>
        <w:rPr>
          <w:rFonts w:ascii="Times New Roman" w:hAnsi="Times New Roman"/>
          <w:b w:val="0"/>
          <w:bCs w:val="0"/>
          <w:noProof/>
        </w:rPr>
      </w:pPr>
      <w:r w:rsidRPr="007C344E">
        <w:fldChar w:fldCharType="begin"/>
      </w:r>
      <w:r w:rsidRPr="007C344E">
        <w:instrText xml:space="preserve"> TOA \h \c "2" \</w:instrText>
      </w:r>
      <w:r w:rsidR="00F83D7C">
        <w:instrText>f</w:instrText>
      </w:r>
      <w:r w:rsidRPr="007C344E">
        <w:instrText xml:space="preserve"> </w:instrText>
      </w:r>
      <w:r w:rsidRPr="007C344E">
        <w:fldChar w:fldCharType="separate"/>
      </w:r>
      <w:r w:rsidR="00C91C89">
        <w:rPr>
          <w:noProof/>
        </w:rPr>
        <w:t>Statutes</w:t>
      </w:r>
    </w:p>
    <w:p w:rsidR="00C91C89" w:rsidRDefault="00C91C89" w:rsidP="006212A4">
      <w:pPr>
        <w:pStyle w:val="TableofAuthorities"/>
      </w:pPr>
      <w:r>
        <w:t>1 U.S.C. §204</w:t>
      </w:r>
      <w:r>
        <w:tab/>
        <w:t>6, 10, 14</w:t>
      </w:r>
    </w:p>
    <w:p w:rsidR="00C91C89" w:rsidRDefault="00C91C89" w:rsidP="006212A4">
      <w:pPr>
        <w:pStyle w:val="TableofAuthorities"/>
      </w:pPr>
      <w:r>
        <w:t>17 U.S.C. §107</w:t>
      </w:r>
      <w:r>
        <w:tab/>
      </w:r>
      <w:bookmarkStart w:id="2" w:name="_GoBack"/>
      <w:bookmarkEnd w:id="2"/>
      <w:r>
        <w:t>40, 41</w:t>
      </w:r>
    </w:p>
    <w:p w:rsidR="00C91C89" w:rsidRDefault="00C91C89" w:rsidP="006212A4">
      <w:pPr>
        <w:pStyle w:val="TableofAuthorities"/>
      </w:pPr>
      <w:r>
        <w:t>18 U.S.C. §1512</w:t>
      </w:r>
      <w:r>
        <w:tab/>
        <w:t>36, 37</w:t>
      </w:r>
    </w:p>
    <w:p w:rsidR="00C91C89" w:rsidRDefault="00C91C89" w:rsidP="006212A4">
      <w:pPr>
        <w:pStyle w:val="TableofAuthorities"/>
      </w:pPr>
      <w:r>
        <w:t>18 U.S.C. §1581</w:t>
      </w:r>
      <w:r>
        <w:tab/>
        <w:t>30</w:t>
      </w:r>
    </w:p>
    <w:p w:rsidR="00C91C89" w:rsidRDefault="00C91C89" w:rsidP="006212A4">
      <w:pPr>
        <w:pStyle w:val="TableofAuthorities"/>
      </w:pPr>
      <w:r>
        <w:t>18 U.S.C. §1583</w:t>
      </w:r>
      <w:r>
        <w:tab/>
        <w:t>30</w:t>
      </w:r>
    </w:p>
    <w:p w:rsidR="00C91C89" w:rsidRDefault="00C91C89" w:rsidP="006212A4">
      <w:pPr>
        <w:pStyle w:val="TableofAuthorities"/>
      </w:pPr>
      <w:r>
        <w:t>18 U.S.C. §1589(3)</w:t>
      </w:r>
      <w:r>
        <w:tab/>
        <w:t>20</w:t>
      </w:r>
    </w:p>
    <w:p w:rsidR="00C91C89" w:rsidRDefault="00C91C89" w:rsidP="006212A4">
      <w:pPr>
        <w:pStyle w:val="TableofAuthorities"/>
      </w:pPr>
      <w:r>
        <w:t>18 U.S.C. §1994</w:t>
      </w:r>
      <w:r>
        <w:tab/>
        <w:t>20</w:t>
      </w:r>
    </w:p>
    <w:p w:rsidR="00C91C89" w:rsidRDefault="00C91C89" w:rsidP="006212A4">
      <w:pPr>
        <w:pStyle w:val="TableofAuthorities"/>
      </w:pPr>
      <w:r>
        <w:t>18 U.S.C. §2381</w:t>
      </w:r>
      <w:r>
        <w:tab/>
        <w:t>23</w:t>
      </w:r>
    </w:p>
    <w:p w:rsidR="00C91C89" w:rsidRDefault="00C91C89" w:rsidP="006212A4">
      <w:pPr>
        <w:pStyle w:val="TableofAuthorities"/>
      </w:pPr>
      <w:r>
        <w:t>18 U.S.C. §2382</w:t>
      </w:r>
      <w:r>
        <w:tab/>
        <w:t>23</w:t>
      </w:r>
    </w:p>
    <w:p w:rsidR="00C91C89" w:rsidRDefault="00C91C89" w:rsidP="006212A4">
      <w:pPr>
        <w:pStyle w:val="TableofAuthorities"/>
      </w:pPr>
      <w:r>
        <w:t>18 U.S.C. §3</w:t>
      </w:r>
      <w:r>
        <w:tab/>
        <w:t>23</w:t>
      </w:r>
    </w:p>
    <w:p w:rsidR="00C91C89" w:rsidRDefault="00C91C89" w:rsidP="006212A4">
      <w:pPr>
        <w:pStyle w:val="TableofAuthorities"/>
      </w:pPr>
      <w:r>
        <w:t>26 U.S.C.</w:t>
      </w:r>
      <w:r>
        <w:tab/>
        <w:t>16</w:t>
      </w:r>
    </w:p>
    <w:p w:rsidR="00C91C89" w:rsidRDefault="00C91C89" w:rsidP="006212A4">
      <w:pPr>
        <w:pStyle w:val="TableofAuthorities"/>
      </w:pPr>
      <w:r>
        <w:t>26 U.S.C. §§6700, 6701, 7402, and 7408</w:t>
      </w:r>
      <w:r>
        <w:tab/>
        <w:t>16, 45</w:t>
      </w:r>
    </w:p>
    <w:p w:rsidR="00C91C89" w:rsidRDefault="00C91C89" w:rsidP="006212A4">
      <w:pPr>
        <w:pStyle w:val="TableofAuthorities"/>
      </w:pPr>
      <w:r>
        <w:t>26 U.S.C. §6700</w:t>
      </w:r>
      <w:r>
        <w:tab/>
        <w:t>13</w:t>
      </w:r>
    </w:p>
    <w:p w:rsidR="00C91C89" w:rsidRDefault="00C91C89" w:rsidP="006212A4">
      <w:pPr>
        <w:pStyle w:val="TableofAuthorities"/>
      </w:pPr>
      <w:r>
        <w:t>26 U.S.C. §6700, 6701, 7402, and 7408</w:t>
      </w:r>
      <w:r>
        <w:tab/>
        <w:t>16</w:t>
      </w:r>
    </w:p>
    <w:p w:rsidR="00C91C89" w:rsidRDefault="00C91C89" w:rsidP="006212A4">
      <w:pPr>
        <w:pStyle w:val="TableofAuthorities"/>
      </w:pPr>
      <w:r>
        <w:t>26 U.S.C. §6701</w:t>
      </w:r>
      <w:r>
        <w:tab/>
        <w:t>13</w:t>
      </w:r>
    </w:p>
    <w:p w:rsidR="00C91C89" w:rsidRDefault="00C91C89" w:rsidP="006212A4">
      <w:pPr>
        <w:pStyle w:val="TableofAuthorities"/>
      </w:pPr>
      <w:r>
        <w:t>26 U.S.C. §7701(a)(10)</w:t>
      </w:r>
      <w:r>
        <w:tab/>
        <w:t>43, 44</w:t>
      </w:r>
    </w:p>
    <w:p w:rsidR="00C91C89" w:rsidRDefault="00C91C89" w:rsidP="006212A4">
      <w:pPr>
        <w:pStyle w:val="TableofAuthorities"/>
      </w:pPr>
      <w:r>
        <w:t>26 U.S.C. §7701(a)(30)</w:t>
      </w:r>
      <w:r>
        <w:tab/>
        <w:t>32</w:t>
      </w:r>
    </w:p>
    <w:p w:rsidR="00C91C89" w:rsidRDefault="00C91C89" w:rsidP="006212A4">
      <w:pPr>
        <w:pStyle w:val="TableofAuthorities"/>
      </w:pPr>
      <w:r>
        <w:t>26 U.S.C. §7701(a)(31)</w:t>
      </w:r>
      <w:r>
        <w:tab/>
        <w:t>29</w:t>
      </w:r>
    </w:p>
    <w:p w:rsidR="00C91C89" w:rsidRDefault="00C91C89" w:rsidP="006212A4">
      <w:pPr>
        <w:pStyle w:val="TableofAuthorities"/>
      </w:pPr>
      <w:r>
        <w:t>26 U.S.C. §7701(a)(39)</w:t>
      </w:r>
      <w:r>
        <w:tab/>
        <w:t>29</w:t>
      </w:r>
    </w:p>
    <w:p w:rsidR="00C91C89" w:rsidRDefault="00C91C89" w:rsidP="006212A4">
      <w:pPr>
        <w:pStyle w:val="TableofAuthorities"/>
      </w:pPr>
      <w:r>
        <w:lastRenderedPageBreak/>
        <w:t>26 U.S.C. §7701(a)(9) and (a)(10)</w:t>
      </w:r>
      <w:r>
        <w:tab/>
        <w:t>27, 28, 31</w:t>
      </w:r>
    </w:p>
    <w:p w:rsidR="00C91C89" w:rsidRDefault="00C91C89" w:rsidP="006212A4">
      <w:pPr>
        <w:pStyle w:val="TableofAuthorities"/>
      </w:pPr>
      <w:r>
        <w:t>26 U.S.C. §7701(b)(1)(a)</w:t>
      </w:r>
      <w:r>
        <w:tab/>
        <w:t>32</w:t>
      </w:r>
    </w:p>
    <w:p w:rsidR="00C91C89" w:rsidRDefault="00C91C89" w:rsidP="006212A4">
      <w:pPr>
        <w:pStyle w:val="TableofAuthorities"/>
      </w:pPr>
      <w:r>
        <w:t>26 U.S.C. §7701(b)(1)(A)</w:t>
      </w:r>
      <w:r>
        <w:tab/>
        <w:t>27, 35</w:t>
      </w:r>
    </w:p>
    <w:p w:rsidR="00C91C89" w:rsidRDefault="00C91C89" w:rsidP="006212A4">
      <w:pPr>
        <w:pStyle w:val="TableofAuthorities"/>
      </w:pPr>
      <w:r>
        <w:t>26 U.S.C. §7701(b)(1)(B)</w:t>
      </w:r>
      <w:r>
        <w:tab/>
        <w:t>29</w:t>
      </w:r>
    </w:p>
    <w:p w:rsidR="00C91C89" w:rsidRDefault="00C91C89" w:rsidP="006212A4">
      <w:pPr>
        <w:pStyle w:val="TableofAuthorities"/>
      </w:pPr>
      <w:r>
        <w:t>26 U.S.C. §861(a)(3)(C)(ii)</w:t>
      </w:r>
      <w:r>
        <w:tab/>
        <w:t>29</w:t>
      </w:r>
    </w:p>
    <w:p w:rsidR="00C91C89" w:rsidRDefault="00C91C89" w:rsidP="006212A4">
      <w:pPr>
        <w:pStyle w:val="TableofAuthorities"/>
      </w:pPr>
      <w:r>
        <w:t>26 U.S.C. §871(b)</w:t>
      </w:r>
      <w:r>
        <w:tab/>
        <w:t>29</w:t>
      </w:r>
    </w:p>
    <w:p w:rsidR="00C91C89" w:rsidRDefault="00C91C89" w:rsidP="006212A4">
      <w:pPr>
        <w:pStyle w:val="TableofAuthorities"/>
      </w:pPr>
      <w:r>
        <w:t>26 USC 6700, 6701, 7402, and 7408</w:t>
      </w:r>
      <w:r>
        <w:tab/>
        <w:t>13</w:t>
      </w:r>
    </w:p>
    <w:p w:rsidR="00C91C89" w:rsidRDefault="00C91C89" w:rsidP="006212A4">
      <w:pPr>
        <w:pStyle w:val="TableofAuthorities"/>
      </w:pPr>
      <w:r>
        <w:t>27 U.S.C.</w:t>
      </w:r>
      <w:r>
        <w:tab/>
        <w:t>13</w:t>
      </w:r>
    </w:p>
    <w:p w:rsidR="00C91C89" w:rsidRDefault="00C91C89" w:rsidP="006212A4">
      <w:pPr>
        <w:pStyle w:val="TableofAuthorities"/>
      </w:pPr>
      <w:r>
        <w:t>28 U.S.C. §1603(c )</w:t>
      </w:r>
      <w:r>
        <w:tab/>
        <w:t>43, 44</w:t>
      </w:r>
    </w:p>
    <w:p w:rsidR="00C91C89" w:rsidRDefault="00C91C89" w:rsidP="006212A4">
      <w:pPr>
        <w:pStyle w:val="TableofAuthorities"/>
      </w:pPr>
      <w:r>
        <w:t>28 U.S.C. §1605</w:t>
      </w:r>
      <w:r>
        <w:tab/>
        <w:t>32</w:t>
      </w:r>
    </w:p>
    <w:p w:rsidR="00C91C89" w:rsidRDefault="00C91C89" w:rsidP="006212A4">
      <w:pPr>
        <w:pStyle w:val="TableofAuthorities"/>
      </w:pPr>
      <w:r>
        <w:t>28 U.S.C. §1652</w:t>
      </w:r>
      <w:r>
        <w:tab/>
        <w:t>43</w:t>
      </w:r>
    </w:p>
    <w:p w:rsidR="00C91C89" w:rsidRDefault="00C91C89" w:rsidP="006212A4">
      <w:pPr>
        <w:pStyle w:val="TableofAuthorities"/>
      </w:pPr>
      <w:r>
        <w:t>28 U.S.C.S. §§631-639</w:t>
      </w:r>
      <w:r>
        <w:tab/>
        <w:t>34</w:t>
      </w:r>
    </w:p>
    <w:p w:rsidR="00C91C89" w:rsidRDefault="00C91C89" w:rsidP="006212A4">
      <w:pPr>
        <w:pStyle w:val="TableofAuthorities"/>
      </w:pPr>
      <w:r>
        <w:t>42 U.S.C. §1983</w:t>
      </w:r>
      <w:r>
        <w:tab/>
        <w:t>30</w:t>
      </w:r>
    </w:p>
    <w:p w:rsidR="00C91C89" w:rsidRDefault="00C91C89" w:rsidP="006212A4">
      <w:pPr>
        <w:pStyle w:val="TableofAuthorities"/>
      </w:pPr>
      <w:r>
        <w:t>42 U.S.C. §1994</w:t>
      </w:r>
      <w:r>
        <w:tab/>
        <w:t>30</w:t>
      </w:r>
    </w:p>
    <w:p w:rsidR="00C91C89" w:rsidRDefault="00C91C89" w:rsidP="006212A4">
      <w:pPr>
        <w:pStyle w:val="TableofAuthorities"/>
      </w:pPr>
      <w:r>
        <w:t>44 U.S.C. §1501(a)(1)</w:t>
      </w:r>
      <w:r>
        <w:tab/>
        <w:t>35</w:t>
      </w:r>
    </w:p>
    <w:p w:rsidR="00C91C89" w:rsidRDefault="00C91C89" w:rsidP="006212A4">
      <w:pPr>
        <w:pStyle w:val="TableofAuthorities"/>
      </w:pPr>
      <w:r>
        <w:t>44 U.S.C. §1505</w:t>
      </w:r>
      <w:r>
        <w:tab/>
        <w:t>10, 11</w:t>
      </w:r>
    </w:p>
    <w:p w:rsidR="00C91C89" w:rsidRDefault="00C91C89" w:rsidP="006212A4">
      <w:pPr>
        <w:pStyle w:val="TableofAuthorities"/>
      </w:pPr>
      <w:r>
        <w:t>44 U.S.C. §1505(a)</w:t>
      </w:r>
      <w:r>
        <w:tab/>
        <w:t>6</w:t>
      </w:r>
    </w:p>
    <w:p w:rsidR="00C91C89" w:rsidRDefault="00C91C89" w:rsidP="006212A4">
      <w:pPr>
        <w:pStyle w:val="TableofAuthorities"/>
      </w:pPr>
      <w:r>
        <w:t>44 U.S.C. §1505(a)(1)</w:t>
      </w:r>
      <w:r>
        <w:tab/>
        <w:t>11, 48</w:t>
      </w:r>
    </w:p>
    <w:p w:rsidR="00C91C89" w:rsidRDefault="00C91C89" w:rsidP="006212A4">
      <w:pPr>
        <w:pStyle w:val="TableofAuthorities"/>
      </w:pPr>
      <w:r>
        <w:t>44 U.S.C. §1507</w:t>
      </w:r>
      <w:r>
        <w:tab/>
        <w:t>6, 10, 14</w:t>
      </w:r>
    </w:p>
    <w:p w:rsidR="00C91C89" w:rsidRDefault="00C91C89" w:rsidP="006212A4">
      <w:pPr>
        <w:pStyle w:val="TableofAuthorities"/>
      </w:pPr>
      <w:r>
        <w:t>5 U.S.C. §553 (b)(A)</w:t>
      </w:r>
      <w:r>
        <w:tab/>
        <w:t>6</w:t>
      </w:r>
    </w:p>
    <w:p w:rsidR="00C91C89" w:rsidRDefault="00C91C89" w:rsidP="006212A4">
      <w:pPr>
        <w:pStyle w:val="TableofAuthorities"/>
      </w:pPr>
      <w:r>
        <w:t>5 U.S.C. §553(a)</w:t>
      </w:r>
      <w:r>
        <w:tab/>
        <w:t>11, 35</w:t>
      </w:r>
    </w:p>
    <w:p w:rsidR="00C91C89" w:rsidRDefault="00C91C89" w:rsidP="006212A4">
      <w:pPr>
        <w:pStyle w:val="TableofAuthorities"/>
      </w:pPr>
      <w:r>
        <w:t>5 U.S.C. §553(b)(A)</w:t>
      </w:r>
      <w:r>
        <w:tab/>
        <w:t>7</w:t>
      </w:r>
    </w:p>
    <w:p w:rsidR="00C91C89" w:rsidRDefault="00C91C89" w:rsidP="006212A4">
      <w:pPr>
        <w:pStyle w:val="TableofAuthorities"/>
      </w:pPr>
      <w:r>
        <w:t>5 U.S.C.A. §553(b)(A)</w:t>
      </w:r>
      <w:r>
        <w:tab/>
        <w:t>8</w:t>
      </w:r>
    </w:p>
    <w:p w:rsidR="00C91C89" w:rsidRDefault="00C91C89" w:rsidP="006212A4">
      <w:pPr>
        <w:pStyle w:val="TableofAuthorities"/>
      </w:pPr>
      <w:r>
        <w:t>8 U.S.C. §1101(a)(21)</w:t>
      </w:r>
      <w:r>
        <w:tab/>
        <w:t>26, 28, 31</w:t>
      </w:r>
    </w:p>
    <w:p w:rsidR="00C91C89" w:rsidRDefault="00C91C89" w:rsidP="006212A4">
      <w:pPr>
        <w:pStyle w:val="TableofAuthorities"/>
      </w:pPr>
      <w:r>
        <w:t>8 U.S.C. §1408</w:t>
      </w:r>
      <w:r>
        <w:tab/>
        <w:t>26</w:t>
      </w:r>
    </w:p>
    <w:p w:rsidR="00C91C89" w:rsidRDefault="00C91C89" w:rsidP="006212A4">
      <w:pPr>
        <w:pStyle w:val="TableofAuthorities"/>
      </w:pPr>
      <w:r>
        <w:t>Administrative Procedures Act</w:t>
      </w:r>
      <w:r>
        <w:tab/>
        <w:t>16</w:t>
      </w:r>
    </w:p>
    <w:p w:rsidR="00C91C89" w:rsidRDefault="00C91C89" w:rsidP="006212A4">
      <w:pPr>
        <w:pStyle w:val="TableofAuthorities"/>
      </w:pPr>
      <w:r>
        <w:t>Administrative Procedures Act, codified at 5 U.S.C. §553</w:t>
      </w:r>
      <w:r>
        <w:tab/>
        <w:t>13, 19</w:t>
      </w:r>
    </w:p>
    <w:p w:rsidR="00C91C89" w:rsidRDefault="00C91C89" w:rsidP="006212A4">
      <w:pPr>
        <w:pStyle w:val="TableofAuthorities"/>
      </w:pPr>
      <w:r>
        <w:t>California Revenue and Taxation Code sections 6017 and 17018</w:t>
      </w:r>
      <w:r>
        <w:tab/>
        <w:t>43</w:t>
      </w:r>
    </w:p>
    <w:p w:rsidR="00C91C89" w:rsidRDefault="00C91C89" w:rsidP="006212A4">
      <w:pPr>
        <w:pStyle w:val="TableofAuthorities"/>
      </w:pPr>
      <w:r>
        <w:t>Fed.Rul.Civ.Proc 30(b)(1)</w:t>
      </w:r>
      <w:r>
        <w:tab/>
        <w:t>37</w:t>
      </w:r>
    </w:p>
    <w:p w:rsidR="00C91C89" w:rsidRDefault="00C91C89" w:rsidP="006212A4">
      <w:pPr>
        <w:pStyle w:val="TableofAuthorities"/>
      </w:pPr>
      <w:r>
        <w:t>Federal Register Act</w:t>
      </w:r>
      <w:r>
        <w:tab/>
        <w:t>10, 16</w:t>
      </w:r>
    </w:p>
    <w:p w:rsidR="00C91C89" w:rsidRDefault="00C91C89" w:rsidP="006212A4">
      <w:pPr>
        <w:pStyle w:val="TableofAuthorities"/>
      </w:pPr>
      <w:r>
        <w:t>Federal Register Act, 44 U.S.C. §1505(a)(1)</w:t>
      </w:r>
      <w:r>
        <w:tab/>
        <w:t>10, 19</w:t>
      </w:r>
    </w:p>
    <w:p w:rsidR="00C91C89" w:rsidRDefault="00C91C89" w:rsidP="006212A4">
      <w:pPr>
        <w:pStyle w:val="TableofAuthorities"/>
      </w:pPr>
      <w:r>
        <w:t>Foreign Sovereign Immunities Act, 28 U.S.C. §1602</w:t>
      </w:r>
      <w:r>
        <w:tab/>
        <w:t>30</w:t>
      </w:r>
    </w:p>
    <w:p w:rsidR="00C91C89" w:rsidRDefault="00C91C89" w:rsidP="006212A4">
      <w:pPr>
        <w:pStyle w:val="TableofAuthorities"/>
      </w:pPr>
      <w:r>
        <w:t>Foreign Sovereign Immunities Act, 28 U.S.C. §1605</w:t>
      </w:r>
      <w:r>
        <w:tab/>
        <w:t>31, 33</w:t>
      </w:r>
    </w:p>
    <w:p w:rsidR="00C91C89" w:rsidRDefault="00C91C89" w:rsidP="006212A4">
      <w:pPr>
        <w:pStyle w:val="TableofAuthorities"/>
      </w:pPr>
      <w:r>
        <w:t>I.R.C. Sections 6700, 6701, 7402, and 7408</w:t>
      </w:r>
      <w:r>
        <w:tab/>
        <w:t>11, 12</w:t>
      </w:r>
    </w:p>
    <w:p w:rsidR="00C91C89" w:rsidRDefault="00C91C89" w:rsidP="006212A4">
      <w:pPr>
        <w:pStyle w:val="TableofAuthorities"/>
      </w:pPr>
      <w:r>
        <w:t>I.R.C. Sections 6700, 7402, and 7408</w:t>
      </w:r>
      <w:r>
        <w:tab/>
        <w:t>11</w:t>
      </w:r>
    </w:p>
    <w:p w:rsidR="00C91C89" w:rsidRDefault="00C91C89" w:rsidP="006212A4">
      <w:pPr>
        <w:pStyle w:val="TableofAuthorities"/>
      </w:pPr>
      <w:r>
        <w:t>I.R.C. Subtitle A</w:t>
      </w:r>
      <w:r>
        <w:tab/>
        <w:t>19</w:t>
      </w:r>
    </w:p>
    <w:p w:rsidR="00C91C89" w:rsidRDefault="00C91C89" w:rsidP="006212A4">
      <w:pPr>
        <w:pStyle w:val="TableofAuthorities"/>
      </w:pPr>
      <w:r>
        <w:t>Internal Revenue Code</w:t>
      </w:r>
      <w:r>
        <w:tab/>
        <w:t>11, 27, 28, 30, 43</w:t>
      </w:r>
    </w:p>
    <w:p w:rsidR="00C91C89" w:rsidRDefault="00C91C89" w:rsidP="006212A4">
      <w:pPr>
        <w:pStyle w:val="TableofAuthorities"/>
      </w:pPr>
      <w:r>
        <w:t>Pub.L. 89-554, Section 1, Sept. 6, 1966, 80 Stat. 378</w:t>
      </w:r>
      <w:r>
        <w:tab/>
        <w:t>7</w:t>
      </w:r>
    </w:p>
    <w:p w:rsidR="00C91C89" w:rsidRDefault="00C91C89" w:rsidP="006212A4">
      <w:pPr>
        <w:pStyle w:val="TableofAuthorities"/>
      </w:pPr>
      <w:r>
        <w:t>Pub.L. 89-554, Sept 6, 1966, 80 Stat. 378</w:t>
      </w:r>
      <w:r>
        <w:tab/>
        <w:t>15</w:t>
      </w:r>
    </w:p>
    <w:p w:rsidR="00C91C89" w:rsidRDefault="00C91C89" w:rsidP="006212A4">
      <w:pPr>
        <w:pStyle w:val="TableofAuthorities"/>
      </w:pPr>
      <w:r>
        <w:t>Pub.L. 90-620 Section 1, Oct. 22, 1968, 82 Stat. 1238</w:t>
      </w:r>
      <w:r>
        <w:tab/>
        <w:t>10</w:t>
      </w:r>
    </w:p>
    <w:p w:rsidR="00C91C89" w:rsidRDefault="00C91C89" w:rsidP="006212A4">
      <w:pPr>
        <w:pStyle w:val="TableofAuthorities"/>
      </w:pPr>
      <w:r>
        <w:t>Pub.L. 90-620, Oct 22, 1968, 82 Stat. 1274</w:t>
      </w:r>
      <w:r>
        <w:tab/>
        <w:t>11</w:t>
      </w:r>
    </w:p>
    <w:p w:rsidR="00C91C89" w:rsidRDefault="00C91C89" w:rsidP="006212A4">
      <w:pPr>
        <w:pStyle w:val="TableofAuthorities"/>
      </w:pPr>
      <w:r>
        <w:t>Pub.L. 90-620, Oct 22, 1968, 82 Stat. 1276</w:t>
      </w:r>
      <w:r>
        <w:tab/>
        <w:t>14</w:t>
      </w:r>
    </w:p>
    <w:p w:rsidR="00C91C89" w:rsidRDefault="00C91C89" w:rsidP="006212A4">
      <w:pPr>
        <w:pStyle w:val="TableofAuthorities"/>
      </w:pPr>
      <w:r>
        <w:t>Title 26</w:t>
      </w:r>
      <w:r>
        <w:tab/>
        <w:t>12, 45, 47</w:t>
      </w:r>
    </w:p>
    <w:p w:rsidR="00C91C89" w:rsidRDefault="00C91C89" w:rsidP="006212A4">
      <w:pPr>
        <w:pStyle w:val="TableofAuthorities"/>
      </w:pPr>
      <w:r>
        <w:t>Title 27</w:t>
      </w:r>
      <w:r>
        <w:tab/>
        <w:t>12</w:t>
      </w:r>
    </w:p>
    <w:p w:rsidR="00C91C89" w:rsidRDefault="00C91C89" w:rsidP="006212A4">
      <w:pPr>
        <w:pStyle w:val="TableofAuthorities"/>
      </w:pPr>
      <w:r>
        <w:t>Title 44 of the United States Code</w:t>
      </w:r>
      <w:r>
        <w:tab/>
        <w:t>10</w:t>
      </w:r>
    </w:p>
    <w:p w:rsidR="00C91C89" w:rsidRDefault="00C91C89" w:rsidP="006212A4">
      <w:pPr>
        <w:pStyle w:val="TableofAuthorities"/>
      </w:pPr>
      <w:r>
        <w:t>Title 5 of the U.S.C.</w:t>
      </w:r>
      <w:r>
        <w:tab/>
        <w:t>7</w:t>
      </w:r>
    </w:p>
    <w:p w:rsidR="00D54AE9" w:rsidRPr="007C344E" w:rsidRDefault="00D54AE9">
      <w:pPr>
        <w:pStyle w:val="Singleline"/>
      </w:pPr>
      <w:r w:rsidRPr="007C344E">
        <w:fldChar w:fldCharType="end"/>
      </w:r>
    </w:p>
    <w:p w:rsidR="00C91C89" w:rsidRDefault="001B6FFB">
      <w:pPr>
        <w:pStyle w:val="TOAHeading"/>
        <w:tabs>
          <w:tab w:val="right" w:leader="dot" w:pos="9818"/>
        </w:tabs>
        <w:rPr>
          <w:rFonts w:ascii="Times New Roman" w:hAnsi="Times New Roman"/>
          <w:b w:val="0"/>
          <w:bCs w:val="0"/>
          <w:noProof/>
        </w:rPr>
      </w:pPr>
      <w:r>
        <w:fldChar w:fldCharType="begin"/>
      </w:r>
      <w:r>
        <w:instrText xml:space="preserve"> TOA \h \c "6" \f </w:instrText>
      </w:r>
      <w:r>
        <w:fldChar w:fldCharType="separate"/>
      </w:r>
      <w:r w:rsidR="00C91C89">
        <w:rPr>
          <w:noProof/>
        </w:rPr>
        <w:t>Regulations</w:t>
      </w:r>
    </w:p>
    <w:p w:rsidR="00C91C89" w:rsidRDefault="00C91C89" w:rsidP="006212A4">
      <w:pPr>
        <w:pStyle w:val="TableofAuthorities"/>
      </w:pPr>
      <w:r>
        <w:t>1 C.F.R. §5.5</w:t>
      </w:r>
      <w:r>
        <w:tab/>
        <w:t>6</w:t>
      </w:r>
    </w:p>
    <w:p w:rsidR="00C91C89" w:rsidRDefault="00C91C89" w:rsidP="006212A4">
      <w:pPr>
        <w:pStyle w:val="TableofAuthorities"/>
      </w:pPr>
      <w:r>
        <w:t>1 C.F.R. §8.1</w:t>
      </w:r>
      <w:r>
        <w:tab/>
        <w:t>6</w:t>
      </w:r>
    </w:p>
    <w:p w:rsidR="00C91C89" w:rsidRDefault="00C91C89" w:rsidP="006212A4">
      <w:pPr>
        <w:pStyle w:val="TableofAuthorities"/>
      </w:pPr>
      <w:r>
        <w:t>1 CFR §21.21(c)</w:t>
      </w:r>
      <w:r>
        <w:tab/>
        <w:t>12</w:t>
      </w:r>
    </w:p>
    <w:p w:rsidR="00C91C89" w:rsidRDefault="00C91C89" w:rsidP="006212A4">
      <w:pPr>
        <w:pStyle w:val="TableofAuthorities"/>
      </w:pPr>
      <w:r>
        <w:t>1 CFR §5.5</w:t>
      </w:r>
      <w:r>
        <w:tab/>
        <w:t>14</w:t>
      </w:r>
    </w:p>
    <w:p w:rsidR="00C91C89" w:rsidRDefault="00C91C89" w:rsidP="006212A4">
      <w:pPr>
        <w:pStyle w:val="TableofAuthorities"/>
      </w:pPr>
      <w:r>
        <w:t>1 CFR §8.1 (a)</w:t>
      </w:r>
      <w:r>
        <w:tab/>
        <w:t>13</w:t>
      </w:r>
    </w:p>
    <w:p w:rsidR="00C91C89" w:rsidRDefault="00C91C89" w:rsidP="006212A4">
      <w:pPr>
        <w:pStyle w:val="TableofAuthorities"/>
      </w:pPr>
      <w:r>
        <w:t>26 C.F.R. §601.702(a)(2)(ii)</w:t>
      </w:r>
      <w:r>
        <w:tab/>
        <w:t>6</w:t>
      </w:r>
    </w:p>
    <w:p w:rsidR="00C91C89" w:rsidRDefault="00C91C89" w:rsidP="006212A4">
      <w:pPr>
        <w:pStyle w:val="TableofAuthorities"/>
      </w:pPr>
      <w:r>
        <w:t>26 CFR §601.702</w:t>
      </w:r>
      <w:r>
        <w:tab/>
        <w:t>12</w:t>
      </w:r>
    </w:p>
    <w:p w:rsidR="00C91C89" w:rsidRDefault="00C91C89" w:rsidP="006212A4">
      <w:pPr>
        <w:pStyle w:val="TableofAuthorities"/>
      </w:pPr>
      <w:r>
        <w:t>26 CFR §601.702(a)(2)(ii)</w:t>
      </w:r>
      <w:r>
        <w:tab/>
        <w:t>12, 13</w:t>
      </w:r>
    </w:p>
    <w:p w:rsidR="00C91C89" w:rsidRDefault="00C91C89" w:rsidP="006212A4">
      <w:pPr>
        <w:pStyle w:val="TableofAuthorities"/>
      </w:pPr>
      <w:r>
        <w:t>27 CFR Part 70</w:t>
      </w:r>
      <w:r>
        <w:tab/>
        <w:t>13</w:t>
      </w:r>
    </w:p>
    <w:p w:rsidR="00C91C89" w:rsidRDefault="00C91C89" w:rsidP="006212A4">
      <w:pPr>
        <w:pStyle w:val="TableofAuthorities"/>
      </w:pPr>
      <w:r>
        <w:t>Code of Federal Regulations</w:t>
      </w:r>
      <w:r>
        <w:tab/>
        <w:t>7</w:t>
      </w:r>
    </w:p>
    <w:p w:rsidR="00C91C89" w:rsidRDefault="00C91C89" w:rsidP="006212A4">
      <w:pPr>
        <w:pStyle w:val="TableofAuthorities"/>
      </w:pPr>
      <w:r>
        <w:lastRenderedPageBreak/>
        <w:t>Code of Federal Regulations (CFR)</w:t>
      </w:r>
      <w:r>
        <w:tab/>
        <w:t>6, 11</w:t>
      </w:r>
    </w:p>
    <w:p w:rsidR="00C91C89" w:rsidRDefault="00C91C89" w:rsidP="006212A4">
      <w:pPr>
        <w:pStyle w:val="TableofAuthorities"/>
      </w:pPr>
      <w:r>
        <w:t>Federal Register</w:t>
      </w:r>
      <w:r>
        <w:tab/>
        <w:t>7, 9, 10, 11, 12, 13, 14, 48</w:t>
      </w:r>
    </w:p>
    <w:p w:rsidR="00C91C89" w:rsidRDefault="00C91C89" w:rsidP="006212A4">
      <w:pPr>
        <w:pStyle w:val="TableofAuthorities"/>
      </w:pPr>
      <w:r>
        <w:t>Parallel Table of Authorities and Rules</w:t>
      </w:r>
      <w:r>
        <w:tab/>
        <w:t>6, 9, 10, 11, 12, 13</w:t>
      </w:r>
    </w:p>
    <w:p w:rsidR="00C91C89" w:rsidRDefault="00C91C89" w:rsidP="006212A4">
      <w:pPr>
        <w:pStyle w:val="TableofAuthorities"/>
      </w:pPr>
      <w:r>
        <w:t>Title 28 of the Code of Federal Regulations, Part 52</w:t>
      </w:r>
      <w:r>
        <w:tab/>
        <w:t>34</w:t>
      </w:r>
    </w:p>
    <w:p w:rsidR="001B6FFB" w:rsidRDefault="001B6FFB">
      <w:pPr>
        <w:pStyle w:val="TOAHeading"/>
        <w:tabs>
          <w:tab w:val="right" w:leader="dot" w:pos="9818"/>
        </w:tabs>
      </w:pPr>
      <w:r>
        <w:fldChar w:fldCharType="end"/>
      </w:r>
    </w:p>
    <w:p w:rsidR="00C91C89" w:rsidRDefault="00D54AE9">
      <w:pPr>
        <w:pStyle w:val="TOAHeading"/>
        <w:tabs>
          <w:tab w:val="right" w:leader="dot" w:pos="9818"/>
        </w:tabs>
        <w:rPr>
          <w:rFonts w:ascii="Times New Roman" w:hAnsi="Times New Roman"/>
          <w:b w:val="0"/>
          <w:bCs w:val="0"/>
          <w:noProof/>
        </w:rPr>
      </w:pPr>
      <w:r w:rsidRPr="007C344E">
        <w:fldChar w:fldCharType="begin"/>
      </w:r>
      <w:r w:rsidR="00F83D7C">
        <w:instrText xml:space="preserve"> TOA \h \c "1" \f</w:instrText>
      </w:r>
      <w:r w:rsidRPr="007C344E">
        <w:instrText xml:space="preserve"> </w:instrText>
      </w:r>
      <w:r w:rsidRPr="007C344E">
        <w:fldChar w:fldCharType="separate"/>
      </w:r>
      <w:r w:rsidR="00C91C89">
        <w:rPr>
          <w:noProof/>
        </w:rPr>
        <w:t>Cases</w:t>
      </w:r>
    </w:p>
    <w:p w:rsidR="00C91C89" w:rsidRDefault="00C91C89" w:rsidP="006212A4">
      <w:pPr>
        <w:pStyle w:val="TableofAuthorities"/>
      </w:pPr>
      <w:r>
        <w:t>Ableman v. Booth, 21 Howard 506 (1859)</w:t>
      </w:r>
      <w:r>
        <w:tab/>
        <w:t>24</w:t>
      </w:r>
    </w:p>
    <w:p w:rsidR="00C91C89" w:rsidRDefault="00C91C89" w:rsidP="006212A4">
      <w:pPr>
        <w:pStyle w:val="TableofAuthorities"/>
      </w:pPr>
      <w:r>
        <w:t>Butcher’s Union Co. v. Crescent City Co., 111 U.S. 746 (1884)</w:t>
      </w:r>
      <w:r>
        <w:tab/>
        <w:t>21</w:t>
      </w:r>
    </w:p>
    <w:p w:rsidR="00C91C89" w:rsidRDefault="00C91C89" w:rsidP="006212A4">
      <w:pPr>
        <w:pStyle w:val="TableofAuthorities"/>
      </w:pPr>
      <w:r>
        <w:t>Butz v. Economou, 438 U.S. 478 (1978)</w:t>
      </w:r>
      <w:r>
        <w:tab/>
        <w:t>17</w:t>
      </w:r>
    </w:p>
    <w:p w:rsidR="00C91C89" w:rsidRDefault="00C91C89" w:rsidP="006212A4">
      <w:pPr>
        <w:pStyle w:val="TableofAuthorities"/>
      </w:pPr>
      <w:r>
        <w:t>Calif. Bankers Assoc. v. Shultz, 416 U.S. 25, 44, 39 L.Ed. 2d 812, 94 S.Ct 1494</w:t>
      </w:r>
      <w:r>
        <w:tab/>
        <w:t>9</w:t>
      </w:r>
    </w:p>
    <w:p w:rsidR="00C91C89" w:rsidRDefault="00C91C89" w:rsidP="006212A4">
      <w:pPr>
        <w:pStyle w:val="TableofAuthorities"/>
      </w:pPr>
      <w:r>
        <w:t>Carmine v. Bowen, 64 A. 932</w:t>
      </w:r>
      <w:r>
        <w:tab/>
        <w:t>19</w:t>
      </w:r>
    </w:p>
    <w:p w:rsidR="00C91C89" w:rsidRDefault="00C91C89" w:rsidP="006212A4">
      <w:pPr>
        <w:pStyle w:val="TableofAuthorities"/>
      </w:pPr>
      <w:r>
        <w:t>Chrysler Corp. v. Brown, 441 U.S. 281, 302 (1979)</w:t>
      </w:r>
      <w:r>
        <w:tab/>
        <w:t>8</w:t>
      </w:r>
    </w:p>
    <w:p w:rsidR="00C91C89" w:rsidRDefault="00C91C89" w:rsidP="006212A4">
      <w:pPr>
        <w:pStyle w:val="TableofAuthorities"/>
      </w:pPr>
      <w:r>
        <w:t>Clyatt v. U.S., 197 U.S. 207 (1905)</w:t>
      </w:r>
      <w:r>
        <w:tab/>
        <w:t>22</w:t>
      </w:r>
    </w:p>
    <w:p w:rsidR="00C91C89" w:rsidRDefault="00C91C89" w:rsidP="006212A4">
      <w:pPr>
        <w:pStyle w:val="TableofAuthorities"/>
      </w:pPr>
      <w:r>
        <w:t>Cohen v. Virginia, 6 Wheat. 264 (1821)</w:t>
      </w:r>
      <w:r>
        <w:tab/>
        <w:t>25</w:t>
      </w:r>
    </w:p>
    <w:p w:rsidR="00C91C89" w:rsidRDefault="00C91C89" w:rsidP="006212A4">
      <w:pPr>
        <w:pStyle w:val="TableofAuthorities"/>
      </w:pPr>
      <w:r>
        <w:t>Cooper v. Aaron, 358 U.S. 1 (1958)</w:t>
      </w:r>
      <w:r>
        <w:tab/>
        <w:t>17</w:t>
      </w:r>
    </w:p>
    <w:p w:rsidR="00C91C89" w:rsidRDefault="00C91C89" w:rsidP="006212A4">
      <w:pPr>
        <w:pStyle w:val="TableofAuthorities"/>
      </w:pPr>
      <w:r>
        <w:t>Curley v. United States, 791 F.Supp. 52</w:t>
      </w:r>
      <w:r>
        <w:tab/>
        <w:t>10</w:t>
      </w:r>
    </w:p>
    <w:p w:rsidR="00C91C89" w:rsidRDefault="00C91C89" w:rsidP="006212A4">
      <w:pPr>
        <w:pStyle w:val="TableofAuthorities"/>
      </w:pPr>
      <w:r>
        <w:t>Davis v. Burris, 51 Ariz. 220, 75 P.2d 689 (1938)</w:t>
      </w:r>
      <w:r>
        <w:tab/>
        <w:t>24</w:t>
      </w:r>
    </w:p>
    <w:p w:rsidR="00C91C89" w:rsidRDefault="00C91C89" w:rsidP="006212A4">
      <w:pPr>
        <w:pStyle w:val="TableofAuthorities"/>
      </w:pPr>
      <w:r>
        <w:t>Dodd v. United States, 223 F Supp 785</w:t>
      </w:r>
      <w:r>
        <w:tab/>
        <w:t>10</w:t>
      </w:r>
    </w:p>
    <w:p w:rsidR="00C91C89" w:rsidRDefault="00C91C89" w:rsidP="006212A4">
      <w:pPr>
        <w:pStyle w:val="TableofAuthorities"/>
      </w:pPr>
      <w:r>
        <w:t>Erie R.R. v. Tompkins, 304 U.S. 64 (1938)</w:t>
      </w:r>
      <w:r>
        <w:tab/>
        <w:t>43</w:t>
      </w:r>
    </w:p>
    <w:p w:rsidR="00C91C89" w:rsidRDefault="00C91C89" w:rsidP="006212A4">
      <w:pPr>
        <w:pStyle w:val="TableofAuthorities"/>
      </w:pPr>
      <w:r>
        <w:t>Frost v. Railroad Commission of the State of California, 271 U.S. 583, 594 (1926)</w:t>
      </w:r>
      <w:r>
        <w:tab/>
        <w:t>17</w:t>
      </w:r>
    </w:p>
    <w:p w:rsidR="00C91C89" w:rsidRDefault="00C91C89" w:rsidP="006212A4">
      <w:pPr>
        <w:pStyle w:val="TableofAuthorities"/>
      </w:pPr>
      <w:r>
        <w:t>Holden v. Hardy, 169 U.S. 366 (1898)</w:t>
      </w:r>
      <w:r>
        <w:tab/>
        <w:t>8</w:t>
      </w:r>
    </w:p>
    <w:p w:rsidR="00C91C89" w:rsidRDefault="00C91C89" w:rsidP="006212A4">
      <w:pPr>
        <w:pStyle w:val="TableofAuthorities"/>
      </w:pPr>
      <w:r>
        <w:t>Little v. U.S. Fidelity &amp; Guaranty Co., 217 Miss. 576, 64 So. 2d 697</w:t>
      </w:r>
      <w:r>
        <w:tab/>
        <w:t>24</w:t>
      </w:r>
    </w:p>
    <w:p w:rsidR="00C91C89" w:rsidRDefault="00C91C89" w:rsidP="006212A4">
      <w:pPr>
        <w:pStyle w:val="TableofAuthorities"/>
      </w:pPr>
      <w:r>
        <w:t>Minor v. Happersett, 88 U.S. 162 (1874)</w:t>
      </w:r>
      <w:r>
        <w:tab/>
        <w:t>27</w:t>
      </w:r>
    </w:p>
    <w:p w:rsidR="00C91C89" w:rsidRDefault="00C91C89" w:rsidP="006212A4">
      <w:pPr>
        <w:pStyle w:val="TableofAuthorities"/>
      </w:pPr>
      <w:r>
        <w:t>Miranda v. Arizona, 384 U.S. 436, 491 (1966)</w:t>
      </w:r>
      <w:r>
        <w:tab/>
        <w:t>17</w:t>
      </w:r>
    </w:p>
    <w:p w:rsidR="00C91C89" w:rsidRDefault="00C91C89" w:rsidP="006212A4">
      <w:pPr>
        <w:pStyle w:val="TableofAuthorities"/>
      </w:pPr>
      <w:r>
        <w:t>Owen v. City of Independence, 445 U.S. 622 (1980)</w:t>
      </w:r>
      <w:r>
        <w:tab/>
        <w:t>17</w:t>
      </w:r>
    </w:p>
    <w:p w:rsidR="00C91C89" w:rsidRDefault="00C91C89" w:rsidP="006212A4">
      <w:pPr>
        <w:pStyle w:val="TableofAuthorities"/>
      </w:pPr>
      <w:r>
        <w:t>Powell v. Alabama, 287 U.S. 45 (1932)</w:t>
      </w:r>
      <w:r>
        <w:tab/>
        <w:t>7</w:t>
      </w:r>
    </w:p>
    <w:p w:rsidR="00C91C89" w:rsidRDefault="00C91C89" w:rsidP="006212A4">
      <w:pPr>
        <w:pStyle w:val="TableofAuthorities"/>
      </w:pPr>
      <w:r>
        <w:t>Preston v. Heckler, 734 F.2d 1359 (1984)</w:t>
      </w:r>
      <w:r>
        <w:tab/>
        <w:t>15</w:t>
      </w:r>
    </w:p>
    <w:p w:rsidR="00C91C89" w:rsidRDefault="00C91C89" w:rsidP="006212A4">
      <w:pPr>
        <w:pStyle w:val="TableofAuthorities"/>
      </w:pPr>
      <w:r>
        <w:t>Providence Bank v. Billings, 29 U.S. 514 (1830)</w:t>
      </w:r>
      <w:r>
        <w:tab/>
        <w:t>22</w:t>
      </w:r>
    </w:p>
    <w:p w:rsidR="00C91C89" w:rsidRDefault="00C91C89" w:rsidP="006212A4">
      <w:pPr>
        <w:pStyle w:val="TableofAuthorities"/>
      </w:pPr>
      <w:r>
        <w:t>Rankin v. Howard, 633 F.2d 844 (1980), cert. den</w:t>
      </w:r>
      <w:r>
        <w:tab/>
        <w:t>24</w:t>
      </w:r>
    </w:p>
    <w:p w:rsidR="00C91C89" w:rsidRDefault="00C91C89" w:rsidP="006212A4">
      <w:pPr>
        <w:pStyle w:val="TableofAuthorities"/>
      </w:pPr>
      <w:r>
        <w:t>Rice Growers Association of California v. First National Bank of Minneapolis, 167 Cal. App. 3d 559, 214 Cal. Rptr. 468 (Cal.App.Dist.1 04/30/1985)</w:t>
      </w:r>
      <w:r>
        <w:tab/>
        <w:t>31, 32</w:t>
      </w:r>
    </w:p>
    <w:p w:rsidR="00C91C89" w:rsidRDefault="00C91C89" w:rsidP="006212A4">
      <w:pPr>
        <w:pStyle w:val="TableofAuthorities"/>
      </w:pPr>
      <w:r>
        <w:t>Stanley v. Illinois, 405 U.S. 645 (1972)</w:t>
      </w:r>
      <w:r>
        <w:tab/>
        <w:t>7</w:t>
      </w:r>
    </w:p>
    <w:p w:rsidR="00C91C89" w:rsidRDefault="00C91C89" w:rsidP="006212A4">
      <w:pPr>
        <w:pStyle w:val="TableofAuthorities"/>
      </w:pPr>
      <w:r>
        <w:t>The Antelope, 23 U.S. 66; 10 Wheat 66; 6 L.Ed. 268 (1825)</w:t>
      </w:r>
      <w:r>
        <w:tab/>
        <w:t>30</w:t>
      </w:r>
    </w:p>
    <w:p w:rsidR="00C91C89" w:rsidRDefault="00C91C89" w:rsidP="006212A4">
      <w:pPr>
        <w:pStyle w:val="TableofAuthorities"/>
      </w:pPr>
      <w:r>
        <w:t>U.S. v. Mersky, 361 U.S. 431 (1960)</w:t>
      </w:r>
      <w:r>
        <w:tab/>
        <w:t>10</w:t>
      </w:r>
    </w:p>
    <w:p w:rsidR="00C91C89" w:rsidRDefault="00C91C89" w:rsidP="006212A4">
      <w:pPr>
        <w:pStyle w:val="TableofAuthorities"/>
      </w:pPr>
      <w:r>
        <w:t>U.S. v. Will, 449 U.S. 200 (1980)</w:t>
      </w:r>
      <w:r>
        <w:tab/>
        <w:t>25</w:t>
      </w:r>
    </w:p>
    <w:p w:rsidR="00C91C89" w:rsidRDefault="00C91C89" w:rsidP="006212A4">
      <w:pPr>
        <w:pStyle w:val="TableofAuthorities"/>
      </w:pPr>
      <w:r>
        <w:t>U.S. v. Wong Kim Ark, 169 U.S. 649, 18 S.Ct. 456; 42 L.Ed. 890 (1898)</w:t>
      </w:r>
      <w:r>
        <w:tab/>
        <w:t>28</w:t>
      </w:r>
    </w:p>
    <w:p w:rsidR="00C91C89" w:rsidRDefault="00C91C89" w:rsidP="006212A4">
      <w:pPr>
        <w:pStyle w:val="TableofAuthorities"/>
      </w:pPr>
      <w:r>
        <w:t>Zeller v. Rankin, 101 S.Ct. 2020, 451 U.S. 939, 68 L.Ed 2d 326</w:t>
      </w:r>
      <w:r>
        <w:tab/>
        <w:t>24</w:t>
      </w:r>
    </w:p>
    <w:p w:rsidR="00D54AE9" w:rsidRPr="007C344E" w:rsidRDefault="00D54AE9">
      <w:r w:rsidRPr="007C344E">
        <w:fldChar w:fldCharType="end"/>
      </w:r>
    </w:p>
    <w:p w:rsidR="00C91C89" w:rsidRDefault="00D54AE9">
      <w:pPr>
        <w:pStyle w:val="TOAHeading"/>
        <w:tabs>
          <w:tab w:val="right" w:leader="dot" w:pos="9818"/>
        </w:tabs>
        <w:rPr>
          <w:rFonts w:ascii="Times New Roman" w:hAnsi="Times New Roman"/>
          <w:b w:val="0"/>
          <w:bCs w:val="0"/>
          <w:noProof/>
        </w:rPr>
      </w:pPr>
      <w:r w:rsidRPr="007C344E">
        <w:fldChar w:fldCharType="begin"/>
      </w:r>
      <w:r w:rsidRPr="007C344E">
        <w:instrText xml:space="preserve"> TOA \h \c "3" </w:instrText>
      </w:r>
      <w:r w:rsidR="00F83D7C">
        <w:instrText>\f</w:instrText>
      </w:r>
      <w:r w:rsidRPr="007C344E">
        <w:fldChar w:fldCharType="separate"/>
      </w:r>
      <w:r w:rsidR="00C91C89">
        <w:rPr>
          <w:noProof/>
        </w:rPr>
        <w:t>Other Authorities</w:t>
      </w:r>
    </w:p>
    <w:p w:rsidR="00C91C89" w:rsidRDefault="00C91C89" w:rsidP="006212A4">
      <w:pPr>
        <w:pStyle w:val="TableofAuthorities"/>
      </w:pPr>
      <w:r>
        <w:t>1 John 2:3-6</w:t>
      </w:r>
      <w:r>
        <w:tab/>
        <w:t>30</w:t>
      </w:r>
    </w:p>
    <w:p w:rsidR="00C91C89" w:rsidRDefault="00C91C89" w:rsidP="006212A4">
      <w:pPr>
        <w:pStyle w:val="TableofAuthorities"/>
      </w:pPr>
      <w:r>
        <w:t>1 John 4:16</w:t>
      </w:r>
      <w:r>
        <w:tab/>
        <w:t>30</w:t>
      </w:r>
    </w:p>
    <w:p w:rsidR="00C91C89" w:rsidRDefault="00C91C89" w:rsidP="006212A4">
      <w:pPr>
        <w:pStyle w:val="TableofAuthorities"/>
      </w:pPr>
      <w:r>
        <w:t>Administrative Law and Process in a Nutshell, Ernest Gellhorn, 1990, West Publishing, p. 302</w:t>
      </w:r>
      <w:r>
        <w:tab/>
        <w:t>8</w:t>
      </w:r>
    </w:p>
    <w:p w:rsidR="00C91C89" w:rsidRDefault="00C91C89" w:rsidP="006212A4">
      <w:pPr>
        <w:pStyle w:val="TableofAuthorities"/>
      </w:pPr>
      <w:r>
        <w:t>Administrative Law and Process in a Nutshell, Ernest Gellhorn, 1990, West Publishing, p. 305</w:t>
      </w:r>
      <w:r>
        <w:tab/>
        <w:t>8</w:t>
      </w:r>
    </w:p>
    <w:p w:rsidR="00C91C89" w:rsidRDefault="00C91C89" w:rsidP="006212A4">
      <w:pPr>
        <w:pStyle w:val="TableofAuthorities"/>
      </w:pPr>
      <w:r>
        <w:t>Administrative Law and Process in a Nutshell, Ernest Gellhorn, 1990, West Publishing, p. 307</w:t>
      </w:r>
      <w:r>
        <w:tab/>
        <w:t>8</w:t>
      </w:r>
    </w:p>
    <w:p w:rsidR="00C91C89" w:rsidRDefault="00C91C89" w:rsidP="006212A4">
      <w:pPr>
        <w:pStyle w:val="TableofAuthorities"/>
      </w:pPr>
      <w:r>
        <w:t>Am.Jur.2d, Aliens and Citizens, §1411</w:t>
      </w:r>
      <w:r>
        <w:tab/>
        <w:t>28</w:t>
      </w:r>
    </w:p>
    <w:p w:rsidR="00C91C89" w:rsidRDefault="00C91C89" w:rsidP="006212A4">
      <w:pPr>
        <w:pStyle w:val="TableofAuthorities"/>
      </w:pPr>
      <w:r>
        <w:t>Am.Jur.2d, Foreign Corporations, §2</w:t>
      </w:r>
      <w:r>
        <w:tab/>
        <w:t>29</w:t>
      </w:r>
    </w:p>
    <w:p w:rsidR="00C91C89" w:rsidRDefault="00C91C89" w:rsidP="006212A4">
      <w:pPr>
        <w:pStyle w:val="TableofAuthorities"/>
      </w:pPr>
      <w:r>
        <w:t>American Jurisprudence 2d, Estoppel and Waiver, §27: Definitions and Nature</w:t>
      </w:r>
      <w:r>
        <w:tab/>
        <w:t>18</w:t>
      </w:r>
    </w:p>
    <w:p w:rsidR="00C91C89" w:rsidRDefault="00C91C89" w:rsidP="006212A4">
      <w:pPr>
        <w:pStyle w:val="TableofAuthorities"/>
      </w:pPr>
      <w:r>
        <w:t>American Jurisprudence 2d, Estoppel and Waiver, §28: Basis, function, and purpose</w:t>
      </w:r>
      <w:r>
        <w:tab/>
        <w:t>19</w:t>
      </w:r>
    </w:p>
    <w:p w:rsidR="00C91C89" w:rsidRDefault="00C91C89" w:rsidP="006212A4">
      <w:pPr>
        <w:pStyle w:val="TableofAuthorities"/>
      </w:pPr>
      <w:r>
        <w:t>Answer, Doc. 05, Aff. Matl. Facts, section 3, para. 6</w:t>
      </w:r>
      <w:r>
        <w:tab/>
        <w:t>30</w:t>
      </w:r>
    </w:p>
    <w:p w:rsidR="00C91C89" w:rsidRDefault="00C91C89" w:rsidP="006212A4">
      <w:pPr>
        <w:pStyle w:val="TableofAuthorities"/>
      </w:pPr>
      <w:r>
        <w:t>Answer, Docket #05</w:t>
      </w:r>
      <w:r>
        <w:tab/>
        <w:t>42</w:t>
      </w:r>
    </w:p>
    <w:p w:rsidR="00C91C89" w:rsidRDefault="00C91C89" w:rsidP="006212A4">
      <w:pPr>
        <w:pStyle w:val="TableofAuthorities"/>
      </w:pPr>
      <w:r>
        <w:t>Black’s Law Dictionary, Sixth Edition, p. 1382</w:t>
      </w:r>
      <w:r>
        <w:tab/>
        <w:t>25</w:t>
      </w:r>
    </w:p>
    <w:p w:rsidR="00C91C89" w:rsidRDefault="00C91C89" w:rsidP="006212A4">
      <w:pPr>
        <w:pStyle w:val="TableofAuthorities"/>
      </w:pPr>
      <w:r>
        <w:t>Black’s Law Dictionary, Sixth Edition, p. 1407</w:t>
      </w:r>
      <w:r>
        <w:tab/>
        <w:t>29</w:t>
      </w:r>
    </w:p>
    <w:p w:rsidR="00C91C89" w:rsidRDefault="00C91C89" w:rsidP="006212A4">
      <w:pPr>
        <w:pStyle w:val="TableofAuthorities"/>
      </w:pPr>
      <w:r>
        <w:t>Black’s Law Dictionary, Sixth Edition, p. 24</w:t>
      </w:r>
      <w:r>
        <w:tab/>
        <w:t>25</w:t>
      </w:r>
    </w:p>
    <w:p w:rsidR="00C91C89" w:rsidRDefault="00C91C89" w:rsidP="006212A4">
      <w:pPr>
        <w:pStyle w:val="TableofAuthorities"/>
      </w:pPr>
      <w:r>
        <w:t>Black’s Law Dictionary, Sixth Edition, pp. 1158-1159</w:t>
      </w:r>
      <w:r>
        <w:tab/>
        <w:t>22</w:t>
      </w:r>
    </w:p>
    <w:p w:rsidR="00C91C89" w:rsidRDefault="00C91C89" w:rsidP="006212A4">
      <w:pPr>
        <w:pStyle w:val="TableofAuthorities"/>
      </w:pPr>
      <w:r>
        <w:t>Black's Law Dictionary, Sixth Edition,, p. 1498</w:t>
      </w:r>
      <w:r>
        <w:tab/>
        <w:t>27</w:t>
      </w:r>
    </w:p>
    <w:p w:rsidR="00C91C89" w:rsidRDefault="00C91C89" w:rsidP="006212A4">
      <w:pPr>
        <w:pStyle w:val="TableofAuthorities"/>
      </w:pPr>
      <w:r>
        <w:t>Ecclesiastes 7:7</w:t>
      </w:r>
      <w:r>
        <w:tab/>
        <w:t>24</w:t>
      </w:r>
    </w:p>
    <w:p w:rsidR="00C91C89" w:rsidRDefault="00C91C89" w:rsidP="006212A4">
      <w:pPr>
        <w:pStyle w:val="TableofAuthorities"/>
      </w:pPr>
      <w:r>
        <w:t>Exodus 23:8</w:t>
      </w:r>
      <w:r>
        <w:tab/>
        <w:t>24</w:t>
      </w:r>
    </w:p>
    <w:p w:rsidR="00C91C89" w:rsidRDefault="00C91C89" w:rsidP="006212A4">
      <w:pPr>
        <w:pStyle w:val="TableofAuthorities"/>
      </w:pPr>
      <w:r>
        <w:lastRenderedPageBreak/>
        <w:t>Fed.Rule.Civ.Proc. 17(b)</w:t>
      </w:r>
      <w:r>
        <w:tab/>
        <w:t>21</w:t>
      </w:r>
    </w:p>
    <w:p w:rsidR="00C91C89" w:rsidRDefault="00C91C89" w:rsidP="006212A4">
      <w:pPr>
        <w:pStyle w:val="TableofAuthorities"/>
      </w:pPr>
      <w:r>
        <w:t>Fed.Rule.Civ.Proc. Rule 17(b)</w:t>
      </w:r>
      <w:r>
        <w:tab/>
        <w:t>11, 41, 43</w:t>
      </w:r>
    </w:p>
    <w:p w:rsidR="00C91C89" w:rsidRDefault="00C91C89" w:rsidP="006212A4">
      <w:pPr>
        <w:pStyle w:val="TableofAuthorities"/>
      </w:pPr>
      <w:r>
        <w:t>Fed.Rule.Civ.Proc. Rule 26</w:t>
      </w:r>
      <w:r>
        <w:tab/>
        <w:t>38</w:t>
      </w:r>
    </w:p>
    <w:p w:rsidR="00C91C89" w:rsidRDefault="00C91C89" w:rsidP="006212A4">
      <w:pPr>
        <w:pStyle w:val="TableofAuthorities"/>
      </w:pPr>
      <w:r>
        <w:t>Fed.Rule.Civ.Proc. Rule 28(c )</w:t>
      </w:r>
      <w:r>
        <w:tab/>
        <w:t>39</w:t>
      </w:r>
    </w:p>
    <w:p w:rsidR="00C91C89" w:rsidRDefault="00C91C89" w:rsidP="006212A4">
      <w:pPr>
        <w:pStyle w:val="TableofAuthorities"/>
      </w:pPr>
      <w:r>
        <w:t>Fed.Rule.Civ.Proc. Rule 28(c)</w:t>
      </w:r>
      <w:r>
        <w:tab/>
        <w:t>39, 40</w:t>
      </w:r>
    </w:p>
    <w:p w:rsidR="00C91C89" w:rsidRDefault="00C91C89" w:rsidP="006212A4">
      <w:pPr>
        <w:pStyle w:val="TableofAuthorities"/>
      </w:pPr>
      <w:r>
        <w:t>Fed.Rule.Civ.Proc. Rule 29</w:t>
      </w:r>
      <w:r>
        <w:tab/>
        <w:t>42</w:t>
      </w:r>
    </w:p>
    <w:p w:rsidR="00C91C89" w:rsidRDefault="00C91C89" w:rsidP="006212A4">
      <w:pPr>
        <w:pStyle w:val="TableofAuthorities"/>
      </w:pPr>
      <w:r>
        <w:t>Fed.Rule.Civ.Proc. Rule 44.1</w:t>
      </w:r>
      <w:r>
        <w:tab/>
        <w:t>21</w:t>
      </w:r>
    </w:p>
    <w:p w:rsidR="00C91C89" w:rsidRDefault="00C91C89" w:rsidP="006212A4">
      <w:pPr>
        <w:pStyle w:val="TableofAuthorities"/>
      </w:pPr>
      <w:r>
        <w:t>Fed.Rule.Civ.Proc. Rules 26 and 31</w:t>
      </w:r>
      <w:r>
        <w:tab/>
        <w:t>37, 38</w:t>
      </w:r>
    </w:p>
    <w:p w:rsidR="00C91C89" w:rsidRDefault="00C91C89" w:rsidP="006212A4">
      <w:pPr>
        <w:pStyle w:val="TableofAuthorities"/>
      </w:pPr>
      <w:r>
        <w:t>Fed.Rule.Evid Rule 803(8)</w:t>
      </w:r>
      <w:r>
        <w:tab/>
        <w:t>41</w:t>
      </w:r>
    </w:p>
    <w:p w:rsidR="00C91C89" w:rsidRDefault="00C91C89" w:rsidP="006212A4">
      <w:pPr>
        <w:pStyle w:val="TableofAuthorities"/>
      </w:pPr>
      <w:r>
        <w:t>Fed.Rule.Evid. 201</w:t>
      </w:r>
      <w:r>
        <w:tab/>
        <w:t>24</w:t>
      </w:r>
    </w:p>
    <w:p w:rsidR="00C91C89" w:rsidRDefault="00C91C89" w:rsidP="006212A4">
      <w:pPr>
        <w:pStyle w:val="TableofAuthorities"/>
      </w:pPr>
      <w:r>
        <w:t>Fed.Rule.Evid. Rule 201</w:t>
      </w:r>
      <w:r>
        <w:tab/>
        <w:t>6, 25</w:t>
      </w:r>
    </w:p>
    <w:p w:rsidR="00C91C89" w:rsidRDefault="00C91C89" w:rsidP="006212A4">
      <w:pPr>
        <w:pStyle w:val="TableofAuthorities"/>
      </w:pPr>
      <w:r>
        <w:t>Fed.Rule.Evid. Rule 902</w:t>
      </w:r>
      <w:r>
        <w:tab/>
        <w:t>41</w:t>
      </w:r>
    </w:p>
    <w:p w:rsidR="00C91C89" w:rsidRDefault="00C91C89" w:rsidP="006212A4">
      <w:pPr>
        <w:pStyle w:val="TableofAuthorities"/>
      </w:pPr>
      <w:r>
        <w:t>How Our Laws Are Made, Chapt. 19, USGPO</w:t>
      </w:r>
      <w:r>
        <w:tab/>
        <w:t>6</w:t>
      </w:r>
    </w:p>
    <w:p w:rsidR="00C91C89" w:rsidRDefault="00C91C89" w:rsidP="006212A4">
      <w:pPr>
        <w:pStyle w:val="TableofAuthorities"/>
      </w:pPr>
      <w:r>
        <w:t>Law of Nations, section §212</w:t>
      </w:r>
      <w:r>
        <w:tab/>
        <w:t>28</w:t>
      </w:r>
    </w:p>
    <w:p w:rsidR="00C91C89" w:rsidRDefault="00C91C89" w:rsidP="006212A4">
      <w:pPr>
        <w:pStyle w:val="TableofAuthorities"/>
      </w:pPr>
      <w:r>
        <w:t>Motion to Compel Appearance, Docket #34</w:t>
      </w:r>
      <w:r>
        <w:tab/>
        <w:t>35</w:t>
      </w:r>
    </w:p>
    <w:p w:rsidR="00C91C89" w:rsidRDefault="00C91C89" w:rsidP="006212A4">
      <w:pPr>
        <w:pStyle w:val="TableofAuthorities"/>
      </w:pPr>
      <w:r>
        <w:t>Prov. 15:27</w:t>
      </w:r>
      <w:r>
        <w:tab/>
        <w:t>24</w:t>
      </w:r>
    </w:p>
    <w:p w:rsidR="00C91C89" w:rsidRDefault="00C91C89" w:rsidP="006212A4">
      <w:pPr>
        <w:pStyle w:val="TableofAuthorities"/>
      </w:pPr>
      <w:r>
        <w:t>Prov. 29:4</w:t>
      </w:r>
      <w:r>
        <w:tab/>
        <w:t>24</w:t>
      </w:r>
    </w:p>
    <w:p w:rsidR="00C91C89" w:rsidRDefault="00C91C89" w:rsidP="006212A4">
      <w:pPr>
        <w:pStyle w:val="TableofAuthorities"/>
      </w:pPr>
      <w:r>
        <w:t>Response to Motion to Strike, Docket #29, Aff. Matl. Facts, Exhibit 2, p. 8</w:t>
      </w:r>
      <w:r>
        <w:tab/>
        <w:t>30</w:t>
      </w:r>
    </w:p>
    <w:p w:rsidR="00C91C89" w:rsidRDefault="00C91C89" w:rsidP="006212A4">
      <w:pPr>
        <w:pStyle w:val="TableofAuthorities"/>
      </w:pPr>
      <w:r>
        <w:t>SEDM Articles of Mission</w:t>
      </w:r>
      <w:r>
        <w:tab/>
        <w:t>33, 34</w:t>
      </w:r>
    </w:p>
    <w:p w:rsidR="00C91C89" w:rsidRDefault="00C91C89" w:rsidP="006212A4">
      <w:pPr>
        <w:pStyle w:val="TableofAuthorities"/>
      </w:pPr>
      <w:r>
        <w:t>SEDM Copyright/Software/User License Agreement</w:t>
      </w:r>
      <w:r>
        <w:tab/>
        <w:t>39</w:t>
      </w:r>
    </w:p>
    <w:p w:rsidR="00C91C89" w:rsidRDefault="00C91C89" w:rsidP="006212A4">
      <w:pPr>
        <w:pStyle w:val="TableofAuthorities"/>
      </w:pPr>
      <w:r>
        <w:t>SEDM Member Agreement</w:t>
      </w:r>
      <w:r>
        <w:tab/>
        <w:t>33, 34, 42</w:t>
      </w:r>
    </w:p>
    <w:p w:rsidR="00C91C89" w:rsidRDefault="00C91C89" w:rsidP="006212A4">
      <w:pPr>
        <w:pStyle w:val="TableofAuthorities"/>
      </w:pPr>
      <w:r>
        <w:t>U.S. Senate Report 711, 75th Congress, 1st Session, 1937</w:t>
      </w:r>
      <w:r>
        <w:tab/>
        <w:t>17</w:t>
      </w:r>
    </w:p>
    <w:p w:rsidR="00F3286B" w:rsidRDefault="00D54AE9" w:rsidP="004E75A2">
      <w:pPr>
        <w:pStyle w:val="Quote"/>
      </w:pPr>
      <w:r w:rsidRPr="007C344E">
        <w:fldChar w:fldCharType="end"/>
      </w:r>
    </w:p>
    <w:p w:rsidR="00E6190A" w:rsidRDefault="00E6190A" w:rsidP="004E75A2">
      <w:pPr>
        <w:pStyle w:val="Quote"/>
        <w:sectPr w:rsidR="00E6190A" w:rsidSect="00A91CC2">
          <w:footerReference w:type="even" r:id="rId7"/>
          <w:footerReference w:type="default" r:id="rId8"/>
          <w:pgSz w:w="12240" w:h="15840" w:code="1"/>
          <w:pgMar w:top="1152" w:right="1260" w:bottom="1152" w:left="1152" w:header="720" w:footer="720" w:gutter="0"/>
          <w:pgBorders>
            <w:left w:val="single" w:sz="12" w:space="4" w:color="auto"/>
          </w:pgBorders>
          <w:lnNumType w:countBy="1"/>
          <w:cols w:space="720"/>
          <w:docGrid w:linePitch="360"/>
        </w:sectPr>
      </w:pPr>
    </w:p>
    <w:p w:rsidR="003E0AC1" w:rsidRDefault="003E0AC1">
      <w:pPr>
        <w:pStyle w:val="Heading1"/>
      </w:pPr>
      <w:bookmarkStart w:id="3" w:name="_Ref119299203"/>
      <w:bookmarkStart w:id="4" w:name="_Toc170353428"/>
      <w:r>
        <w:lastRenderedPageBreak/>
        <w:t xml:space="preserve">JUDICIAL NOTICE </w:t>
      </w:r>
      <w:r w:rsidR="00A96725">
        <w:t xml:space="preserve">OF </w:t>
      </w:r>
      <w:r w:rsidR="000A5ADA">
        <w:t>RELEVANT</w:t>
      </w:r>
      <w:r w:rsidR="00A96725">
        <w:t xml:space="preserve"> LAW </w:t>
      </w:r>
      <w:r>
        <w:t>UNDER Fed.R.Evid RULE 201</w:t>
      </w:r>
      <w:bookmarkEnd w:id="3"/>
      <w:bookmarkEnd w:id="4"/>
    </w:p>
    <w:p w:rsidR="00426BE3" w:rsidRDefault="00BD486E" w:rsidP="00ED5FD1">
      <w:pPr>
        <w:pStyle w:val="Enumpara"/>
        <w:numPr>
          <w:ilvl w:val="0"/>
          <w:numId w:val="12"/>
        </w:numPr>
      </w:pPr>
      <w:r>
        <w:t xml:space="preserve">Pursuant to </w:t>
      </w:r>
      <w:r w:rsidR="00796E05">
        <w:t>Fed.Rule.Evid.</w:t>
      </w:r>
      <w:r w:rsidR="003E0AC1">
        <w:t xml:space="preserve"> Rule 201</w:t>
      </w:r>
      <w:r w:rsidR="004324C7">
        <w:fldChar w:fldCharType="begin"/>
      </w:r>
      <w:r w:rsidR="004324C7">
        <w:instrText xml:space="preserve"> TA \l "</w:instrText>
      </w:r>
      <w:r w:rsidR="00796E05">
        <w:instrText>Fed.Rule.Evid.</w:instrText>
      </w:r>
      <w:r w:rsidR="004324C7" w:rsidRPr="00896B3A">
        <w:instrText xml:space="preserve"> Rule 201</w:instrText>
      </w:r>
      <w:r w:rsidR="004324C7">
        <w:instrText>" \s "</w:instrText>
      </w:r>
      <w:r w:rsidR="00796E05">
        <w:instrText>Fed.Rule.Evid.</w:instrText>
      </w:r>
      <w:r w:rsidR="004324C7">
        <w:instrText xml:space="preserve"> Rule 201" \c 3 </w:instrText>
      </w:r>
      <w:r w:rsidR="004324C7">
        <w:fldChar w:fldCharType="end"/>
      </w:r>
      <w:r>
        <w:t xml:space="preserve">, the </w:t>
      </w:r>
      <w:r w:rsidR="006B1385">
        <w:t>A</w:t>
      </w:r>
      <w:r>
        <w:t>lleged Defendant</w:t>
      </w:r>
      <w:r w:rsidR="007E303A">
        <w:t xml:space="preserve">, </w:t>
      </w:r>
      <w:r w:rsidR="007B5E69" w:rsidRPr="00AE5753">
        <w:rPr>
          <w:highlight w:val="yellow"/>
        </w:rPr>
        <w:t>&lt;&lt;YOUR NAME&gt;&gt;</w:t>
      </w:r>
      <w:r w:rsidR="007E303A">
        <w:t>,</w:t>
      </w:r>
      <w:r>
        <w:t xml:space="preserve"> respectfully requests that the Court Judicially Notice each of the </w:t>
      </w:r>
      <w:r w:rsidR="00426BE3">
        <w:t>following items set forth herein:</w:t>
      </w:r>
    </w:p>
    <w:p w:rsidR="002F1CB3" w:rsidRPr="00426BE3" w:rsidRDefault="002F1CB3" w:rsidP="002F1CB3">
      <w:pPr>
        <w:pStyle w:val="Enumpara"/>
        <w:numPr>
          <w:ilvl w:val="1"/>
          <w:numId w:val="12"/>
        </w:numPr>
      </w:pPr>
      <w:r w:rsidRPr="00426BE3">
        <w:rPr>
          <w:szCs w:val="20"/>
        </w:rPr>
        <w:t>1 U</w:t>
      </w:r>
      <w:r>
        <w:rPr>
          <w:szCs w:val="20"/>
        </w:rPr>
        <w:t>.</w:t>
      </w:r>
      <w:r w:rsidRPr="00426BE3">
        <w:rPr>
          <w:szCs w:val="20"/>
        </w:rPr>
        <w:t>S</w:t>
      </w:r>
      <w:r>
        <w:rPr>
          <w:szCs w:val="20"/>
        </w:rPr>
        <w:t>.</w:t>
      </w:r>
      <w:r w:rsidRPr="00426BE3">
        <w:rPr>
          <w:szCs w:val="20"/>
        </w:rPr>
        <w:t>C</w:t>
      </w:r>
      <w:r>
        <w:rPr>
          <w:szCs w:val="20"/>
        </w:rPr>
        <w:t>.</w:t>
      </w:r>
      <w:r w:rsidRPr="00426BE3">
        <w:rPr>
          <w:szCs w:val="20"/>
        </w:rPr>
        <w:t xml:space="preserve"> </w:t>
      </w:r>
      <w:r>
        <w:rPr>
          <w:szCs w:val="20"/>
        </w:rPr>
        <w:t>§204</w:t>
      </w:r>
      <w:r>
        <w:rPr>
          <w:szCs w:val="20"/>
        </w:rPr>
        <w:fldChar w:fldCharType="begin"/>
      </w:r>
      <w:r>
        <w:instrText xml:space="preserve"> TA \l "</w:instrText>
      </w:r>
      <w:r w:rsidRPr="002D5162">
        <w:rPr>
          <w:rStyle w:val="Hyperlink"/>
        </w:rPr>
        <w:instrText>1 U.S.C. §204</w:instrText>
      </w:r>
      <w:r>
        <w:instrText xml:space="preserve">" \s "1 U.S.C. §204" \c </w:instrText>
      </w:r>
      <w:proofErr w:type="gramStart"/>
      <w:r>
        <w:instrText xml:space="preserve">2 </w:instrText>
      </w:r>
      <w:proofErr w:type="gramEnd"/>
      <w:r>
        <w:rPr>
          <w:szCs w:val="20"/>
        </w:rPr>
        <w:fldChar w:fldCharType="end"/>
      </w:r>
      <w:r>
        <w:rPr>
          <w:szCs w:val="20"/>
        </w:rPr>
        <w:t>.</w:t>
      </w:r>
    </w:p>
    <w:p w:rsidR="002F1CB3" w:rsidRPr="00426BE3" w:rsidRDefault="002F1CB3" w:rsidP="002F1CB3">
      <w:pPr>
        <w:pStyle w:val="Enumpara"/>
        <w:numPr>
          <w:ilvl w:val="1"/>
          <w:numId w:val="12"/>
        </w:numPr>
      </w:pPr>
      <w:r w:rsidRPr="00426BE3">
        <w:rPr>
          <w:szCs w:val="20"/>
        </w:rPr>
        <w:t>5 U</w:t>
      </w:r>
      <w:r>
        <w:rPr>
          <w:szCs w:val="20"/>
        </w:rPr>
        <w:t>.</w:t>
      </w:r>
      <w:r w:rsidRPr="00426BE3">
        <w:rPr>
          <w:szCs w:val="20"/>
        </w:rPr>
        <w:t>S</w:t>
      </w:r>
      <w:r>
        <w:rPr>
          <w:szCs w:val="20"/>
        </w:rPr>
        <w:t>.</w:t>
      </w:r>
      <w:r w:rsidRPr="00426BE3">
        <w:rPr>
          <w:szCs w:val="20"/>
        </w:rPr>
        <w:t>C</w:t>
      </w:r>
      <w:r>
        <w:rPr>
          <w:szCs w:val="20"/>
        </w:rPr>
        <w:t>.</w:t>
      </w:r>
      <w:r w:rsidRPr="00426BE3">
        <w:rPr>
          <w:szCs w:val="20"/>
        </w:rPr>
        <w:t xml:space="preserve"> </w:t>
      </w:r>
      <w:r>
        <w:rPr>
          <w:szCs w:val="20"/>
        </w:rPr>
        <w:t>§</w:t>
      </w:r>
      <w:r w:rsidRPr="00426BE3">
        <w:rPr>
          <w:szCs w:val="20"/>
        </w:rPr>
        <w:t>553 (b</w:t>
      </w:r>
      <w:proofErr w:type="gramStart"/>
      <w:r w:rsidRPr="00426BE3">
        <w:rPr>
          <w:szCs w:val="20"/>
        </w:rPr>
        <w:t>)(</w:t>
      </w:r>
      <w:proofErr w:type="gramEnd"/>
      <w:r w:rsidRPr="00426BE3">
        <w:rPr>
          <w:szCs w:val="20"/>
        </w:rPr>
        <w:t>A)</w:t>
      </w:r>
      <w:r>
        <w:rPr>
          <w:szCs w:val="20"/>
        </w:rPr>
        <w:fldChar w:fldCharType="begin"/>
      </w:r>
      <w:r>
        <w:instrText xml:space="preserve"> TA \l "</w:instrText>
      </w:r>
      <w:r w:rsidRPr="002D5162">
        <w:rPr>
          <w:szCs w:val="20"/>
        </w:rPr>
        <w:instrText xml:space="preserve">5 U.S.C. </w:instrText>
      </w:r>
      <w:r>
        <w:rPr>
          <w:szCs w:val="20"/>
        </w:rPr>
        <w:instrText>§</w:instrText>
      </w:r>
      <w:r w:rsidRPr="002D5162">
        <w:rPr>
          <w:szCs w:val="20"/>
        </w:rPr>
        <w:instrText>553 (b)(A)</w:instrText>
      </w:r>
      <w:r>
        <w:instrText xml:space="preserve">" \s "5 U.S.C. </w:instrText>
      </w:r>
      <w:r>
        <w:rPr>
          <w:szCs w:val="20"/>
        </w:rPr>
        <w:instrText>§</w:instrText>
      </w:r>
      <w:r>
        <w:instrText xml:space="preserve">553 (b)(A)" \c 2 </w:instrText>
      </w:r>
      <w:r>
        <w:rPr>
          <w:szCs w:val="20"/>
        </w:rPr>
        <w:fldChar w:fldCharType="end"/>
      </w:r>
      <w:r>
        <w:rPr>
          <w:szCs w:val="20"/>
        </w:rPr>
        <w:t>.</w:t>
      </w:r>
    </w:p>
    <w:p w:rsidR="002F1CB3" w:rsidRPr="00426BE3" w:rsidRDefault="002F1CB3" w:rsidP="002F1CB3">
      <w:pPr>
        <w:pStyle w:val="Enumpara"/>
        <w:numPr>
          <w:ilvl w:val="1"/>
          <w:numId w:val="12"/>
        </w:numPr>
      </w:pPr>
      <w:r w:rsidRPr="00426BE3">
        <w:rPr>
          <w:szCs w:val="20"/>
        </w:rPr>
        <w:t>44 U</w:t>
      </w:r>
      <w:r>
        <w:rPr>
          <w:szCs w:val="20"/>
        </w:rPr>
        <w:t>.</w:t>
      </w:r>
      <w:r w:rsidRPr="00426BE3">
        <w:rPr>
          <w:szCs w:val="20"/>
        </w:rPr>
        <w:t>S</w:t>
      </w:r>
      <w:r>
        <w:rPr>
          <w:szCs w:val="20"/>
        </w:rPr>
        <w:t>.</w:t>
      </w:r>
      <w:r w:rsidRPr="00426BE3">
        <w:rPr>
          <w:szCs w:val="20"/>
        </w:rPr>
        <w:t>C</w:t>
      </w:r>
      <w:r>
        <w:rPr>
          <w:szCs w:val="20"/>
        </w:rPr>
        <w:t>.</w:t>
      </w:r>
      <w:r w:rsidRPr="00426BE3">
        <w:rPr>
          <w:szCs w:val="20"/>
        </w:rPr>
        <w:t xml:space="preserve"> </w:t>
      </w:r>
      <w:r>
        <w:rPr>
          <w:szCs w:val="20"/>
        </w:rPr>
        <w:t>§</w:t>
      </w:r>
      <w:r w:rsidRPr="00426BE3">
        <w:rPr>
          <w:szCs w:val="20"/>
        </w:rPr>
        <w:t>1505(a)</w:t>
      </w:r>
      <w:r>
        <w:rPr>
          <w:szCs w:val="20"/>
        </w:rPr>
        <w:fldChar w:fldCharType="begin"/>
      </w:r>
      <w:r>
        <w:instrText xml:space="preserve"> TA \l "</w:instrText>
      </w:r>
      <w:r w:rsidRPr="002D5162">
        <w:rPr>
          <w:szCs w:val="20"/>
        </w:rPr>
        <w:instrText xml:space="preserve">44 U.S.C. </w:instrText>
      </w:r>
      <w:r>
        <w:rPr>
          <w:szCs w:val="20"/>
        </w:rPr>
        <w:instrText>§</w:instrText>
      </w:r>
      <w:r w:rsidRPr="002D5162">
        <w:rPr>
          <w:szCs w:val="20"/>
        </w:rPr>
        <w:instrText>1505(a)</w:instrText>
      </w:r>
      <w:r>
        <w:instrText xml:space="preserve">" \s "44 U.S.C. </w:instrText>
      </w:r>
      <w:r>
        <w:rPr>
          <w:szCs w:val="20"/>
        </w:rPr>
        <w:instrText>§</w:instrText>
      </w:r>
      <w:r>
        <w:instrText xml:space="preserve">1505(a)" \c </w:instrText>
      </w:r>
      <w:proofErr w:type="gramStart"/>
      <w:r>
        <w:instrText xml:space="preserve">2 </w:instrText>
      </w:r>
      <w:proofErr w:type="gramEnd"/>
      <w:r>
        <w:rPr>
          <w:szCs w:val="20"/>
        </w:rPr>
        <w:fldChar w:fldCharType="end"/>
      </w:r>
      <w:r>
        <w:rPr>
          <w:szCs w:val="20"/>
        </w:rPr>
        <w:t>.</w:t>
      </w:r>
    </w:p>
    <w:p w:rsidR="002F1CB3" w:rsidRPr="00426BE3" w:rsidRDefault="002F1CB3" w:rsidP="002F1CB3">
      <w:pPr>
        <w:pStyle w:val="Enumpara"/>
        <w:numPr>
          <w:ilvl w:val="1"/>
          <w:numId w:val="12"/>
        </w:numPr>
      </w:pPr>
      <w:r w:rsidRPr="00426BE3">
        <w:rPr>
          <w:szCs w:val="20"/>
        </w:rPr>
        <w:t>44 U</w:t>
      </w:r>
      <w:r>
        <w:rPr>
          <w:szCs w:val="20"/>
        </w:rPr>
        <w:t>.</w:t>
      </w:r>
      <w:r w:rsidRPr="00426BE3">
        <w:rPr>
          <w:szCs w:val="20"/>
        </w:rPr>
        <w:t>S</w:t>
      </w:r>
      <w:r>
        <w:rPr>
          <w:szCs w:val="20"/>
        </w:rPr>
        <w:t>.</w:t>
      </w:r>
      <w:r w:rsidRPr="00426BE3">
        <w:rPr>
          <w:szCs w:val="20"/>
        </w:rPr>
        <w:t>C</w:t>
      </w:r>
      <w:r>
        <w:rPr>
          <w:szCs w:val="20"/>
        </w:rPr>
        <w:t>.</w:t>
      </w:r>
      <w:r w:rsidRPr="007216F0">
        <w:rPr>
          <w:szCs w:val="20"/>
        </w:rPr>
        <w:t xml:space="preserve"> </w:t>
      </w:r>
      <w:r w:rsidRPr="00426BE3">
        <w:rPr>
          <w:szCs w:val="20"/>
        </w:rPr>
        <w:t xml:space="preserve"> </w:t>
      </w:r>
      <w:r>
        <w:rPr>
          <w:szCs w:val="20"/>
        </w:rPr>
        <w:t>§</w:t>
      </w:r>
      <w:r w:rsidRPr="00426BE3">
        <w:rPr>
          <w:szCs w:val="20"/>
        </w:rPr>
        <w:t>1507</w:t>
      </w:r>
      <w:r>
        <w:rPr>
          <w:szCs w:val="20"/>
        </w:rPr>
        <w:fldChar w:fldCharType="begin"/>
      </w:r>
      <w:r>
        <w:instrText xml:space="preserve"> TA \l "</w:instrText>
      </w:r>
      <w:r w:rsidRPr="002D5162">
        <w:rPr>
          <w:szCs w:val="20"/>
        </w:rPr>
        <w:instrText xml:space="preserve">44 U.S.C. </w:instrText>
      </w:r>
      <w:r>
        <w:rPr>
          <w:szCs w:val="20"/>
        </w:rPr>
        <w:instrText>§</w:instrText>
      </w:r>
      <w:r w:rsidRPr="002D5162">
        <w:rPr>
          <w:szCs w:val="20"/>
        </w:rPr>
        <w:instrText>1507</w:instrText>
      </w:r>
      <w:r>
        <w:instrText xml:space="preserve">" \s "44 U.S.C. </w:instrText>
      </w:r>
      <w:r>
        <w:rPr>
          <w:szCs w:val="20"/>
        </w:rPr>
        <w:instrText>§</w:instrText>
      </w:r>
      <w:r>
        <w:instrText xml:space="preserve">1507" \c </w:instrText>
      </w:r>
      <w:proofErr w:type="gramStart"/>
      <w:r>
        <w:instrText xml:space="preserve">2 </w:instrText>
      </w:r>
      <w:proofErr w:type="gramEnd"/>
      <w:r>
        <w:rPr>
          <w:szCs w:val="20"/>
        </w:rPr>
        <w:fldChar w:fldCharType="end"/>
      </w:r>
      <w:r>
        <w:rPr>
          <w:szCs w:val="20"/>
        </w:rPr>
        <w:t>.</w:t>
      </w:r>
    </w:p>
    <w:p w:rsidR="00426BE3" w:rsidRPr="00426BE3" w:rsidRDefault="00426BE3" w:rsidP="00426BE3">
      <w:pPr>
        <w:pStyle w:val="Enumpara"/>
        <w:numPr>
          <w:ilvl w:val="1"/>
          <w:numId w:val="12"/>
        </w:numPr>
      </w:pPr>
      <w:r w:rsidRPr="00426BE3">
        <w:rPr>
          <w:szCs w:val="20"/>
        </w:rPr>
        <w:t>Contents of the Federal Register</w:t>
      </w:r>
      <w:r w:rsidR="002F1CB3">
        <w:rPr>
          <w:szCs w:val="20"/>
        </w:rPr>
        <w:t>.</w:t>
      </w:r>
    </w:p>
    <w:p w:rsidR="00426BE3" w:rsidRPr="00426BE3" w:rsidRDefault="00507B58" w:rsidP="00426BE3">
      <w:pPr>
        <w:pStyle w:val="Enumpara"/>
        <w:numPr>
          <w:ilvl w:val="1"/>
          <w:numId w:val="12"/>
        </w:numPr>
      </w:pPr>
      <w:r w:rsidRPr="00426BE3">
        <w:rPr>
          <w:szCs w:val="20"/>
        </w:rPr>
        <w:t xml:space="preserve">Contents of the </w:t>
      </w:r>
      <w:r>
        <w:rPr>
          <w:szCs w:val="20"/>
        </w:rPr>
        <w:fldChar w:fldCharType="begin"/>
      </w:r>
      <w:r>
        <w:instrText xml:space="preserve"> TA \l "</w:instrText>
      </w:r>
      <w:r w:rsidRPr="00804800">
        <w:rPr>
          <w:szCs w:val="20"/>
        </w:rPr>
        <w:instrText>Code of Federal Regulations (CFR)</w:instrText>
      </w:r>
      <w:r>
        <w:instrText xml:space="preserve">" \s "Code of Federal Regulations (CFR)" \c 6 </w:instrText>
      </w:r>
      <w:r>
        <w:rPr>
          <w:szCs w:val="20"/>
        </w:rPr>
        <w:fldChar w:fldCharType="end"/>
      </w:r>
      <w:r w:rsidRPr="00426BE3">
        <w:rPr>
          <w:szCs w:val="20"/>
        </w:rPr>
        <w:t>C</w:t>
      </w:r>
      <w:r>
        <w:rPr>
          <w:szCs w:val="20"/>
        </w:rPr>
        <w:t>ode of Federal Regulations (C</w:t>
      </w:r>
      <w:r w:rsidRPr="00426BE3">
        <w:rPr>
          <w:szCs w:val="20"/>
        </w:rPr>
        <w:t>FR</w:t>
      </w:r>
      <w:r>
        <w:rPr>
          <w:szCs w:val="20"/>
        </w:rPr>
        <w:t>)</w:t>
      </w:r>
      <w:r w:rsidRPr="00426BE3">
        <w:rPr>
          <w:szCs w:val="20"/>
        </w:rPr>
        <w:t>, especially the Paral</w:t>
      </w:r>
      <w:r>
        <w:rPr>
          <w:szCs w:val="20"/>
        </w:rPr>
        <w:t>l</w:t>
      </w:r>
      <w:r w:rsidRPr="00426BE3">
        <w:rPr>
          <w:szCs w:val="20"/>
        </w:rPr>
        <w:t xml:space="preserve">el </w:t>
      </w:r>
      <w:r>
        <w:rPr>
          <w:szCs w:val="20"/>
        </w:rPr>
        <w:t>Table of Authorities and Rules</w:t>
      </w:r>
      <w:r>
        <w:rPr>
          <w:szCs w:val="20"/>
        </w:rPr>
        <w:fldChar w:fldCharType="begin"/>
      </w:r>
      <w:r>
        <w:instrText xml:space="preserve"> TA \l "</w:instrText>
      </w:r>
      <w:r w:rsidRPr="00804800">
        <w:rPr>
          <w:szCs w:val="20"/>
        </w:rPr>
        <w:instrText>Paral</w:instrText>
      </w:r>
      <w:r>
        <w:rPr>
          <w:szCs w:val="20"/>
        </w:rPr>
        <w:instrText>l</w:instrText>
      </w:r>
      <w:r w:rsidRPr="00804800">
        <w:rPr>
          <w:szCs w:val="20"/>
        </w:rPr>
        <w:instrText>el Table of Authorities and Rules</w:instrText>
      </w:r>
      <w:r>
        <w:instrText xml:space="preserve">" \s "Parallel Table of Authorities and Rules" \c 6 </w:instrText>
      </w:r>
      <w:r>
        <w:rPr>
          <w:szCs w:val="20"/>
        </w:rPr>
        <w:fldChar w:fldCharType="end"/>
      </w:r>
      <w:r>
        <w:rPr>
          <w:szCs w:val="20"/>
        </w:rPr>
        <w:t>.</w:t>
      </w:r>
    </w:p>
    <w:p w:rsidR="00426BE3" w:rsidRPr="00426BE3" w:rsidRDefault="00426BE3" w:rsidP="00426BE3">
      <w:pPr>
        <w:pStyle w:val="Enumpara"/>
        <w:numPr>
          <w:ilvl w:val="1"/>
          <w:numId w:val="12"/>
        </w:numPr>
      </w:pPr>
      <w:r w:rsidRPr="00426BE3">
        <w:rPr>
          <w:szCs w:val="20"/>
        </w:rPr>
        <w:t>Prior U</w:t>
      </w:r>
      <w:r w:rsidR="007216F0">
        <w:rPr>
          <w:szCs w:val="20"/>
        </w:rPr>
        <w:t>.</w:t>
      </w:r>
      <w:r w:rsidRPr="00426BE3">
        <w:rPr>
          <w:szCs w:val="20"/>
        </w:rPr>
        <w:t>S</w:t>
      </w:r>
      <w:r w:rsidR="007216F0">
        <w:rPr>
          <w:szCs w:val="20"/>
        </w:rPr>
        <w:t>.</w:t>
      </w:r>
      <w:r w:rsidRPr="00426BE3">
        <w:rPr>
          <w:szCs w:val="20"/>
        </w:rPr>
        <w:t xml:space="preserve"> Supreme Court decisions, all of which are binding upon the Court</w:t>
      </w:r>
      <w:r w:rsidR="002F1CB3">
        <w:rPr>
          <w:szCs w:val="20"/>
        </w:rPr>
        <w:t>.</w:t>
      </w:r>
    </w:p>
    <w:p w:rsidR="00426BE3" w:rsidRPr="00426BE3" w:rsidRDefault="00426BE3" w:rsidP="00426BE3">
      <w:pPr>
        <w:pStyle w:val="Enumpara"/>
        <w:numPr>
          <w:ilvl w:val="1"/>
          <w:numId w:val="12"/>
        </w:numPr>
      </w:pPr>
      <w:r w:rsidRPr="00426BE3">
        <w:rPr>
          <w:szCs w:val="20"/>
        </w:rPr>
        <w:t>1 C</w:t>
      </w:r>
      <w:r w:rsidR="007216F0">
        <w:rPr>
          <w:szCs w:val="20"/>
        </w:rPr>
        <w:t>.</w:t>
      </w:r>
      <w:r w:rsidRPr="00426BE3">
        <w:rPr>
          <w:szCs w:val="20"/>
        </w:rPr>
        <w:t>F</w:t>
      </w:r>
      <w:r w:rsidR="007216F0">
        <w:rPr>
          <w:szCs w:val="20"/>
        </w:rPr>
        <w:t>.</w:t>
      </w:r>
      <w:r w:rsidRPr="00426BE3">
        <w:rPr>
          <w:szCs w:val="20"/>
        </w:rPr>
        <w:t>R</w:t>
      </w:r>
      <w:r w:rsidR="007216F0">
        <w:rPr>
          <w:szCs w:val="20"/>
        </w:rPr>
        <w:t>.</w:t>
      </w:r>
      <w:r w:rsidRPr="00426BE3">
        <w:rPr>
          <w:szCs w:val="20"/>
        </w:rPr>
        <w:t xml:space="preserve"> </w:t>
      </w:r>
      <w:r w:rsidR="007216F0">
        <w:rPr>
          <w:szCs w:val="20"/>
        </w:rPr>
        <w:t>§</w:t>
      </w:r>
      <w:r w:rsidRPr="00426BE3">
        <w:rPr>
          <w:szCs w:val="20"/>
        </w:rPr>
        <w:t>8.1</w:t>
      </w:r>
      <w:r w:rsidR="002F1CB3">
        <w:rPr>
          <w:szCs w:val="20"/>
        </w:rPr>
        <w:fldChar w:fldCharType="begin"/>
      </w:r>
      <w:r w:rsidR="002F1CB3">
        <w:instrText xml:space="preserve"> TA \l "</w:instrText>
      </w:r>
      <w:r w:rsidR="002F1CB3" w:rsidRPr="002D5162">
        <w:rPr>
          <w:szCs w:val="20"/>
        </w:rPr>
        <w:instrText>1 C.F.R. §8.1</w:instrText>
      </w:r>
      <w:r w:rsidR="002F1CB3">
        <w:instrText xml:space="preserve">" \s "1 C.F.R. §8.1" \c 6 </w:instrText>
      </w:r>
      <w:r w:rsidR="002F1CB3">
        <w:rPr>
          <w:szCs w:val="20"/>
        </w:rPr>
        <w:fldChar w:fldCharType="end"/>
      </w:r>
    </w:p>
    <w:p w:rsidR="00426BE3" w:rsidRPr="00426BE3" w:rsidRDefault="00426BE3" w:rsidP="00426BE3">
      <w:pPr>
        <w:pStyle w:val="Enumpara"/>
        <w:numPr>
          <w:ilvl w:val="1"/>
          <w:numId w:val="12"/>
        </w:numPr>
      </w:pPr>
      <w:r w:rsidRPr="00426BE3">
        <w:rPr>
          <w:szCs w:val="20"/>
        </w:rPr>
        <w:t>1 C</w:t>
      </w:r>
      <w:r w:rsidR="007216F0">
        <w:rPr>
          <w:szCs w:val="20"/>
        </w:rPr>
        <w:t>.</w:t>
      </w:r>
      <w:r w:rsidRPr="00426BE3">
        <w:rPr>
          <w:szCs w:val="20"/>
        </w:rPr>
        <w:t>F</w:t>
      </w:r>
      <w:r w:rsidR="007216F0">
        <w:rPr>
          <w:szCs w:val="20"/>
        </w:rPr>
        <w:t>.</w:t>
      </w:r>
      <w:r w:rsidRPr="00426BE3">
        <w:rPr>
          <w:szCs w:val="20"/>
        </w:rPr>
        <w:t>R</w:t>
      </w:r>
      <w:r w:rsidR="007216F0">
        <w:rPr>
          <w:szCs w:val="20"/>
        </w:rPr>
        <w:t>.</w:t>
      </w:r>
      <w:r w:rsidRPr="00426BE3">
        <w:rPr>
          <w:szCs w:val="20"/>
        </w:rPr>
        <w:t xml:space="preserve"> </w:t>
      </w:r>
      <w:r w:rsidR="007216F0">
        <w:rPr>
          <w:szCs w:val="20"/>
        </w:rPr>
        <w:t>§</w:t>
      </w:r>
      <w:r w:rsidRPr="00426BE3">
        <w:rPr>
          <w:szCs w:val="20"/>
        </w:rPr>
        <w:t>5.5</w:t>
      </w:r>
      <w:r w:rsidR="002F1CB3">
        <w:rPr>
          <w:szCs w:val="20"/>
        </w:rPr>
        <w:fldChar w:fldCharType="begin"/>
      </w:r>
      <w:r w:rsidR="002F1CB3">
        <w:instrText xml:space="preserve"> TA \l "</w:instrText>
      </w:r>
      <w:r w:rsidR="002F1CB3" w:rsidRPr="002D5162">
        <w:rPr>
          <w:szCs w:val="20"/>
        </w:rPr>
        <w:instrText>1 C.F.R. §5.5</w:instrText>
      </w:r>
      <w:r w:rsidR="002F1CB3">
        <w:instrText xml:space="preserve">" \s "1 C.F.R. §5.5" \c </w:instrText>
      </w:r>
      <w:proofErr w:type="gramStart"/>
      <w:r w:rsidR="002F1CB3">
        <w:instrText xml:space="preserve">6 </w:instrText>
      </w:r>
      <w:proofErr w:type="gramEnd"/>
      <w:r w:rsidR="002F1CB3">
        <w:rPr>
          <w:szCs w:val="20"/>
        </w:rPr>
        <w:fldChar w:fldCharType="end"/>
      </w:r>
      <w:r w:rsidR="002F1CB3">
        <w:rPr>
          <w:szCs w:val="20"/>
        </w:rPr>
        <w:t>.</w:t>
      </w:r>
    </w:p>
    <w:p w:rsidR="00426BE3" w:rsidRPr="00426BE3" w:rsidRDefault="00426BE3" w:rsidP="00426BE3">
      <w:pPr>
        <w:pStyle w:val="Enumpara"/>
        <w:numPr>
          <w:ilvl w:val="1"/>
          <w:numId w:val="12"/>
        </w:numPr>
      </w:pPr>
      <w:r w:rsidRPr="00426BE3">
        <w:rPr>
          <w:szCs w:val="20"/>
        </w:rPr>
        <w:t>26 C</w:t>
      </w:r>
      <w:r w:rsidR="007216F0">
        <w:rPr>
          <w:szCs w:val="20"/>
        </w:rPr>
        <w:t>.</w:t>
      </w:r>
      <w:r w:rsidRPr="00426BE3">
        <w:rPr>
          <w:szCs w:val="20"/>
        </w:rPr>
        <w:t>F</w:t>
      </w:r>
      <w:r w:rsidR="007216F0">
        <w:rPr>
          <w:szCs w:val="20"/>
        </w:rPr>
        <w:t>.</w:t>
      </w:r>
      <w:r w:rsidRPr="00426BE3">
        <w:rPr>
          <w:szCs w:val="20"/>
        </w:rPr>
        <w:t>R</w:t>
      </w:r>
      <w:r w:rsidR="007216F0">
        <w:rPr>
          <w:szCs w:val="20"/>
        </w:rPr>
        <w:t>.</w:t>
      </w:r>
      <w:r w:rsidRPr="00426BE3">
        <w:rPr>
          <w:szCs w:val="20"/>
        </w:rPr>
        <w:t xml:space="preserve"> </w:t>
      </w:r>
      <w:r w:rsidR="007216F0">
        <w:rPr>
          <w:szCs w:val="20"/>
        </w:rPr>
        <w:t>§</w:t>
      </w:r>
      <w:r w:rsidRPr="00426BE3">
        <w:rPr>
          <w:szCs w:val="20"/>
        </w:rPr>
        <w:t>601.702(a</w:t>
      </w:r>
      <w:proofErr w:type="gramStart"/>
      <w:r w:rsidRPr="00426BE3">
        <w:rPr>
          <w:szCs w:val="20"/>
        </w:rPr>
        <w:t>)(</w:t>
      </w:r>
      <w:proofErr w:type="gramEnd"/>
      <w:r w:rsidRPr="00426BE3">
        <w:rPr>
          <w:szCs w:val="20"/>
        </w:rPr>
        <w:t>2)(ii)</w:t>
      </w:r>
      <w:r w:rsidR="002F1CB3">
        <w:rPr>
          <w:szCs w:val="20"/>
        </w:rPr>
        <w:fldChar w:fldCharType="begin"/>
      </w:r>
      <w:r w:rsidR="002F1CB3">
        <w:instrText xml:space="preserve"> TA \l "</w:instrText>
      </w:r>
      <w:r w:rsidR="002F1CB3" w:rsidRPr="002D5162">
        <w:rPr>
          <w:szCs w:val="20"/>
        </w:rPr>
        <w:instrText>26 C.F.R. §601.702(a)(2)(ii)</w:instrText>
      </w:r>
      <w:r w:rsidR="002F1CB3">
        <w:instrText xml:space="preserve">" \s "26 C.F.R. §601.702(a)(2)(ii)" \c 6 </w:instrText>
      </w:r>
      <w:r w:rsidR="002F1CB3">
        <w:rPr>
          <w:szCs w:val="20"/>
        </w:rPr>
        <w:fldChar w:fldCharType="end"/>
      </w:r>
      <w:r w:rsidR="002F1CB3">
        <w:rPr>
          <w:szCs w:val="20"/>
        </w:rPr>
        <w:t>.</w:t>
      </w:r>
    </w:p>
    <w:p w:rsidR="00426BE3" w:rsidRPr="00426BE3" w:rsidRDefault="00426BE3" w:rsidP="00426BE3">
      <w:pPr>
        <w:pStyle w:val="Enumpara"/>
        <w:numPr>
          <w:ilvl w:val="0"/>
          <w:numId w:val="0"/>
        </w:numPr>
        <w:ind w:left="360"/>
      </w:pPr>
      <w:r w:rsidRPr="00426BE3">
        <w:rPr>
          <w:szCs w:val="20"/>
        </w:rPr>
        <w:t>…and several other references</w:t>
      </w:r>
    </w:p>
    <w:p w:rsidR="003E0AC1" w:rsidRDefault="006B1385" w:rsidP="00ED5FD1">
      <w:pPr>
        <w:pStyle w:val="Enumpara"/>
        <w:numPr>
          <w:ilvl w:val="0"/>
          <w:numId w:val="12"/>
        </w:numPr>
      </w:pPr>
      <w:r>
        <w:t xml:space="preserve">All of the facts </w:t>
      </w:r>
      <w:r w:rsidR="00394F17">
        <w:t xml:space="preserve">described herein </w:t>
      </w:r>
      <w:r>
        <w:t>are not reasonably disputable</w:t>
      </w:r>
      <w:r w:rsidR="007E303A">
        <w:t xml:space="preserve">, have never been controverted by the Plaintiff, </w:t>
      </w:r>
      <w:r>
        <w:t xml:space="preserve">and bear directly upon </w:t>
      </w:r>
      <w:r w:rsidR="007E303A">
        <w:t xml:space="preserve">the disposition of </w:t>
      </w:r>
      <w:r>
        <w:t>this case.</w:t>
      </w:r>
    </w:p>
    <w:p w:rsidR="004B7426" w:rsidRPr="0090629A" w:rsidRDefault="004B7426" w:rsidP="004B7426">
      <w:pPr>
        <w:pStyle w:val="Enumpara"/>
        <w:numPr>
          <w:ilvl w:val="0"/>
          <w:numId w:val="12"/>
        </w:numPr>
      </w:pPr>
      <w:r>
        <w:t xml:space="preserve">Opposing counsel is herein notified that pursuant to Fed.Rule.Civ.Proc. 8(d), failure to deny any of the evidence of </w:t>
      </w:r>
      <w:proofErr w:type="gramStart"/>
      <w:r>
        <w:t>the of</w:t>
      </w:r>
      <w:proofErr w:type="gramEnd"/>
      <w:r>
        <w:t xml:space="preserve"> positive law set forth herein constitutes admission of its truthfulness and authenticity.</w:t>
      </w:r>
    </w:p>
    <w:p w:rsidR="00535681" w:rsidRDefault="00535681" w:rsidP="00535681">
      <w:pPr>
        <w:pStyle w:val="Heading2"/>
      </w:pPr>
      <w:bookmarkStart w:id="5" w:name="_Toc170353429"/>
      <w:r>
        <w:t xml:space="preserve">Requirement for </w:t>
      </w:r>
      <w:r w:rsidR="00E47EC7">
        <w:t>Implementing Regulation</w:t>
      </w:r>
      <w:r>
        <w:t>s</w:t>
      </w:r>
      <w:bookmarkEnd w:id="5"/>
    </w:p>
    <w:p w:rsidR="00BA059C" w:rsidRPr="00674586" w:rsidRDefault="009017CE" w:rsidP="00B25397">
      <w:pPr>
        <w:pStyle w:val="Enumpara"/>
        <w:numPr>
          <w:ilvl w:val="0"/>
          <w:numId w:val="9"/>
        </w:numPr>
      </w:pPr>
      <w:r>
        <w:t>Judicial Notice</w:t>
      </w:r>
      <w:r w:rsidR="00BA059C" w:rsidRPr="00674586">
        <w:t xml:space="preserve"> is </w:t>
      </w:r>
      <w:r>
        <w:t>respectfully request</w:t>
      </w:r>
      <w:r w:rsidR="00BA059C" w:rsidRPr="00674586">
        <w:t>ed that Chapter 19 of the U</w:t>
      </w:r>
      <w:r w:rsidR="00BA059C">
        <w:t>.</w:t>
      </w:r>
      <w:r w:rsidR="00BA059C" w:rsidRPr="00674586">
        <w:t>S</w:t>
      </w:r>
      <w:r w:rsidR="00BA059C">
        <w:t xml:space="preserve">. </w:t>
      </w:r>
      <w:r w:rsidR="00BA059C" w:rsidRPr="00674586">
        <w:t>G</w:t>
      </w:r>
      <w:r w:rsidR="00BA059C">
        <w:t xml:space="preserve">overnment </w:t>
      </w:r>
      <w:r w:rsidR="00BA059C" w:rsidRPr="00674586">
        <w:t>publication</w:t>
      </w:r>
      <w:r w:rsidR="00BA059C">
        <w:t>, published by the House of Representatives, entitled</w:t>
      </w:r>
      <w:r w:rsidR="00BA059C" w:rsidRPr="00674586">
        <w:t xml:space="preserve">, </w:t>
      </w:r>
      <w:r w:rsidR="00BA059C" w:rsidRPr="003772F5">
        <w:rPr>
          <w:i/>
        </w:rPr>
        <w:t>How Our Laws Are Made</w:t>
      </w:r>
      <w:r w:rsidR="00BA059C">
        <w:rPr>
          <w:i/>
        </w:rPr>
        <w:fldChar w:fldCharType="begin"/>
      </w:r>
      <w:r w:rsidR="00BA059C">
        <w:instrText xml:space="preserve"> TA \l "</w:instrText>
      </w:r>
      <w:r w:rsidR="00BA059C" w:rsidRPr="005633AB">
        <w:rPr>
          <w:i/>
        </w:rPr>
        <w:instrText>How Our Laws Are Made</w:instrText>
      </w:r>
      <w:r w:rsidR="00BA059C">
        <w:rPr>
          <w:i/>
        </w:rPr>
        <w:instrText>, Chapt. 19, USGPO</w:instrText>
      </w:r>
      <w:r w:rsidR="00BA059C">
        <w:instrText>" \s "How Our Laws Are Made</w:instrText>
      </w:r>
      <w:r w:rsidR="00BA059C">
        <w:rPr>
          <w:i/>
        </w:rPr>
        <w:instrText>, Chapt. 19, USGPO</w:instrText>
      </w:r>
      <w:r w:rsidR="00BA059C">
        <w:instrText xml:space="preserve"> </w:instrText>
      </w:r>
      <w:proofErr w:type="gramStart"/>
      <w:r w:rsidR="00BA059C">
        <w:instrText>" \</w:instrText>
      </w:r>
      <w:proofErr w:type="gramEnd"/>
      <w:r w:rsidR="00BA059C">
        <w:instrText xml:space="preserve">c 3 </w:instrText>
      </w:r>
      <w:r w:rsidR="00BA059C">
        <w:rPr>
          <w:i/>
        </w:rPr>
        <w:fldChar w:fldCharType="end"/>
      </w:r>
      <w:r w:rsidR="00BA059C" w:rsidRPr="00674586">
        <w:t xml:space="preserve">, available </w:t>
      </w:r>
      <w:r w:rsidR="00846811">
        <w:t xml:space="preserve">on the Internet </w:t>
      </w:r>
      <w:r w:rsidR="00BA059C" w:rsidRPr="00674586">
        <w:t xml:space="preserve">at </w:t>
      </w:r>
      <w:hyperlink r:id="rId9" w:history="1">
        <w:r w:rsidR="00BA059C" w:rsidRPr="006E5A38">
          <w:rPr>
            <w:color w:val="0000FF"/>
            <w:u w:val="single"/>
          </w:rPr>
          <w:t>http://thomas.loc.gov/home/lawsmade.bysec/publication.html#statutes</w:t>
        </w:r>
      </w:hyperlink>
      <w:r w:rsidR="00BA059C" w:rsidRPr="006E5A38">
        <w:rPr>
          <w:u w:val="single"/>
        </w:rPr>
        <w:t xml:space="preserve"> </w:t>
      </w:r>
      <w:r w:rsidR="00BA059C">
        <w:br/>
      </w:r>
      <w:r w:rsidR="00BA059C" w:rsidRPr="00674586">
        <w:t>says the following</w:t>
      </w:r>
      <w:r w:rsidR="00BA059C">
        <w:t xml:space="preserve"> on the subject of the requirement for “due notice” in the publishment of </w:t>
      </w:r>
      <w:r w:rsidR="00E47EC7">
        <w:t>Implementing Regulation</w:t>
      </w:r>
      <w:r w:rsidR="00BA059C">
        <w:t>s</w:t>
      </w:r>
      <w:r w:rsidR="007D6115">
        <w:t>.</w:t>
      </w:r>
      <w:r w:rsidR="00BA059C">
        <w:t xml:space="preserve">  </w:t>
      </w:r>
      <w:r w:rsidR="005F10AF">
        <w:t xml:space="preserve">As </w:t>
      </w:r>
      <w:r w:rsidR="007B5B3F">
        <w:t xml:space="preserve">additional </w:t>
      </w:r>
      <w:r w:rsidR="005F10AF">
        <w:t>proof of this fact, please see</w:t>
      </w:r>
      <w:r w:rsidR="00BA059C">
        <w:t xml:space="preserve"> also Exhibit 4 attached</w:t>
      </w:r>
      <w:r w:rsidR="00BA059C" w:rsidRPr="00674586">
        <w:t>:</w:t>
      </w:r>
    </w:p>
    <w:p w:rsidR="00BA059C" w:rsidRDefault="00BA059C" w:rsidP="00BA059C">
      <w:pPr>
        <w:pStyle w:val="Quote"/>
      </w:pPr>
      <w:r>
        <w:lastRenderedPageBreak/>
        <w:t xml:space="preserve">“One of the important steps in the enactment of a valid law is the requirement that it shall be made known to the people who are to be bound by it. </w:t>
      </w:r>
      <w:r w:rsidRPr="00B6561B">
        <w:rPr>
          <w:b/>
          <w:u w:val="single"/>
        </w:rPr>
        <w:t>There would be no justice if the state were to hold its people responsible for their conduct before it made known to them the unlawfulness of such behavior.</w:t>
      </w:r>
      <w:r>
        <w:t xml:space="preserve"> In practice, our laws are published immediately upon their enactment so that the public will be aware of them.”</w:t>
      </w:r>
    </w:p>
    <w:p w:rsidR="00BA059C" w:rsidRDefault="00BA059C" w:rsidP="00BA059C">
      <w:pPr>
        <w:pStyle w:val="Quote"/>
      </w:pPr>
    </w:p>
    <w:p w:rsidR="007D6115" w:rsidRDefault="00E20767" w:rsidP="004E75A2">
      <w:pPr>
        <w:pStyle w:val="Enumpara"/>
      </w:pPr>
      <w:r>
        <w:t xml:space="preserve">Judicial Notice is respectfully requested of the fact that Implementing Regulations published in the </w:t>
      </w:r>
      <w:r w:rsidR="00841304">
        <w:fldChar w:fldCharType="begin"/>
      </w:r>
      <w:r w:rsidR="00841304">
        <w:instrText xml:space="preserve"> TA \l "</w:instrText>
      </w:r>
      <w:r w:rsidR="00841304" w:rsidRPr="004E5373">
        <w:instrText>Federal Register</w:instrText>
      </w:r>
      <w:r w:rsidR="00841304">
        <w:instrText xml:space="preserve">" \s "Federal Register" \c 6 </w:instrText>
      </w:r>
      <w:r w:rsidR="00841304">
        <w:fldChar w:fldCharType="end"/>
      </w:r>
      <w:r>
        <w:t>Federal Register and subsequently codified in the Code of Federal Regulations</w:t>
      </w:r>
      <w:r w:rsidR="00841304">
        <w:fldChar w:fldCharType="begin"/>
      </w:r>
      <w:r w:rsidR="00841304">
        <w:instrText xml:space="preserve"> TA \l "</w:instrText>
      </w:r>
      <w:r w:rsidR="00841304" w:rsidRPr="004E5373">
        <w:instrText>Code of Federal Regulations</w:instrText>
      </w:r>
      <w:r w:rsidR="00841304">
        <w:instrText xml:space="preserve">" \s "Code of Federal Regulations" \c 6 </w:instrText>
      </w:r>
      <w:r w:rsidR="00841304">
        <w:fldChar w:fldCharType="end"/>
      </w:r>
      <w:r>
        <w:t>, are the only legally permissible way to give statutes passed by Congress, which have general applicability and legal effect, and, therefore, have the “force of law”  with respect to the general public, legal notice thereof.  For purposes of this instant Motion, the term “general public” means anyone domiciled within a state of the Union, who is protected by the U.S.A. Constitution, and who is not party to any federal employment, federal contracts, federal agency, or federal benefit.</w:t>
      </w:r>
    </w:p>
    <w:p w:rsidR="006051EB" w:rsidRDefault="005F7495" w:rsidP="004E75A2">
      <w:pPr>
        <w:pStyle w:val="Enumpara"/>
      </w:pPr>
      <w:r>
        <w:t xml:space="preserve">Judicial Notice is requested of the </w:t>
      </w:r>
      <w:r w:rsidR="00841304">
        <w:t xml:space="preserve">undisputed </w:t>
      </w:r>
      <w:r>
        <w:t>fact that t</w:t>
      </w:r>
      <w:r w:rsidR="006051EB" w:rsidRPr="00296888">
        <w:t xml:space="preserve">he </w:t>
      </w:r>
      <w:r w:rsidR="006051EB">
        <w:t>requirement for publication in the Federal Register</w:t>
      </w:r>
      <w:r w:rsidR="00841304">
        <w:fldChar w:fldCharType="begin"/>
      </w:r>
      <w:r w:rsidR="00841304">
        <w:instrText xml:space="preserve"> TA \s "Federal Register" </w:instrText>
      </w:r>
      <w:r w:rsidR="00841304">
        <w:fldChar w:fldCharType="end"/>
      </w:r>
      <w:r w:rsidR="006051EB">
        <w:t xml:space="preserve"> originates from the Constitutional Requirement for due process or law, which requires “notice and comment” by all parties affected before any part of the new or revised </w:t>
      </w:r>
      <w:r w:rsidR="00571770">
        <w:t>statute</w:t>
      </w:r>
      <w:r w:rsidR="006051EB">
        <w:t xml:space="preserve"> </w:t>
      </w:r>
      <w:r w:rsidR="00285198">
        <w:t xml:space="preserve">or regulation having general applicability and legal effect </w:t>
      </w:r>
      <w:r w:rsidR="006051EB">
        <w:t>may be enforced or adversely affect the constitutional rights of the parties</w:t>
      </w:r>
      <w:r>
        <w:t xml:space="preserve">.  The following authorities establish admissible evidence in support of </w:t>
      </w:r>
      <w:r w:rsidR="00E20767">
        <w:t>the foregoing facts</w:t>
      </w:r>
      <w:r w:rsidR="006051EB">
        <w:t>:</w:t>
      </w:r>
    </w:p>
    <w:p w:rsidR="006051EB" w:rsidRDefault="006051EB" w:rsidP="00304309">
      <w:pPr>
        <w:pStyle w:val="Enumpara"/>
        <w:numPr>
          <w:ilvl w:val="1"/>
          <w:numId w:val="8"/>
        </w:numPr>
      </w:pPr>
      <w:hyperlink r:id="rId10" w:history="1">
        <w:r w:rsidRPr="009E1874">
          <w:rPr>
            <w:rStyle w:val="Hyperlink"/>
          </w:rPr>
          <w:t>5 U.S.C. §553</w:t>
        </w:r>
        <w:r>
          <w:rPr>
            <w:rStyle w:val="Hyperlink"/>
          </w:rPr>
          <w:fldChar w:fldCharType="begin"/>
        </w:r>
        <w:r>
          <w:rPr>
            <w:rStyle w:val="Hyperlink"/>
          </w:rPr>
          <w:instrText xml:space="preserve"> TA \s "5 U.S.C. §553" </w:instrText>
        </w:r>
        <w:r>
          <w:rPr>
            <w:rStyle w:val="Hyperlink"/>
          </w:rPr>
          <w:fldChar w:fldCharType="end"/>
        </w:r>
        <w:r w:rsidRPr="009E1874">
          <w:rPr>
            <w:rStyle w:val="Hyperlink"/>
          </w:rPr>
          <w:t>(b)(A)</w:t>
        </w:r>
        <w:r>
          <w:rPr>
            <w:rStyle w:val="Hyperlink"/>
          </w:rPr>
          <w:fldChar w:fldCharType="begin"/>
        </w:r>
        <w:r>
          <w:instrText xml:space="preserve"> TA \l "</w:instrText>
        </w:r>
        <w:r w:rsidRPr="006F0D2A">
          <w:rPr>
            <w:rStyle w:val="Hyperlink"/>
          </w:rPr>
          <w:instrText>5 U.S.C. §553(b)(A)</w:instrText>
        </w:r>
        <w:r>
          <w:instrText xml:space="preserve">" \s "5 U.S.C. §553(b)(A)" \c 2 </w:instrText>
        </w:r>
        <w:r>
          <w:rPr>
            <w:rStyle w:val="Hyperlink"/>
          </w:rPr>
          <w:fldChar w:fldCharType="end"/>
        </w:r>
      </w:hyperlink>
      <w:r>
        <w:t xml:space="preserve"> (see also Exhibit 6 attached):</w:t>
      </w:r>
    </w:p>
    <w:p w:rsidR="006051EB" w:rsidRPr="008E2711" w:rsidRDefault="006051EB" w:rsidP="006051EB">
      <w:pPr>
        <w:pStyle w:val="Quote"/>
      </w:pPr>
      <w:hyperlink r:id="rId11" w:tooltip="TITLE 5 - GOVERNMENT ORGANIZATION AND EMPLOYEES" w:history="1">
        <w:r w:rsidRPr="008E2711">
          <w:rPr>
            <w:rStyle w:val="Hyperlink"/>
            <w:bCs/>
          </w:rPr>
          <w:t>TITLE 5</w:t>
        </w:r>
      </w:hyperlink>
      <w:r w:rsidRPr="008E2711">
        <w:t xml:space="preserve"> &gt; </w:t>
      </w:r>
      <w:hyperlink r:id="rId12" w:tooltip="PART I - THE AGENCIES GENERALLY" w:history="1">
        <w:r w:rsidRPr="008E2711">
          <w:rPr>
            <w:rStyle w:val="Hyperlink"/>
            <w:bCs/>
          </w:rPr>
          <w:t>PART I</w:t>
        </w:r>
      </w:hyperlink>
      <w:r w:rsidRPr="008E2711">
        <w:t xml:space="preserve"> &gt; </w:t>
      </w:r>
      <w:hyperlink r:id="rId13" w:tooltip="CHAPTER 5 - ADMINISTRATIVE PROCEDURE" w:history="1">
        <w:r w:rsidRPr="008E2711">
          <w:rPr>
            <w:rStyle w:val="Hyperlink"/>
            <w:bCs/>
          </w:rPr>
          <w:t>CHAPTER 5</w:t>
        </w:r>
      </w:hyperlink>
      <w:r w:rsidRPr="008E2711">
        <w:t xml:space="preserve"> &gt; </w:t>
      </w:r>
      <w:hyperlink r:id="rId14" w:tooltip="SUBCHAPTER II - ADMINISTRATIVE PROCEDURE" w:history="1">
        <w:r w:rsidRPr="008E2711">
          <w:rPr>
            <w:rStyle w:val="Hyperlink"/>
            <w:bCs/>
          </w:rPr>
          <w:t>SUBCHAPTER II</w:t>
        </w:r>
      </w:hyperlink>
      <w:r w:rsidRPr="008E2711">
        <w:t xml:space="preserve"> &gt; § 553</w:t>
      </w:r>
    </w:p>
    <w:p w:rsidR="006051EB" w:rsidRPr="00712776" w:rsidRDefault="006051EB" w:rsidP="006051EB">
      <w:pPr>
        <w:pStyle w:val="Quote"/>
      </w:pPr>
      <w:hyperlink r:id="rId15" w:history="1">
        <w:r w:rsidRPr="00712776">
          <w:rPr>
            <w:rStyle w:val="Hyperlink"/>
          </w:rPr>
          <w:t>§ 553. Rule making</w:t>
        </w:r>
      </w:hyperlink>
    </w:p>
    <w:p w:rsidR="006051EB" w:rsidRDefault="006051EB" w:rsidP="006051EB">
      <w:pPr>
        <w:pStyle w:val="Quote"/>
        <w:rPr>
          <w:sz w:val="19"/>
        </w:rPr>
      </w:pPr>
    </w:p>
    <w:p w:rsidR="006051EB" w:rsidRPr="009E1874" w:rsidRDefault="006051EB" w:rsidP="006051EB">
      <w:pPr>
        <w:pStyle w:val="Quote"/>
        <w:rPr>
          <w:sz w:val="19"/>
          <w:szCs w:val="19"/>
        </w:rPr>
      </w:pPr>
      <w:r w:rsidRPr="009E1874">
        <w:rPr>
          <w:sz w:val="19"/>
        </w:rPr>
        <w:t xml:space="preserve"> (b)</w:t>
      </w:r>
      <w:r w:rsidRPr="009E1874">
        <w:rPr>
          <w:sz w:val="19"/>
          <w:szCs w:val="19"/>
        </w:rPr>
        <w:t xml:space="preserve"> </w:t>
      </w:r>
      <w:r w:rsidRPr="009E1874">
        <w:rPr>
          <w:b/>
          <w:sz w:val="19"/>
          <w:u w:val="single"/>
        </w:rPr>
        <w:t>General notice of proposed rule making shall be published in the Federal Register</w:t>
      </w:r>
      <w:r w:rsidR="00385848">
        <w:rPr>
          <w:b/>
          <w:sz w:val="19"/>
          <w:u w:val="single"/>
        </w:rPr>
        <w:fldChar w:fldCharType="begin"/>
      </w:r>
      <w:r w:rsidR="00385848">
        <w:rPr>
          <w:b/>
          <w:sz w:val="19"/>
          <w:u w:val="single"/>
        </w:rPr>
        <w:instrText xml:space="preserve"> TA \s "Federal Register</w:instrText>
      </w:r>
      <w:proofErr w:type="gramStart"/>
      <w:r w:rsidR="00385848">
        <w:rPr>
          <w:b/>
          <w:sz w:val="19"/>
          <w:u w:val="single"/>
        </w:rPr>
        <w:instrText xml:space="preserve">" </w:instrText>
      </w:r>
      <w:proofErr w:type="gramEnd"/>
      <w:r w:rsidR="00385848">
        <w:rPr>
          <w:b/>
          <w:sz w:val="19"/>
          <w:u w:val="single"/>
        </w:rPr>
        <w:fldChar w:fldCharType="end"/>
      </w:r>
      <w:r w:rsidRPr="009E1874">
        <w:rPr>
          <w:b/>
          <w:sz w:val="19"/>
          <w:u w:val="single"/>
        </w:rPr>
        <w:t>, unless persons subject thereto are named and either personally served or otherwise have actual notice thereof in accordance with law</w:t>
      </w:r>
      <w:r w:rsidRPr="009E1874">
        <w:rPr>
          <w:sz w:val="19"/>
        </w:rPr>
        <w:t xml:space="preserve">. The notice shall include— </w:t>
      </w:r>
    </w:p>
    <w:p w:rsidR="006051EB" w:rsidRPr="009E1874" w:rsidRDefault="006051EB" w:rsidP="006051EB">
      <w:pPr>
        <w:pStyle w:val="Quote"/>
        <w:rPr>
          <w:sz w:val="19"/>
          <w:szCs w:val="19"/>
        </w:rPr>
      </w:pPr>
      <w:bookmarkStart w:id="6" w:name="b_1"/>
      <w:bookmarkEnd w:id="6"/>
      <w:r w:rsidRPr="009E1874">
        <w:rPr>
          <w:sz w:val="19"/>
        </w:rPr>
        <w:t>(1)</w:t>
      </w:r>
      <w:r w:rsidRPr="009E1874">
        <w:rPr>
          <w:sz w:val="19"/>
          <w:szCs w:val="19"/>
        </w:rPr>
        <w:t xml:space="preserve"> </w:t>
      </w:r>
      <w:proofErr w:type="gramStart"/>
      <w:r w:rsidRPr="009E1874">
        <w:rPr>
          <w:sz w:val="19"/>
        </w:rPr>
        <w:t>a</w:t>
      </w:r>
      <w:proofErr w:type="gramEnd"/>
      <w:r w:rsidRPr="009E1874">
        <w:rPr>
          <w:sz w:val="19"/>
        </w:rPr>
        <w:t xml:space="preserve"> statement of the time, place, and nature of public rule making proceedings; </w:t>
      </w:r>
    </w:p>
    <w:p w:rsidR="006051EB" w:rsidRPr="009E1874" w:rsidRDefault="006051EB" w:rsidP="006051EB">
      <w:pPr>
        <w:pStyle w:val="Quote"/>
        <w:rPr>
          <w:sz w:val="19"/>
          <w:szCs w:val="19"/>
        </w:rPr>
      </w:pPr>
      <w:bookmarkStart w:id="7" w:name="b_2"/>
      <w:bookmarkEnd w:id="7"/>
      <w:r w:rsidRPr="009E1874">
        <w:rPr>
          <w:sz w:val="19"/>
        </w:rPr>
        <w:t>(2)</w:t>
      </w:r>
      <w:r w:rsidRPr="009E1874">
        <w:rPr>
          <w:sz w:val="19"/>
          <w:szCs w:val="19"/>
        </w:rPr>
        <w:t xml:space="preserve"> </w:t>
      </w:r>
      <w:proofErr w:type="gramStart"/>
      <w:r w:rsidRPr="009E1874">
        <w:rPr>
          <w:sz w:val="19"/>
        </w:rPr>
        <w:t>reference</w:t>
      </w:r>
      <w:proofErr w:type="gramEnd"/>
      <w:r w:rsidRPr="009E1874">
        <w:rPr>
          <w:sz w:val="19"/>
        </w:rPr>
        <w:t xml:space="preserve"> to the legal authority under which the rule is proposed; and </w:t>
      </w:r>
    </w:p>
    <w:p w:rsidR="006051EB" w:rsidRPr="009E1874" w:rsidRDefault="006051EB" w:rsidP="006051EB">
      <w:pPr>
        <w:pStyle w:val="Quote"/>
        <w:rPr>
          <w:sz w:val="19"/>
          <w:szCs w:val="19"/>
        </w:rPr>
      </w:pPr>
      <w:bookmarkStart w:id="8" w:name="b_3"/>
      <w:bookmarkEnd w:id="8"/>
      <w:r w:rsidRPr="009E1874">
        <w:rPr>
          <w:sz w:val="19"/>
        </w:rPr>
        <w:t>(3)</w:t>
      </w:r>
      <w:r w:rsidRPr="009E1874">
        <w:rPr>
          <w:sz w:val="19"/>
          <w:szCs w:val="19"/>
        </w:rPr>
        <w:t xml:space="preserve"> </w:t>
      </w:r>
      <w:proofErr w:type="gramStart"/>
      <w:r w:rsidRPr="009E1874">
        <w:rPr>
          <w:sz w:val="19"/>
        </w:rPr>
        <w:t>either</w:t>
      </w:r>
      <w:proofErr w:type="gramEnd"/>
      <w:r w:rsidRPr="009E1874">
        <w:rPr>
          <w:sz w:val="19"/>
        </w:rPr>
        <w:t xml:space="preserve"> the terms or substance of the proposed rule or a description of the subjects and issues involved. </w:t>
      </w:r>
    </w:p>
    <w:p w:rsidR="006051EB" w:rsidRDefault="006051EB" w:rsidP="006051EB">
      <w:pPr>
        <w:pStyle w:val="Quote"/>
        <w:rPr>
          <w:sz w:val="19"/>
          <w:szCs w:val="19"/>
        </w:rPr>
      </w:pPr>
    </w:p>
    <w:p w:rsidR="006051EB" w:rsidRPr="009E1874" w:rsidRDefault="006051EB" w:rsidP="006051EB">
      <w:pPr>
        <w:pStyle w:val="Quote"/>
        <w:rPr>
          <w:sz w:val="19"/>
          <w:szCs w:val="19"/>
        </w:rPr>
      </w:pPr>
      <w:r w:rsidRPr="009E1874">
        <w:rPr>
          <w:sz w:val="19"/>
          <w:szCs w:val="19"/>
        </w:rPr>
        <w:t xml:space="preserve">Except when notice or hearing is required by statute, this subsection does not apply— </w:t>
      </w:r>
    </w:p>
    <w:p w:rsidR="006051EB" w:rsidRPr="009E1874" w:rsidRDefault="006051EB" w:rsidP="006051EB">
      <w:pPr>
        <w:pStyle w:val="Quote"/>
        <w:rPr>
          <w:sz w:val="19"/>
          <w:szCs w:val="19"/>
        </w:rPr>
      </w:pPr>
      <w:bookmarkStart w:id="9" w:name="b_3_A"/>
      <w:bookmarkEnd w:id="9"/>
      <w:r w:rsidRPr="009E1874">
        <w:rPr>
          <w:sz w:val="19"/>
        </w:rPr>
        <w:t>(A)</w:t>
      </w:r>
      <w:r w:rsidRPr="009E1874">
        <w:rPr>
          <w:sz w:val="19"/>
          <w:szCs w:val="19"/>
        </w:rPr>
        <w:t xml:space="preserve"> </w:t>
      </w:r>
      <w:proofErr w:type="gramStart"/>
      <w:r w:rsidRPr="009E1874">
        <w:rPr>
          <w:sz w:val="19"/>
        </w:rPr>
        <w:t>to</w:t>
      </w:r>
      <w:proofErr w:type="gramEnd"/>
      <w:r w:rsidRPr="009E1874">
        <w:rPr>
          <w:sz w:val="19"/>
        </w:rPr>
        <w:t xml:space="preserve"> interpretative rules, general statements of policy, or rules of agency organization, procedure, or practice; or </w:t>
      </w:r>
    </w:p>
    <w:p w:rsidR="006051EB" w:rsidRDefault="006051EB" w:rsidP="006051EB">
      <w:pPr>
        <w:pStyle w:val="Quote"/>
        <w:rPr>
          <w:sz w:val="19"/>
        </w:rPr>
      </w:pPr>
      <w:bookmarkStart w:id="10" w:name="b_3_B"/>
      <w:bookmarkEnd w:id="10"/>
      <w:r w:rsidRPr="009E1874">
        <w:rPr>
          <w:sz w:val="19"/>
        </w:rPr>
        <w:t>(B)</w:t>
      </w:r>
      <w:r w:rsidRPr="009E1874">
        <w:rPr>
          <w:sz w:val="19"/>
          <w:szCs w:val="19"/>
        </w:rPr>
        <w:t xml:space="preserve"> </w:t>
      </w:r>
      <w:proofErr w:type="gramStart"/>
      <w:r w:rsidRPr="009E1874">
        <w:rPr>
          <w:sz w:val="19"/>
        </w:rPr>
        <w:t>when</w:t>
      </w:r>
      <w:proofErr w:type="gramEnd"/>
      <w:r w:rsidRPr="009E1874">
        <w:rPr>
          <w:sz w:val="19"/>
        </w:rPr>
        <w:t xml:space="preserve"> the agency for good cause finds (and incorporates the finding and a brief statement of reasons therefor in the rules issued) that notice and public procedure thereon are impracticable, unnecessary, or contrary to the public interest. </w:t>
      </w:r>
    </w:p>
    <w:p w:rsidR="006051EB" w:rsidRPr="009E1874" w:rsidRDefault="006051EB" w:rsidP="006051EB">
      <w:pPr>
        <w:pStyle w:val="Quote"/>
        <w:rPr>
          <w:sz w:val="19"/>
          <w:szCs w:val="19"/>
        </w:rPr>
      </w:pPr>
    </w:p>
    <w:p w:rsidR="007E7ABB" w:rsidRDefault="007E7ABB" w:rsidP="007E7ABB">
      <w:pPr>
        <w:pStyle w:val="Enumpara"/>
        <w:numPr>
          <w:ilvl w:val="0"/>
          <w:numId w:val="0"/>
        </w:numPr>
        <w:ind w:left="720"/>
      </w:pPr>
      <w:r>
        <w:t>The Court should also not</w:t>
      </w:r>
      <w:r w:rsidR="002A0DFD">
        <w:t>e</w:t>
      </w:r>
      <w:r>
        <w:t xml:space="preserve"> that Title 5 of the U.S.C.</w:t>
      </w:r>
      <w:r w:rsidR="00036037">
        <w:fldChar w:fldCharType="begin"/>
      </w:r>
      <w:r w:rsidR="00036037">
        <w:instrText xml:space="preserve"> TA \l "</w:instrText>
      </w:r>
      <w:r w:rsidR="00036037" w:rsidRPr="00060760">
        <w:instrText>Title 5 of the U.S.C.</w:instrText>
      </w:r>
      <w:r w:rsidR="00036037">
        <w:instrText xml:space="preserve">" \s "Title 5 of the U.S.C." \c 2 </w:instrText>
      </w:r>
      <w:r w:rsidR="00036037">
        <w:fldChar w:fldCharType="end"/>
      </w:r>
      <w:r>
        <w:t xml:space="preserve"> was enacted into positive law </w:t>
      </w:r>
      <w:r w:rsidR="00AB2FF2">
        <w:t xml:space="preserve">and is codified </w:t>
      </w:r>
      <w:r>
        <w:t xml:space="preserve">in the U.S. Statutes at Large, </w:t>
      </w:r>
      <w:r w:rsidR="00541680">
        <w:t>Pub.L.</w:t>
      </w:r>
      <w:r>
        <w:t xml:space="preserve"> 89-554, Section 1, Sept. 6, </w:t>
      </w:r>
      <w:r>
        <w:lastRenderedPageBreak/>
        <w:t>1966, 80 Stat</w:t>
      </w:r>
      <w:r w:rsidR="00AB2FF2">
        <w:t>. 378</w:t>
      </w:r>
      <w:r w:rsidR="00320657">
        <w:fldChar w:fldCharType="begin"/>
      </w:r>
      <w:r w:rsidR="00320657">
        <w:instrText xml:space="preserve"> TA \l "</w:instrText>
      </w:r>
      <w:r w:rsidR="00541680">
        <w:instrText>Pub.L.</w:instrText>
      </w:r>
      <w:r w:rsidR="00320657" w:rsidRPr="00CA2EFC">
        <w:instrText xml:space="preserve"> 89-554, Section 1, Sept. 6, 1966, 80 Stat.</w:instrText>
      </w:r>
      <w:r w:rsidR="00AB2FF2">
        <w:instrText xml:space="preserve"> 378</w:instrText>
      </w:r>
      <w:r w:rsidR="00320657">
        <w:instrText>" \s "</w:instrText>
      </w:r>
      <w:r w:rsidR="00541680">
        <w:instrText>Pub.L.</w:instrText>
      </w:r>
      <w:r w:rsidR="00320657">
        <w:instrText xml:space="preserve"> 89-554, Section 1, Sept. 6, 1966, 80 Stat.</w:instrText>
      </w:r>
      <w:r w:rsidR="00AB2FF2">
        <w:instrText xml:space="preserve"> 378</w:instrText>
      </w:r>
      <w:r w:rsidR="00320657">
        <w:instrText xml:space="preserve">" \c 2 </w:instrText>
      </w:r>
      <w:r w:rsidR="00320657">
        <w:fldChar w:fldCharType="end"/>
      </w:r>
    </w:p>
    <w:p w:rsidR="006051EB" w:rsidRPr="00D810FD" w:rsidRDefault="006E7066" w:rsidP="00304309">
      <w:pPr>
        <w:pStyle w:val="Enumpara"/>
        <w:numPr>
          <w:ilvl w:val="1"/>
          <w:numId w:val="8"/>
        </w:numPr>
      </w:pPr>
      <w:r>
        <w:t xml:space="preserve">Judicial Notice is requested of the </w:t>
      </w:r>
      <w:r w:rsidR="00841304">
        <w:t xml:space="preserve">undisputed </w:t>
      </w:r>
      <w:r>
        <w:t>fact that t</w:t>
      </w:r>
      <w:r w:rsidR="006051EB">
        <w:t>he U.S. Supreme Court has ruled that a fundamental element of “procedu</w:t>
      </w:r>
      <w:r w:rsidR="00304309">
        <w:t>ral due process” is “due notice”</w:t>
      </w:r>
      <w:r w:rsidR="006051EB">
        <w:t xml:space="preserve">.  </w:t>
      </w:r>
      <w:r>
        <w:t>It is a conclusive fact that t</w:t>
      </w:r>
      <w:r w:rsidR="006051EB">
        <w:t>his due notice to the “general public” occurs through publication in the Federal Register</w:t>
      </w:r>
      <w:r w:rsidR="00385848">
        <w:fldChar w:fldCharType="begin"/>
      </w:r>
      <w:r w:rsidR="00385848">
        <w:instrText xml:space="preserve"> TA \s "Federal Register</w:instrText>
      </w:r>
      <w:proofErr w:type="gramStart"/>
      <w:r w:rsidR="00385848">
        <w:instrText xml:space="preserve">" </w:instrText>
      </w:r>
      <w:proofErr w:type="gramEnd"/>
      <w:r w:rsidR="00385848">
        <w:fldChar w:fldCharType="end"/>
      </w:r>
      <w:r w:rsidR="006051EB">
        <w:t xml:space="preserve">.   </w:t>
      </w:r>
      <w:r w:rsidR="004746F8">
        <w:t xml:space="preserve">As proof of this fact, please see the following rulings </w:t>
      </w:r>
      <w:r>
        <w:t xml:space="preserve">from the U.S. Supreme Court </w:t>
      </w:r>
      <w:r w:rsidR="004746F8">
        <w:t>which place an affirmative duty upon the Plaintiff and this Court to obey the Constitution:</w:t>
      </w:r>
    </w:p>
    <w:p w:rsidR="006051EB" w:rsidRDefault="006051EB" w:rsidP="00304309">
      <w:pPr>
        <w:pStyle w:val="Enumpara"/>
        <w:numPr>
          <w:ilvl w:val="2"/>
          <w:numId w:val="8"/>
        </w:numPr>
      </w:pPr>
      <w:r>
        <w:rPr>
          <w:i/>
        </w:rPr>
        <w:t>S</w:t>
      </w:r>
      <w:r w:rsidRPr="0094778E">
        <w:rPr>
          <w:i/>
        </w:rPr>
        <w:t xml:space="preserve">tanley v. </w:t>
      </w:r>
      <w:smartTag w:uri="urn:schemas-microsoft-com:office:smarttags" w:element="State">
        <w:r w:rsidRPr="0094778E">
          <w:rPr>
            <w:i/>
          </w:rPr>
          <w:t>Illinois</w:t>
        </w:r>
      </w:smartTag>
      <w:r w:rsidRPr="0094778E">
        <w:t xml:space="preserve">, 405 </w:t>
      </w:r>
      <w:smartTag w:uri="urn:schemas-microsoft-com:office:smarttags" w:element="country-region">
        <w:r w:rsidRPr="0094778E">
          <w:t>U.S.</w:t>
        </w:r>
      </w:smartTag>
      <w:r>
        <w:t xml:space="preserve"> 645 (1972)</w:t>
      </w:r>
      <w:r>
        <w:fldChar w:fldCharType="begin"/>
      </w:r>
      <w:r>
        <w:instrText xml:space="preserve"> TA \l "</w:instrText>
      </w:r>
      <w:r w:rsidRPr="000F5BCB">
        <w:rPr>
          <w:i/>
        </w:rPr>
        <w:instrText>Stanley v. Illinois</w:instrText>
      </w:r>
      <w:r w:rsidRPr="000F5BCB">
        <w:instrText>, 405 U.S. 645 (1972)</w:instrText>
      </w:r>
      <w:r>
        <w:instrText>" \s "</w:instrText>
      </w:r>
      <w:smartTag w:uri="urn:schemas-microsoft-com:office:smarttags" w:element="City">
        <w:r>
          <w:instrText>Stanley</w:instrText>
        </w:r>
      </w:smartTag>
      <w:r>
        <w:instrText xml:space="preserve"> v. </w:instrText>
      </w:r>
      <w:smartTag w:uri="urn:schemas-microsoft-com:office:smarttags" w:element="place">
        <w:smartTag w:uri="urn:schemas-microsoft-com:office:smarttags" w:element="State">
          <w:r>
            <w:instrText>Illinois</w:instrText>
          </w:r>
        </w:smartTag>
      </w:smartTag>
      <w:r>
        <w:instrText xml:space="preserve">, 405 U.S. 645 (1972)" \c </w:instrText>
      </w:r>
      <w:proofErr w:type="gramStart"/>
      <w:r>
        <w:instrText xml:space="preserve">1 </w:instrText>
      </w:r>
      <w:proofErr w:type="gramEnd"/>
      <w:r>
        <w:fldChar w:fldCharType="end"/>
      </w:r>
      <w:r>
        <w:t>.</w:t>
      </w:r>
    </w:p>
    <w:p w:rsidR="006051EB" w:rsidRDefault="006051EB" w:rsidP="00304309">
      <w:pPr>
        <w:pStyle w:val="Enumpara"/>
        <w:numPr>
          <w:ilvl w:val="2"/>
          <w:numId w:val="8"/>
        </w:numPr>
      </w:pPr>
      <w:r w:rsidRPr="00C17F18">
        <w:rPr>
          <w:i/>
        </w:rPr>
        <w:t>Powell v. Alabama</w:t>
      </w:r>
      <w:r>
        <w:t xml:space="preserve">, 287 </w:t>
      </w:r>
      <w:smartTag w:uri="urn:schemas-microsoft-com:office:smarttags" w:element="country-region">
        <w:r>
          <w:t>U.S.</w:t>
        </w:r>
      </w:smartTag>
      <w:r>
        <w:t xml:space="preserve"> 45 (1932)</w:t>
      </w:r>
      <w:r>
        <w:fldChar w:fldCharType="begin"/>
      </w:r>
      <w:r>
        <w:instrText xml:space="preserve"> TA \l "</w:instrText>
      </w:r>
      <w:r w:rsidRPr="00FD1FA5">
        <w:instrText xml:space="preserve">Powell v. </w:instrText>
      </w:r>
      <w:smartTag w:uri="urn:schemas-microsoft-com:office:smarttags" w:element="State">
        <w:r w:rsidRPr="00FD1FA5">
          <w:instrText>Alabama</w:instrText>
        </w:r>
      </w:smartTag>
      <w:r w:rsidRPr="00FD1FA5">
        <w:instrText>, 287 U.S. 45 (1932)</w:instrText>
      </w:r>
      <w:r>
        <w:instrText xml:space="preserve">" \s "Powell v. </w:instrText>
      </w:r>
      <w:smartTag w:uri="urn:schemas-microsoft-com:office:smarttags" w:element="place">
        <w:smartTag w:uri="urn:schemas-microsoft-com:office:smarttags" w:element="State">
          <w:r>
            <w:instrText>Alabama</w:instrText>
          </w:r>
        </w:smartTag>
      </w:smartTag>
      <w:r>
        <w:instrText xml:space="preserve">, 287 U.S. 45 (1932)" \c 1 </w:instrText>
      </w:r>
      <w:r>
        <w:fldChar w:fldCharType="end"/>
      </w:r>
    </w:p>
    <w:p w:rsidR="006051EB" w:rsidRDefault="006051EB" w:rsidP="004E75A2">
      <w:pPr>
        <w:pStyle w:val="Quote"/>
      </w:pPr>
      <w:r>
        <w:t>“</w:t>
      </w:r>
      <w:r w:rsidRPr="00D810FD">
        <w:rPr>
          <w:b/>
          <w:u w:val="single"/>
        </w:rPr>
        <w:t>It never has been doubted by this court, or any other, so far as we know, that notice and hearing are preliminary steps essential to the passing of an enforceable judgment,</w:t>
      </w:r>
      <w:r>
        <w:t xml:space="preserve"> and that they, together with a legally competent tribunal having jurisdiction of the case, constitute basic elements of the constitutional requirement of due process of law.  The words of Webster, so often quoted, that, by "the law of the land" is intended "a law which hears before it condemns" have been repeated in varying forms of expression in a multitude of decisions.  In Holden v. Hardy, 169 </w:t>
      </w:r>
      <w:smartTag w:uri="urn:schemas-microsoft-com:office:smarttags" w:element="country-region">
        <w:r>
          <w:t>U.S.</w:t>
        </w:r>
      </w:smartTag>
      <w:r>
        <w:t xml:space="preserve"> 366, 389, the necessity of due notice and an opportunity of being heard is described as among the "immutable principles of justice which inhere in the very idea of free government which no member of the </w:t>
      </w:r>
      <w:smartTag w:uri="urn:schemas-microsoft-com:office:smarttags" w:element="place">
        <w:r>
          <w:t>Union</w:t>
        </w:r>
      </w:smartTag>
      <w:r>
        <w:t xml:space="preserve"> may disregard."  And Mr. Justice Field, in an earlier case, Galpin v. Page, 18 Wall. 350, 368-369, said that the rule that no one shall be personally bound until he has had his day in court was as old as the law, and it meant that he must be cited to appear and afforded an opportunity to be heard.</w:t>
      </w:r>
      <w:r w:rsidR="00CB78B0">
        <w:t xml:space="preserve">  ‘</w:t>
      </w:r>
      <w:r>
        <w:t>Judgment without such citation and opportunity wants all the attributes of a judicial determination; it is judicial usurpation and oppression, and never can be upheld where justice is justly administered.</w:t>
      </w:r>
      <w:r w:rsidR="00CB78B0">
        <w:t>’</w:t>
      </w:r>
      <w:r>
        <w:t>”</w:t>
      </w:r>
    </w:p>
    <w:p w:rsidR="006051EB" w:rsidRDefault="006051EB" w:rsidP="004E75A2">
      <w:pPr>
        <w:pStyle w:val="Quote"/>
      </w:pPr>
      <w:r>
        <w:t xml:space="preserve">[Powell v. </w:t>
      </w:r>
      <w:smartTag w:uri="urn:schemas-microsoft-com:office:smarttags" w:element="State">
        <w:r>
          <w:t>Alabama</w:t>
        </w:r>
      </w:smartTag>
      <w:r>
        <w:t xml:space="preserve">, 287 </w:t>
      </w:r>
      <w:smartTag w:uri="urn:schemas-microsoft-com:office:smarttags" w:element="place">
        <w:smartTag w:uri="urn:schemas-microsoft-com:office:smarttags" w:element="country-region">
          <w:r>
            <w:t>U.S.</w:t>
          </w:r>
        </w:smartTag>
      </w:smartTag>
      <w:r>
        <w:t xml:space="preserve"> 45 (1932)]</w:t>
      </w:r>
    </w:p>
    <w:p w:rsidR="00030A3C" w:rsidRPr="0094778E" w:rsidRDefault="00030A3C" w:rsidP="004E75A2">
      <w:pPr>
        <w:pStyle w:val="Quote"/>
      </w:pPr>
    </w:p>
    <w:p w:rsidR="006051EB" w:rsidRDefault="006051EB" w:rsidP="00304309">
      <w:pPr>
        <w:pStyle w:val="Enumpara"/>
        <w:numPr>
          <w:ilvl w:val="2"/>
          <w:numId w:val="8"/>
        </w:numPr>
      </w:pPr>
      <w:r w:rsidRPr="00C17F18">
        <w:rPr>
          <w:i/>
        </w:rPr>
        <w:t>Holden v. Hardy</w:t>
      </w:r>
      <w:r w:rsidRPr="00D810FD">
        <w:t xml:space="preserve">, 169 </w:t>
      </w:r>
      <w:smartTag w:uri="urn:schemas-microsoft-com:office:smarttags" w:element="place">
        <w:smartTag w:uri="urn:schemas-microsoft-com:office:smarttags" w:element="country-region">
          <w:r w:rsidRPr="00D810FD">
            <w:t>U.S.</w:t>
          </w:r>
        </w:smartTag>
      </w:smartTag>
      <w:r w:rsidRPr="00D810FD">
        <w:t xml:space="preserve"> 366</w:t>
      </w:r>
      <w:r>
        <w:t xml:space="preserve"> (1898)</w:t>
      </w:r>
      <w:r>
        <w:fldChar w:fldCharType="begin"/>
      </w:r>
      <w:r>
        <w:instrText xml:space="preserve"> TA \l "</w:instrText>
      </w:r>
      <w:r w:rsidRPr="00171D6E">
        <w:instrText>Holden v. Hardy, 169 U.S. 366 (1898)</w:instrText>
      </w:r>
      <w:r>
        <w:instrText xml:space="preserve">" \s "Holden v. Hardy, 169 U.S. 366 (1898)" \c 1 </w:instrText>
      </w:r>
      <w:r>
        <w:fldChar w:fldCharType="end"/>
      </w:r>
      <w:r>
        <w:t>:</w:t>
      </w:r>
    </w:p>
    <w:p w:rsidR="006051EB" w:rsidRDefault="006051EB" w:rsidP="006051EB">
      <w:pPr>
        <w:pStyle w:val="Quote"/>
      </w:pPr>
      <w:r>
        <w:t>“</w:t>
      </w:r>
      <w:r w:rsidRPr="00D810FD">
        <w:t xml:space="preserve">It is sufficient to say that there are certain immutable principles of justice which inhere in the very idea of free government which no member of the Union may disregard, as that </w:t>
      </w:r>
      <w:r w:rsidRPr="00D810FD">
        <w:rPr>
          <w:b/>
          <w:u w:val="single"/>
        </w:rPr>
        <w:t>no man shall be condemned in his person or property without due notice and an opportunity of being heard in his own defense.</w:t>
      </w:r>
      <w:r>
        <w:t>”</w:t>
      </w:r>
    </w:p>
    <w:p w:rsidR="00030A3C" w:rsidRPr="00D810FD" w:rsidRDefault="00030A3C" w:rsidP="006051EB">
      <w:pPr>
        <w:pStyle w:val="Quote"/>
      </w:pPr>
    </w:p>
    <w:p w:rsidR="006051EB" w:rsidRDefault="006051EB" w:rsidP="00F2196C">
      <w:pPr>
        <w:pStyle w:val="Enumpara"/>
        <w:numPr>
          <w:ilvl w:val="1"/>
          <w:numId w:val="8"/>
        </w:numPr>
      </w:pPr>
      <w:r w:rsidRPr="009E1874">
        <w:rPr>
          <w:i/>
          <w:u w:val="single"/>
        </w:rPr>
        <w:t>Administrative Law and Process in a Nutshell</w:t>
      </w:r>
      <w:r>
        <w:t>, Ernest Gellhorn, 1990, West Publishing, p. 302</w:t>
      </w:r>
      <w:r>
        <w:fldChar w:fldCharType="begin"/>
      </w:r>
      <w:r>
        <w:instrText xml:space="preserve"> TA \l "</w:instrText>
      </w:r>
      <w:r w:rsidRPr="006F0D2A">
        <w:rPr>
          <w:i/>
          <w:u w:val="single"/>
        </w:rPr>
        <w:instrText>Administrative Law and Process in a Nutshell</w:instrText>
      </w:r>
      <w:r w:rsidRPr="006F0D2A">
        <w:instrText>, Ernest Gellhorn, 1990, West Publishing, p. 302</w:instrText>
      </w:r>
      <w:r>
        <w:instrText xml:space="preserve">" \s "Administrative Law and Process in a Nutshell, Ernest Gellhorn, 1990, West Publishing, p. 302" \c 3 </w:instrText>
      </w:r>
      <w:r>
        <w:fldChar w:fldCharType="end"/>
      </w:r>
      <w:r>
        <w:t>:</w:t>
      </w:r>
    </w:p>
    <w:p w:rsidR="006051EB" w:rsidRDefault="006051EB" w:rsidP="006051EB">
      <w:pPr>
        <w:pStyle w:val="Quote"/>
        <w:rPr>
          <w:i w:val="0"/>
        </w:rPr>
      </w:pPr>
      <w:r w:rsidRPr="00296888">
        <w:rPr>
          <w:i w:val="0"/>
        </w:rPr>
        <w:t xml:space="preserve">2. Binding and nonbinding rules.  The most important and familiar type of rule is the </w:t>
      </w:r>
      <w:r w:rsidRPr="00296888">
        <w:t>legislative</w:t>
      </w:r>
      <w:r w:rsidRPr="00296888">
        <w:rPr>
          <w:i w:val="0"/>
        </w:rPr>
        <w:t xml:space="preserve"> rule (sometimes called a substantive rule).  It has several distinctive characteristics.  It has “</w:t>
      </w:r>
      <w:r>
        <w:rPr>
          <w:i w:val="0"/>
        </w:rPr>
        <w:t xml:space="preserve">the force and effect of law” and is always “rooted in a grant of [quasi-legislative] power by the Congress.”  Chrysler Corp. v. Brown, 441 </w:t>
      </w:r>
      <w:smartTag w:uri="urn:schemas-microsoft-com:office:smarttags" w:element="country-region">
        <w:r>
          <w:rPr>
            <w:i w:val="0"/>
          </w:rPr>
          <w:t>U.S.</w:t>
        </w:r>
      </w:smartTag>
      <w:r>
        <w:rPr>
          <w:i w:val="0"/>
        </w:rPr>
        <w:t xml:space="preserve"> 281, 302 </w:t>
      </w:r>
      <w:r>
        <w:rPr>
          <w:i w:val="0"/>
        </w:rPr>
        <w:lastRenderedPageBreak/>
        <w:t>(1979)</w:t>
      </w:r>
      <w:r>
        <w:rPr>
          <w:i w:val="0"/>
        </w:rPr>
        <w:fldChar w:fldCharType="begin"/>
      </w:r>
      <w:r>
        <w:instrText xml:space="preserve"> TA \l "</w:instrText>
      </w:r>
      <w:r w:rsidRPr="0042529C">
        <w:rPr>
          <w:i w:val="0"/>
        </w:rPr>
        <w:instrText xml:space="preserve">Chrysler Corp. v. Brown, 441 </w:instrText>
      </w:r>
      <w:smartTag w:uri="urn:schemas-microsoft-com:office:smarttags" w:element="country-region">
        <w:r w:rsidRPr="0042529C">
          <w:rPr>
            <w:i w:val="0"/>
          </w:rPr>
          <w:instrText>U.S.</w:instrText>
        </w:r>
      </w:smartTag>
      <w:r w:rsidRPr="0042529C">
        <w:rPr>
          <w:i w:val="0"/>
        </w:rPr>
        <w:instrText xml:space="preserve"> 281, 302 (1979)</w:instrText>
      </w:r>
      <w:r>
        <w:instrText xml:space="preserve">" \s "Chrysler Corp. v. Brown, 441 </w:instrText>
      </w:r>
      <w:smartTag w:uri="urn:schemas-microsoft-com:office:smarttags" w:element="place">
        <w:smartTag w:uri="urn:schemas-microsoft-com:office:smarttags" w:element="country-region">
          <w:r>
            <w:instrText>U.S.</w:instrText>
          </w:r>
        </w:smartTag>
      </w:smartTag>
      <w:r>
        <w:instrText xml:space="preserve"> 281, 302 (1979)" \c </w:instrText>
      </w:r>
      <w:proofErr w:type="gramStart"/>
      <w:r>
        <w:instrText xml:space="preserve">1 </w:instrText>
      </w:r>
      <w:proofErr w:type="gramEnd"/>
      <w:r>
        <w:rPr>
          <w:i w:val="0"/>
        </w:rPr>
        <w:fldChar w:fldCharType="end"/>
      </w:r>
      <w:r>
        <w:rPr>
          <w:i w:val="0"/>
        </w:rPr>
        <w:t xml:space="preserve">.  A valid legislative rule conclusively settles the matters it addresses, at least at the administrative level.  Of course, to say that such a rule has “the force and effect of law” does not mean that it is immune from judicial review; courts can entertain challenges to the rule on various grounds. [. . .]  It does mean, however, that unless the rule is overturned by a court (or rescinded by the agency), it is binding on both private parties and the government itself.  This </w:t>
      </w:r>
      <w:r w:rsidRPr="00296888">
        <w:t>binding effect</w:t>
      </w:r>
      <w:r>
        <w:rPr>
          <w:i w:val="0"/>
        </w:rPr>
        <w:t xml:space="preserve"> is the chief identifying feature of a legislative rule: its nature and purpose is to alter [private] citizens’ legal rights in a decisive fashion.</w:t>
      </w:r>
    </w:p>
    <w:p w:rsidR="006051EB" w:rsidRDefault="006051EB" w:rsidP="006051EB">
      <w:pPr>
        <w:pStyle w:val="Quote"/>
        <w:rPr>
          <w:i w:val="0"/>
        </w:rPr>
      </w:pPr>
    </w:p>
    <w:p w:rsidR="006051EB" w:rsidRDefault="006051EB" w:rsidP="006051EB">
      <w:pPr>
        <w:pStyle w:val="Quote"/>
        <w:rPr>
          <w:i w:val="0"/>
        </w:rPr>
      </w:pPr>
      <w:r>
        <w:rPr>
          <w:i w:val="0"/>
        </w:rPr>
        <w:t xml:space="preserve">Of course, not all agency pronouncements that fit within the APA’s broad definition of “rule” are legislative rules.  The courts have explored the boundaries of the narrower term in the course of applying the APA’s rulemaking provisions.  </w:t>
      </w:r>
      <w:r w:rsidRPr="009E1874">
        <w:rPr>
          <w:b/>
          <w:i w:val="0"/>
          <w:u w:val="single"/>
        </w:rPr>
        <w:t>The APA generally requires that the issuance of rules be preceded by a public procedure, usually a notice-and-comment process, but it exempts “interpretive rules, generally statements of policy, [and rules of agency organization, procedure, and practice” from this command.</w:t>
      </w:r>
      <w:r>
        <w:rPr>
          <w:i w:val="0"/>
        </w:rPr>
        <w:t xml:space="preserve">  5 U.S.C.A. §553(b</w:t>
      </w:r>
      <w:proofErr w:type="gramStart"/>
      <w:r>
        <w:rPr>
          <w:i w:val="0"/>
        </w:rPr>
        <w:t>)(</w:t>
      </w:r>
      <w:proofErr w:type="gramEnd"/>
      <w:r>
        <w:rPr>
          <w:i w:val="0"/>
        </w:rPr>
        <w:t>A)</w:t>
      </w:r>
      <w:r>
        <w:rPr>
          <w:i w:val="0"/>
        </w:rPr>
        <w:fldChar w:fldCharType="begin"/>
      </w:r>
      <w:r>
        <w:instrText xml:space="preserve"> TA \l "</w:instrText>
      </w:r>
      <w:r w:rsidRPr="006F0D2A">
        <w:rPr>
          <w:i w:val="0"/>
        </w:rPr>
        <w:instrText>5 U.S.C.A. §553(b)(A)</w:instrText>
      </w:r>
      <w:r>
        <w:instrText xml:space="preserve">" \s "5 U.S.C.A. §553(b)(A)" \c 2 </w:instrText>
      </w:r>
      <w:r>
        <w:rPr>
          <w:i w:val="0"/>
        </w:rPr>
        <w:fldChar w:fldCharType="end"/>
      </w:r>
      <w:r>
        <w:rPr>
          <w:i w:val="0"/>
        </w:rPr>
        <w:t>.  Congress excluded interpretive rules and policy statements from the APA’s procedural obligations because they are not legislative rules.</w:t>
      </w:r>
    </w:p>
    <w:p w:rsidR="00541680" w:rsidRPr="00296888" w:rsidRDefault="00541680" w:rsidP="006051EB">
      <w:pPr>
        <w:pStyle w:val="Quote"/>
        <w:rPr>
          <w:i w:val="0"/>
        </w:rPr>
      </w:pPr>
    </w:p>
    <w:p w:rsidR="006051EB" w:rsidRPr="003244BB" w:rsidRDefault="006051EB" w:rsidP="00F2196C">
      <w:pPr>
        <w:pStyle w:val="Enumpara"/>
        <w:numPr>
          <w:ilvl w:val="1"/>
          <w:numId w:val="8"/>
        </w:numPr>
        <w:rPr>
          <w:i/>
        </w:rPr>
      </w:pPr>
      <w:r w:rsidRPr="009E1874">
        <w:rPr>
          <w:i/>
          <w:u w:val="single"/>
        </w:rPr>
        <w:t>Administrative Law and Process in a Nutshell</w:t>
      </w:r>
      <w:r>
        <w:t>, Ernest Gellhorn, 1990, West Publishing, p. 305</w:t>
      </w:r>
      <w:r>
        <w:fldChar w:fldCharType="begin"/>
      </w:r>
      <w:r>
        <w:instrText xml:space="preserve"> TA \l "</w:instrText>
      </w:r>
      <w:r w:rsidRPr="006F0D2A">
        <w:rPr>
          <w:i/>
          <w:u w:val="single"/>
        </w:rPr>
        <w:instrText>Administrative Law and Process in a Nutshell</w:instrText>
      </w:r>
      <w:r w:rsidRPr="006F0D2A">
        <w:instrText>, Ernest Gellhorn, 1990, West Publishing, p. 30</w:instrText>
      </w:r>
      <w:r>
        <w:instrText xml:space="preserve">5" \s "Administrative Law and Process in a Nutshell, Ernest Gellhorn, 1990, West Publishing, p. 305" \c 3 </w:instrText>
      </w:r>
      <w:r>
        <w:fldChar w:fldCharType="end"/>
      </w:r>
      <w:r>
        <w:t>:</w:t>
      </w:r>
    </w:p>
    <w:p w:rsidR="006051EB" w:rsidRDefault="006051EB" w:rsidP="006051EB">
      <w:pPr>
        <w:pStyle w:val="Quote"/>
        <w:rPr>
          <w:i w:val="0"/>
        </w:rPr>
      </w:pPr>
      <w:r>
        <w:rPr>
          <w:i w:val="0"/>
        </w:rPr>
        <w:t>An interpretive rule differs from a legislative rule in that it is not intended to alter legal rights, but to state the agency’s views of what existing law already requires.</w:t>
      </w:r>
    </w:p>
    <w:p w:rsidR="00921434" w:rsidRDefault="00921434" w:rsidP="006051EB">
      <w:pPr>
        <w:pStyle w:val="Quote"/>
        <w:rPr>
          <w:i w:val="0"/>
        </w:rPr>
      </w:pPr>
    </w:p>
    <w:p w:rsidR="006051EB" w:rsidRPr="003244BB" w:rsidRDefault="006051EB" w:rsidP="00F2196C">
      <w:pPr>
        <w:pStyle w:val="Enumpara"/>
        <w:numPr>
          <w:ilvl w:val="1"/>
          <w:numId w:val="8"/>
        </w:numPr>
        <w:rPr>
          <w:i/>
        </w:rPr>
      </w:pPr>
      <w:r w:rsidRPr="009E1874">
        <w:rPr>
          <w:i/>
          <w:u w:val="single"/>
        </w:rPr>
        <w:t>Administrative Law and Process in a Nutshell</w:t>
      </w:r>
      <w:r>
        <w:t>, Ernest Gellhorn, 1990, West Publishing, p. 307</w:t>
      </w:r>
      <w:r>
        <w:fldChar w:fldCharType="begin"/>
      </w:r>
      <w:r>
        <w:instrText xml:space="preserve"> TA \l "</w:instrText>
      </w:r>
      <w:r w:rsidRPr="006F0D2A">
        <w:rPr>
          <w:i/>
          <w:u w:val="single"/>
        </w:rPr>
        <w:instrText>Administrative Law and Process in a Nutshell</w:instrText>
      </w:r>
      <w:r w:rsidRPr="006F0D2A">
        <w:instrText>, Ernest Gellhorn, 1990, West Publishing, p. 30</w:instrText>
      </w:r>
      <w:r>
        <w:instrText xml:space="preserve">7" \s "Administrative Law and Process in a Nutshell, Ernest Gellhorn, 1990, West Publishing, p. 307" \c 3 </w:instrText>
      </w:r>
      <w:r>
        <w:fldChar w:fldCharType="end"/>
      </w:r>
      <w:r>
        <w:t>:</w:t>
      </w:r>
    </w:p>
    <w:p w:rsidR="006051EB" w:rsidRDefault="006051EB" w:rsidP="006051EB">
      <w:pPr>
        <w:pStyle w:val="Quote"/>
        <w:rPr>
          <w:i w:val="0"/>
        </w:rPr>
      </w:pPr>
      <w:r>
        <w:rPr>
          <w:i w:val="0"/>
        </w:rPr>
        <w:t>Finally, §553(b</w:t>
      </w:r>
      <w:proofErr w:type="gramStart"/>
      <w:r>
        <w:rPr>
          <w:i w:val="0"/>
        </w:rPr>
        <w:t>)(</w:t>
      </w:r>
      <w:proofErr w:type="gramEnd"/>
      <w:r>
        <w:rPr>
          <w:i w:val="0"/>
        </w:rPr>
        <w:t>A) permits agencies to issue procedural rules without prior notice.  This exemption reflects “the congressional judgment that such rules, because they do not directly guide public conduct, do not merit the administrative burdens of public input proceedings.</w:t>
      </w:r>
    </w:p>
    <w:p w:rsidR="000B7678" w:rsidRPr="003244BB" w:rsidRDefault="000B7678" w:rsidP="006051EB">
      <w:pPr>
        <w:pStyle w:val="Quote"/>
        <w:rPr>
          <w:i w:val="0"/>
        </w:rPr>
      </w:pPr>
    </w:p>
    <w:p w:rsidR="009C385B" w:rsidRDefault="0034395D" w:rsidP="000B7678">
      <w:pPr>
        <w:pStyle w:val="Enumpara"/>
      </w:pPr>
      <w:r>
        <w:t>The Alleged Defendant and natural born sovereign American (but not “</w:t>
      </w:r>
      <w:smartTag w:uri="urn:schemas-microsoft-com:office:smarttags" w:element="place">
        <w:smartTag w:uri="urn:schemas-microsoft-com:office:smarttags" w:element="country-region">
          <w:r>
            <w:t>U.S.</w:t>
          </w:r>
        </w:smartTag>
      </w:smartTag>
      <w:r>
        <w:t xml:space="preserve">”) </w:t>
      </w:r>
      <w:r w:rsidR="0031481D">
        <w:t>National</w:t>
      </w:r>
      <w:r>
        <w:t xml:space="preserve"> respectfully requests that the Court Judicially Notice the fact that when there is no cross reference to an Implementing Regulation published in the CFR </w:t>
      </w:r>
      <w:r w:rsidR="001B6FFB">
        <w:t>Parallel Table of Authorities and Rules</w:t>
      </w:r>
      <w:r w:rsidR="00385848">
        <w:fldChar w:fldCharType="begin"/>
      </w:r>
      <w:r w:rsidR="00385848">
        <w:instrText xml:space="preserve"> TA \l "</w:instrText>
      </w:r>
      <w:r w:rsidR="001B6FFB">
        <w:instrText>Parallel Table of Authorities and Rules</w:instrText>
      </w:r>
      <w:r w:rsidR="00385848">
        <w:instrText>" \s "</w:instrText>
      </w:r>
      <w:r w:rsidR="001B6FFB">
        <w:instrText>Parallel Table of Authorities and Rules</w:instrText>
      </w:r>
      <w:r w:rsidR="00385848">
        <w:instrText xml:space="preserve">" \c 6 </w:instrText>
      </w:r>
      <w:r w:rsidR="00385848">
        <w:fldChar w:fldCharType="end"/>
      </w:r>
      <w:r>
        <w:t xml:space="preserve"> for a corresponding section codified in any U.S. Code Title, that this fact tends to prove that there were no </w:t>
      </w:r>
      <w:r w:rsidR="00E47EC7">
        <w:t>Implementing Regulation</w:t>
      </w:r>
      <w:r>
        <w:t>s published in the Federal Register</w:t>
      </w:r>
      <w:r w:rsidR="00385848">
        <w:fldChar w:fldCharType="begin"/>
      </w:r>
      <w:r w:rsidR="00385848">
        <w:instrText xml:space="preserve"> TA \s "Federal Register" </w:instrText>
      </w:r>
      <w:r w:rsidR="00385848">
        <w:fldChar w:fldCharType="end"/>
      </w:r>
      <w:r w:rsidR="006E7066">
        <w:t xml:space="preserve"> and subsequently codified in the Code of Federal Regulations</w:t>
      </w:r>
      <w:r>
        <w:t xml:space="preserve">.  </w:t>
      </w:r>
      <w:r w:rsidR="006051EB">
        <w:t xml:space="preserve">  </w:t>
      </w:r>
    </w:p>
    <w:p w:rsidR="006051EB" w:rsidRDefault="009C385B" w:rsidP="000B7678">
      <w:pPr>
        <w:pStyle w:val="Enumpara"/>
      </w:pPr>
      <w:r>
        <w:t>The Alleged Defendant respectfully requests the Court to Judicially Notice the fact that i</w:t>
      </w:r>
      <w:r w:rsidR="006051EB">
        <w:t xml:space="preserve">t is just as important to take </w:t>
      </w:r>
      <w:r w:rsidR="005F10AF">
        <w:t>Judicial Notice</w:t>
      </w:r>
      <w:r w:rsidR="006051EB">
        <w:t xml:space="preserve"> of the existence of </w:t>
      </w:r>
      <w:r>
        <w:t>Implementing Regulations,</w:t>
      </w:r>
      <w:r w:rsidR="006051EB">
        <w:t xml:space="preserve"> as it is to take notice of the ABSENCE of </w:t>
      </w:r>
      <w:r>
        <w:t>Implementing R</w:t>
      </w:r>
      <w:r w:rsidR="006051EB">
        <w:t xml:space="preserve">egulations.  </w:t>
      </w:r>
      <w:r>
        <w:t>The Court is respectfully requested to take Judicial Notice of the fact that a</w:t>
      </w:r>
      <w:r w:rsidR="00923A66">
        <w:t xml:space="preserve">ccording to </w:t>
      </w:r>
      <w:r w:rsidR="00923A66">
        <w:lastRenderedPageBreak/>
        <w:t>the U.S. Supreme Court</w:t>
      </w:r>
      <w:r>
        <w:t xml:space="preserve">, in income tax matters, federal regulations govern.  The proof of this fact is contained in the U.S. Supreme Court’s rulings in </w:t>
      </w:r>
      <w:r w:rsidRPr="009C385B">
        <w:rPr>
          <w:i/>
        </w:rPr>
        <w:t>California Bankers Association v. Schultz</w:t>
      </w:r>
      <w:r>
        <w:t xml:space="preserve">, 416 </w:t>
      </w:r>
      <w:smartTag w:uri="urn:schemas-microsoft-com:office:smarttags" w:element="country-region">
        <w:r>
          <w:t>U.S.</w:t>
        </w:r>
      </w:smartTag>
      <w:r>
        <w:t xml:space="preserve"> 25, 44, and </w:t>
      </w:r>
      <w:r w:rsidRPr="009C385B">
        <w:rPr>
          <w:i/>
        </w:rPr>
        <w:t>U.S. v. Mersky</w:t>
      </w:r>
      <w:r>
        <w:t>, 361 U.S. 431 (1960). To wit:</w:t>
      </w:r>
    </w:p>
    <w:p w:rsidR="006051EB" w:rsidRDefault="006051EB" w:rsidP="006051EB">
      <w:pPr>
        <w:pStyle w:val="Quote"/>
      </w:pPr>
      <w:r>
        <w:t xml:space="preserve">"...the Act's </w:t>
      </w:r>
      <w:r>
        <w:rPr>
          <w:b/>
          <w:bCs/>
          <w:u w:val="single"/>
        </w:rPr>
        <w:t>civil and criminal penalties attach only upon violation of the regulation</w:t>
      </w:r>
      <w:r>
        <w:t xml:space="preserve"> promulgated by the Secretary; </w:t>
      </w:r>
      <w:r>
        <w:rPr>
          <w:b/>
          <w:bCs/>
          <w:u w:val="single"/>
        </w:rPr>
        <w:t>if the Secretary were to do nothing, the Act itself would impose no penalties on anyone</w:t>
      </w:r>
      <w:r>
        <w:t>...The Government urges that since only those who violate these regulations [not the Code] may incur civil or criminal penalties, it is the actual regulations issued by the Secretary of the Treasury, and not the broad authorizing language of the statute, which are to be tested against the standards of the Fourth Amendment</w:t>
      </w:r>
      <w:r>
        <w:fldChar w:fldCharType="begin"/>
      </w:r>
      <w:r>
        <w:instrText xml:space="preserve"> TA \l "</w:instrText>
      </w:r>
      <w:r w:rsidRPr="000244B7">
        <w:instrText>Fourth Amendment</w:instrText>
      </w:r>
      <w:r>
        <w:instrText xml:space="preserve">" \s "Fourth Amendment" \c 7 </w:instrText>
      </w:r>
      <w:r>
        <w:fldChar w:fldCharType="end"/>
      </w:r>
      <w:r>
        <w:t xml:space="preserve">; and that when so tested they are valid."  </w:t>
      </w:r>
    </w:p>
    <w:p w:rsidR="006051EB" w:rsidRDefault="006051EB" w:rsidP="006051EB">
      <w:pPr>
        <w:pStyle w:val="Quote"/>
      </w:pPr>
    </w:p>
    <w:p w:rsidR="006051EB" w:rsidRDefault="006051EB" w:rsidP="006051EB">
      <w:pPr>
        <w:pStyle w:val="Quote"/>
      </w:pPr>
      <w:r>
        <w:t>[. . .]</w:t>
      </w:r>
    </w:p>
    <w:p w:rsidR="006051EB" w:rsidRDefault="006051EB" w:rsidP="006051EB">
      <w:pPr>
        <w:pStyle w:val="Quote"/>
      </w:pPr>
      <w:r>
        <w:t>“The reporting act is not self-executing; it can impose no duties until implementing regulations have been promulgated".</w:t>
      </w:r>
    </w:p>
    <w:p w:rsidR="006051EB" w:rsidRDefault="006051EB" w:rsidP="006051EB">
      <w:pPr>
        <w:pStyle w:val="Quote"/>
      </w:pPr>
    </w:p>
    <w:p w:rsidR="006051EB" w:rsidRDefault="006051EB" w:rsidP="006051EB">
      <w:pPr>
        <w:pStyle w:val="Quote"/>
        <w:rPr>
          <w:b/>
          <w:bCs/>
          <w:u w:val="single"/>
        </w:rPr>
      </w:pPr>
      <w:r>
        <w:t>[</w:t>
      </w:r>
      <w:hyperlink r:id="rId16" w:history="1">
        <w:r>
          <w:rPr>
            <w:rStyle w:val="Hyperlink"/>
            <w:b/>
            <w:bCs/>
          </w:rPr>
          <w:t>Calif. Bankers Assoc. v. Shultz, 416 U.S. 25</w:t>
        </w:r>
      </w:hyperlink>
      <w:r w:rsidRPr="00686F16">
        <w:rPr>
          <w:b/>
          <w:bCs/>
        </w:rPr>
        <w:t>, 44, 39 L.Ed. 2d 812, 94 S.Ct 1494</w:t>
      </w:r>
      <w:r>
        <w:rPr>
          <w:b/>
          <w:bCs/>
        </w:rPr>
        <w:fldChar w:fldCharType="begin"/>
      </w:r>
      <w:r>
        <w:instrText xml:space="preserve"> TA \l "</w:instrText>
      </w:r>
      <w:smartTag w:uri="urn:schemas-microsoft-com:office:smarttags" w:element="State">
        <w:r w:rsidRPr="00335E4A">
          <w:rPr>
            <w:b/>
            <w:bCs/>
            <w:u w:val="single"/>
          </w:rPr>
          <w:instrText>Calif.</w:instrText>
        </w:r>
      </w:smartTag>
      <w:r w:rsidRPr="00335E4A">
        <w:rPr>
          <w:b/>
          <w:bCs/>
          <w:u w:val="single"/>
        </w:rPr>
        <w:instrText xml:space="preserve"> Bankers Assoc. v. Shultz, 416 </w:instrText>
      </w:r>
      <w:smartTag w:uri="urn:schemas-microsoft-com:office:smarttags" w:element="place">
        <w:smartTag w:uri="urn:schemas-microsoft-com:office:smarttags" w:element="country-region">
          <w:r w:rsidRPr="00335E4A">
            <w:rPr>
              <w:b/>
              <w:bCs/>
              <w:u w:val="single"/>
            </w:rPr>
            <w:instrText>U.S.</w:instrText>
          </w:r>
        </w:smartTag>
      </w:smartTag>
      <w:r w:rsidRPr="00335E4A">
        <w:rPr>
          <w:b/>
          <w:bCs/>
          <w:u w:val="single"/>
        </w:rPr>
        <w:instrText xml:space="preserve"> 25</w:instrText>
      </w:r>
      <w:r w:rsidRPr="00335E4A">
        <w:rPr>
          <w:b/>
          <w:bCs/>
        </w:rPr>
        <w:instrText>, 44, 39 L.Ed. 2d 812, 94 S.Ct 1494</w:instrText>
      </w:r>
      <w:r>
        <w:instrText>" \s "</w:instrText>
      </w:r>
      <w:smartTag w:uri="urn:schemas-microsoft-com:office:smarttags" w:element="State">
        <w:r>
          <w:instrText>Calif.</w:instrText>
        </w:r>
      </w:smartTag>
      <w:r>
        <w:instrText xml:space="preserve"> Bankers Assoc. v. Shultz, 416 </w:instrText>
      </w:r>
      <w:smartTag w:uri="urn:schemas-microsoft-com:office:smarttags" w:element="place">
        <w:smartTag w:uri="urn:schemas-microsoft-com:office:smarttags" w:element="country-region">
          <w:r>
            <w:instrText>U.S.</w:instrText>
          </w:r>
        </w:smartTag>
      </w:smartTag>
      <w:r>
        <w:instrText xml:space="preserve"> 25, 44, 39 L.Ed. 2d 812, 94 S.Ct 1494" \c </w:instrText>
      </w:r>
      <w:proofErr w:type="gramStart"/>
      <w:r>
        <w:instrText xml:space="preserve">1 </w:instrText>
      </w:r>
      <w:proofErr w:type="gramEnd"/>
      <w:r>
        <w:rPr>
          <w:b/>
          <w:bCs/>
        </w:rPr>
        <w:fldChar w:fldCharType="end"/>
      </w:r>
      <w:r>
        <w:rPr>
          <w:b/>
          <w:bCs/>
          <w:u w:val="single"/>
        </w:rPr>
        <w:t>]</w:t>
      </w:r>
    </w:p>
    <w:p w:rsidR="006051EB" w:rsidRDefault="006051EB" w:rsidP="004E75A2">
      <w:pPr>
        <w:pStyle w:val="Quote"/>
      </w:pPr>
    </w:p>
    <w:p w:rsidR="00841304" w:rsidRDefault="00841304" w:rsidP="004E75A2">
      <w:pPr>
        <w:pStyle w:val="Quote"/>
      </w:pPr>
      <w:r>
        <w:t>______________________________________________________________________</w:t>
      </w:r>
    </w:p>
    <w:p w:rsidR="006051EB" w:rsidRDefault="006051EB" w:rsidP="006051EB">
      <w:pPr>
        <w:pStyle w:val="Quote"/>
      </w:pPr>
    </w:p>
    <w:p w:rsidR="006051EB" w:rsidRPr="00410C8D" w:rsidRDefault="006051EB" w:rsidP="006051EB">
      <w:pPr>
        <w:pStyle w:val="Quote"/>
      </w:pPr>
      <w:r w:rsidRPr="00410C8D">
        <w:t xml:space="preserve">"An administrative regulation, of course, is not a "statute." While in practical effect regulations may be called "little laws," </w:t>
      </w:r>
      <w:bookmarkStart w:id="11" w:name="t7"/>
      <w:r w:rsidRPr="00410C8D">
        <w:fldChar w:fldCharType="begin"/>
      </w:r>
      <w:r w:rsidRPr="00410C8D">
        <w:instrText xml:space="preserve"> HYPERLINK "http://famguardian.org/TaxFreedom/CitesByTopic/regulations.htm" \l "f7#f7" </w:instrText>
      </w:r>
      <w:r w:rsidRPr="00410C8D">
        <w:fldChar w:fldCharType="separate"/>
      </w:r>
      <w:r w:rsidRPr="00410C8D">
        <w:rPr>
          <w:color w:val="0000FF"/>
          <w:u w:val="single"/>
        </w:rPr>
        <w:t xml:space="preserve">7 </w:t>
      </w:r>
      <w:r w:rsidRPr="00410C8D">
        <w:fldChar w:fldCharType="end"/>
      </w:r>
      <w:bookmarkEnd w:id="11"/>
      <w:r w:rsidRPr="00410C8D">
        <w:t xml:space="preserve">they are at most but offspring of statutes. Congress alone may pass a statute, and the Criminal Appeals Act calls for direct appeals if the District Court's dismissal is based upon the invalidity or construction of a statute. See </w:t>
      </w:r>
      <w:smartTag w:uri="urn:schemas-microsoft-com:office:smarttags" w:element="country-region">
        <w:r w:rsidRPr="00410C8D">
          <w:t>United States</w:t>
        </w:r>
      </w:smartTag>
      <w:r w:rsidRPr="00410C8D">
        <w:t xml:space="preserve"> v. Jones, </w:t>
      </w:r>
      <w:hyperlink r:id="rId17" w:history="1">
        <w:r w:rsidRPr="00410C8D">
          <w:rPr>
            <w:color w:val="0000FF"/>
            <w:u w:val="single"/>
          </w:rPr>
          <w:t xml:space="preserve">345 U.S. 377 </w:t>
        </w:r>
      </w:hyperlink>
      <w:r w:rsidRPr="00410C8D">
        <w:t xml:space="preserve">(1953). This Court has always construed the Criminal Appeals Act narrowly, limiting it strictly "to the instances specified." </w:t>
      </w:r>
      <w:smartTag w:uri="urn:schemas-microsoft-com:office:smarttags" w:element="country-region">
        <w:r w:rsidRPr="00410C8D">
          <w:t>United States</w:t>
        </w:r>
      </w:smartTag>
      <w:r w:rsidRPr="00410C8D">
        <w:t xml:space="preserve"> v. Borden Co., </w:t>
      </w:r>
      <w:hyperlink r:id="rId18" w:anchor="192" w:history="1">
        <w:r w:rsidRPr="00410C8D">
          <w:rPr>
            <w:color w:val="0000FF"/>
            <w:u w:val="single"/>
          </w:rPr>
          <w:t xml:space="preserve">308 U.S. 188, 192 </w:t>
        </w:r>
      </w:hyperlink>
      <w:r w:rsidRPr="00410C8D">
        <w:t xml:space="preserve">(1939). See also </w:t>
      </w:r>
      <w:smartTag w:uri="urn:schemas-microsoft-com:office:smarttags" w:element="country-region">
        <w:r w:rsidRPr="00410C8D">
          <w:t>United States</w:t>
        </w:r>
      </w:smartTag>
      <w:r w:rsidRPr="00410C8D">
        <w:t xml:space="preserve"> v. Swift &amp; Co., </w:t>
      </w:r>
      <w:hyperlink r:id="rId19" w:history="1">
        <w:r w:rsidRPr="00410C8D">
          <w:rPr>
            <w:color w:val="0000FF"/>
            <w:u w:val="single"/>
          </w:rPr>
          <w:t xml:space="preserve">318 U.S. 442 </w:t>
        </w:r>
      </w:hyperlink>
      <w:r w:rsidRPr="00410C8D">
        <w:t xml:space="preserve">(1943). Here the statute is not complete by itself, since it merely declares the range of its operation and leaves to its progeny the means to be utilized in the effectuation of its command. But it is the statute which creates the offense of the willful removal of the labels of origin and provides the punishment for violations. The regulations, on the other hand, prescribe the identifying language of the label itself, and assign the resulting tags to their respective geographical areas. Once promulgated, </w:t>
      </w:r>
      <w:bookmarkStart w:id="12" w:name="438"/>
      <w:r w:rsidRPr="00410C8D">
        <w:rPr>
          <w:color w:val="005500"/>
        </w:rPr>
        <w:t>[361 U.S. 431, 438] </w:t>
      </w:r>
      <w:bookmarkEnd w:id="12"/>
      <w:r w:rsidRPr="00410C8D">
        <w:rPr>
          <w:color w:val="005500"/>
        </w:rPr>
        <w:t xml:space="preserve">  </w:t>
      </w:r>
      <w:r w:rsidRPr="00410C8D">
        <w:t xml:space="preserve">these regulations, called for by the statute itself, have the force of law, and violations thereof incur criminal prosecutions, just as if all the details had been incorporated into the congressional language. </w:t>
      </w:r>
      <w:r w:rsidRPr="00410C8D">
        <w:rPr>
          <w:b/>
          <w:bCs/>
          <w:iCs/>
          <w:u w:val="single"/>
        </w:rPr>
        <w:t>The result is that neither the statute nor the regulations are complete without the other, and only together do they have any force. In effect, therefore, the construction of one necessarily involves the construction of the other.</w:t>
      </w:r>
      <w:r w:rsidRPr="00410C8D">
        <w:t>"</w:t>
      </w:r>
      <w:r>
        <w:t xml:space="preserve"> </w:t>
      </w:r>
    </w:p>
    <w:p w:rsidR="006051EB" w:rsidRDefault="006051EB" w:rsidP="006051EB">
      <w:pPr>
        <w:pStyle w:val="Quote"/>
      </w:pPr>
      <w:r>
        <w:rPr>
          <w:b/>
          <w:bCs/>
          <w:iCs/>
          <w:u w:val="single"/>
        </w:rPr>
        <w:t>[</w:t>
      </w:r>
      <w:hyperlink r:id="rId20" w:history="1">
        <w:r w:rsidRPr="00410C8D">
          <w:rPr>
            <w:b/>
            <w:bCs/>
            <w:iCs/>
            <w:color w:val="0000FF"/>
            <w:u w:val="single"/>
          </w:rPr>
          <w:t>U.S. v. Mersky</w:t>
        </w:r>
      </w:hyperlink>
      <w:hyperlink r:id="rId21" w:history="1">
        <w:r w:rsidRPr="00410C8D">
          <w:rPr>
            <w:color w:val="0000FF"/>
            <w:u w:val="single"/>
          </w:rPr>
          <w:t>, 361 U.S. 431 (1960)</w:t>
        </w:r>
      </w:hyperlink>
      <w:r>
        <w:fldChar w:fldCharType="begin"/>
      </w:r>
      <w:r>
        <w:instrText xml:space="preserve"> TA \l "</w:instrText>
      </w:r>
      <w:r w:rsidRPr="0022718C">
        <w:rPr>
          <w:b/>
          <w:bCs/>
          <w:iCs/>
          <w:color w:val="0000FF"/>
          <w:u w:val="single"/>
        </w:rPr>
        <w:instrText>U.S. v. Mersky</w:instrText>
      </w:r>
      <w:r w:rsidRPr="0022718C">
        <w:rPr>
          <w:color w:val="0000FF"/>
          <w:u w:val="single"/>
        </w:rPr>
        <w:instrText xml:space="preserve">, 361 </w:instrText>
      </w:r>
      <w:smartTag w:uri="urn:schemas-microsoft-com:office:smarttags" w:element="country-region">
        <w:r w:rsidRPr="0022718C">
          <w:rPr>
            <w:color w:val="0000FF"/>
            <w:u w:val="single"/>
          </w:rPr>
          <w:instrText>U.S.</w:instrText>
        </w:r>
      </w:smartTag>
      <w:r w:rsidRPr="0022718C">
        <w:rPr>
          <w:color w:val="0000FF"/>
          <w:u w:val="single"/>
        </w:rPr>
        <w:instrText xml:space="preserve"> 431 (1960)</w:instrText>
      </w:r>
      <w:r>
        <w:instrText>" \s "</w:instrText>
      </w:r>
      <w:smartTag w:uri="urn:schemas-microsoft-com:office:smarttags" w:element="country-region">
        <w:r>
          <w:instrText>U.S.</w:instrText>
        </w:r>
      </w:smartTag>
      <w:r>
        <w:instrText xml:space="preserve"> v. Mersky, 361 </w:instrText>
      </w:r>
      <w:smartTag w:uri="urn:schemas-microsoft-com:office:smarttags" w:element="place">
        <w:smartTag w:uri="urn:schemas-microsoft-com:office:smarttags" w:element="country-region">
          <w:r>
            <w:instrText>U.S.</w:instrText>
          </w:r>
        </w:smartTag>
      </w:smartTag>
      <w:r>
        <w:instrText xml:space="preserve"> 431 (1960)" \c </w:instrText>
      </w:r>
      <w:proofErr w:type="gramStart"/>
      <w:r>
        <w:instrText xml:space="preserve">1 </w:instrText>
      </w:r>
      <w:proofErr w:type="gramEnd"/>
      <w:r>
        <w:fldChar w:fldCharType="end"/>
      </w:r>
      <w:r>
        <w:t>]</w:t>
      </w:r>
    </w:p>
    <w:p w:rsidR="00CA75B0" w:rsidRPr="00410C8D" w:rsidRDefault="00CA75B0" w:rsidP="006051EB">
      <w:pPr>
        <w:pStyle w:val="Quote"/>
      </w:pPr>
    </w:p>
    <w:p w:rsidR="006051EB" w:rsidRDefault="006051EB" w:rsidP="004E75A2">
      <w:pPr>
        <w:pStyle w:val="Enumpara"/>
      </w:pPr>
      <w:r>
        <w:t xml:space="preserve">The </w:t>
      </w:r>
      <w:r w:rsidR="009017CE">
        <w:t>Court</w:t>
      </w:r>
      <w:r>
        <w:t xml:space="preserve"> is also </w:t>
      </w:r>
      <w:r w:rsidR="009017CE">
        <w:t>respectfully request</w:t>
      </w:r>
      <w:r>
        <w:t xml:space="preserve">ed to take </w:t>
      </w:r>
      <w:r w:rsidR="0093047B">
        <w:t>Judicial Notice of the undisputed fact that</w:t>
      </w:r>
      <w:r w:rsidR="00E36072">
        <w:t xml:space="preserve"> a</w:t>
      </w:r>
      <w:r w:rsidR="00001189">
        <w:t>t least two</w:t>
      </w:r>
      <w:r w:rsidR="00E36072">
        <w:t xml:space="preserve"> federal court</w:t>
      </w:r>
      <w:r w:rsidR="00001189">
        <w:t>s</w:t>
      </w:r>
      <w:r w:rsidR="00E36072">
        <w:t xml:space="preserve"> </w:t>
      </w:r>
      <w:r w:rsidR="00001189">
        <w:t>have ruled</w:t>
      </w:r>
      <w:r>
        <w:t>:</w:t>
      </w:r>
    </w:p>
    <w:p w:rsidR="006051EB" w:rsidRDefault="006051EB" w:rsidP="006051EB">
      <w:pPr>
        <w:pStyle w:val="Quote"/>
      </w:pPr>
      <w:r>
        <w:rPr>
          <w:i w:val="0"/>
          <w:iCs/>
        </w:rPr>
        <w:t>“...for federal tax purposes, federal regulations govern.”</w:t>
      </w:r>
      <w:r>
        <w:t xml:space="preserve">  </w:t>
      </w:r>
    </w:p>
    <w:p w:rsidR="006051EB" w:rsidRDefault="006051EB" w:rsidP="006051EB">
      <w:pPr>
        <w:pStyle w:val="Quote"/>
        <w:rPr>
          <w:b/>
          <w:bCs/>
          <w:u w:val="single"/>
        </w:rPr>
      </w:pPr>
      <w:r>
        <w:t>[</w:t>
      </w:r>
      <w:r>
        <w:rPr>
          <w:b/>
          <w:bCs/>
          <w:u w:val="single"/>
        </w:rPr>
        <w:t xml:space="preserve">Dodd v. </w:t>
      </w:r>
      <w:smartTag w:uri="urn:schemas-microsoft-com:office:smarttags" w:element="country-region">
        <w:r>
          <w:rPr>
            <w:b/>
            <w:bCs/>
            <w:u w:val="single"/>
          </w:rPr>
          <w:t>United States</w:t>
        </w:r>
      </w:smartTag>
      <w:r>
        <w:rPr>
          <w:b/>
          <w:bCs/>
          <w:u w:val="single"/>
        </w:rPr>
        <w:t>, 223 F Supp 785</w:t>
      </w:r>
      <w:r>
        <w:rPr>
          <w:b/>
          <w:bCs/>
          <w:u w:val="single"/>
        </w:rPr>
        <w:fldChar w:fldCharType="begin"/>
      </w:r>
      <w:r>
        <w:instrText xml:space="preserve"> TA \l "</w:instrText>
      </w:r>
      <w:r w:rsidRPr="00634FE7">
        <w:rPr>
          <w:b/>
          <w:bCs/>
          <w:u w:val="single"/>
        </w:rPr>
        <w:instrText xml:space="preserve">Dodd v. </w:instrText>
      </w:r>
      <w:smartTag w:uri="urn:schemas-microsoft-com:office:smarttags" w:element="country-region">
        <w:r w:rsidRPr="00634FE7">
          <w:rPr>
            <w:b/>
            <w:bCs/>
            <w:u w:val="single"/>
          </w:rPr>
          <w:instrText>United States</w:instrText>
        </w:r>
      </w:smartTag>
      <w:r w:rsidRPr="00634FE7">
        <w:rPr>
          <w:b/>
          <w:bCs/>
          <w:u w:val="single"/>
        </w:rPr>
        <w:instrText>, 223 F Supp 785</w:instrText>
      </w:r>
      <w:r>
        <w:instrText xml:space="preserve">" \s "Dodd v. </w:instrText>
      </w:r>
      <w:smartTag w:uri="urn:schemas-microsoft-com:office:smarttags" w:element="place">
        <w:smartTag w:uri="urn:schemas-microsoft-com:office:smarttags" w:element="country-region">
          <w:r>
            <w:instrText>United States</w:instrText>
          </w:r>
        </w:smartTag>
      </w:smartTag>
      <w:r>
        <w:instrText xml:space="preserve">, 223 F Supp 785" \c </w:instrText>
      </w:r>
      <w:proofErr w:type="gramStart"/>
      <w:r>
        <w:instrText xml:space="preserve">1 </w:instrText>
      </w:r>
      <w:proofErr w:type="gramEnd"/>
      <w:r>
        <w:rPr>
          <w:b/>
          <w:bCs/>
          <w:u w:val="single"/>
        </w:rPr>
        <w:fldChar w:fldCharType="end"/>
      </w:r>
      <w:r>
        <w:rPr>
          <w:b/>
          <w:bCs/>
          <w:u w:val="single"/>
        </w:rPr>
        <w:t>]</w:t>
      </w:r>
    </w:p>
    <w:p w:rsidR="006051EB" w:rsidRDefault="006051EB" w:rsidP="006051EB">
      <w:pPr>
        <w:pStyle w:val="Quote"/>
      </w:pPr>
    </w:p>
    <w:p w:rsidR="006051EB" w:rsidRDefault="006051EB" w:rsidP="006051EB">
      <w:pPr>
        <w:pStyle w:val="Quote"/>
      </w:pPr>
      <w:r>
        <w:t xml:space="preserve">"Failure to adhere to agency regulations [by the IRS or other agency] may amount to denial of due process if regulations are required by constitution or statute..." </w:t>
      </w:r>
    </w:p>
    <w:p w:rsidR="006051EB" w:rsidRDefault="006051EB" w:rsidP="006051EB">
      <w:pPr>
        <w:pStyle w:val="Quote"/>
      </w:pPr>
      <w:r>
        <w:lastRenderedPageBreak/>
        <w:t xml:space="preserve">[Curley v. </w:t>
      </w:r>
      <w:smartTag w:uri="urn:schemas-microsoft-com:office:smarttags" w:element="country-region">
        <w:r>
          <w:t>United States</w:t>
        </w:r>
      </w:smartTag>
      <w:r>
        <w:t>, 791 F.Supp. 52</w:t>
      </w:r>
      <w:r>
        <w:fldChar w:fldCharType="begin"/>
      </w:r>
      <w:r>
        <w:instrText xml:space="preserve"> TA \l "</w:instrText>
      </w:r>
      <w:r w:rsidRPr="00634FE7">
        <w:instrText xml:space="preserve">Curley v. </w:instrText>
      </w:r>
      <w:smartTag w:uri="urn:schemas-microsoft-com:office:smarttags" w:element="place">
        <w:smartTag w:uri="urn:schemas-microsoft-com:office:smarttags" w:element="country-region">
          <w:r w:rsidRPr="00634FE7">
            <w:instrText>United States</w:instrText>
          </w:r>
        </w:smartTag>
      </w:smartTag>
      <w:r w:rsidRPr="00634FE7">
        <w:instrText>, 791 F.Supp. 52</w:instrText>
      </w:r>
      <w:r>
        <w:instrText xml:space="preserve">" \s "Curley v. </w:instrText>
      </w:r>
      <w:smartTag w:uri="urn:schemas-microsoft-com:office:smarttags" w:element="place">
        <w:smartTag w:uri="urn:schemas-microsoft-com:office:smarttags" w:element="country-region">
          <w:r>
            <w:instrText>United States</w:instrText>
          </w:r>
        </w:smartTag>
      </w:smartTag>
      <w:r>
        <w:instrText xml:space="preserve">, 791 F.Supp. 52" \c </w:instrText>
      </w:r>
      <w:proofErr w:type="gramStart"/>
      <w:r>
        <w:instrText xml:space="preserve">1 </w:instrText>
      </w:r>
      <w:proofErr w:type="gramEnd"/>
      <w:r>
        <w:fldChar w:fldCharType="end"/>
      </w:r>
      <w:r>
        <w:t>]</w:t>
      </w:r>
    </w:p>
    <w:p w:rsidR="00DD30C7" w:rsidRDefault="00DD30C7" w:rsidP="006051EB">
      <w:pPr>
        <w:pStyle w:val="Quote"/>
      </w:pPr>
    </w:p>
    <w:p w:rsidR="005623C0" w:rsidRDefault="006051EB" w:rsidP="004E75A2">
      <w:pPr>
        <w:pStyle w:val="Enumpara"/>
      </w:pPr>
      <w:r>
        <w:t xml:space="preserve">Alleged Defendant </w:t>
      </w:r>
      <w:r w:rsidR="009017CE">
        <w:t>respectfully request</w:t>
      </w:r>
      <w:r>
        <w:t>s the Court to take Judicial Notice that t</w:t>
      </w:r>
      <w:r w:rsidR="005623C0">
        <w:t xml:space="preserve">he </w:t>
      </w:r>
      <w:r w:rsidR="009C385B">
        <w:t xml:space="preserve">January 1, 2005 edition of the Code of Federal Regulations </w:t>
      </w:r>
      <w:r w:rsidR="005623C0">
        <w:t>Parallel</w:t>
      </w:r>
      <w:r w:rsidR="002D098C">
        <w:t xml:space="preserve"> Table of Authorities</w:t>
      </w:r>
      <w:r w:rsidR="00462CC6">
        <w:t xml:space="preserve"> and Rules</w:t>
      </w:r>
      <w:r w:rsidR="00D07E02">
        <w:fldChar w:fldCharType="begin"/>
      </w:r>
      <w:r w:rsidR="00D07E02">
        <w:instrText xml:space="preserve"> TA \l "</w:instrText>
      </w:r>
      <w:r w:rsidR="00D07E02" w:rsidRPr="00303431">
        <w:instrText>Parallel Table of Authorities</w:instrText>
      </w:r>
      <w:r w:rsidR="00462CC6">
        <w:instrText xml:space="preserve"> and Rules</w:instrText>
      </w:r>
      <w:r w:rsidR="00D07E02">
        <w:instrText>" \s "Parallel Table of Authorities</w:instrText>
      </w:r>
      <w:r w:rsidR="00462CC6">
        <w:instrText xml:space="preserve"> and Rules</w:instrText>
      </w:r>
      <w:r w:rsidR="00D07E02">
        <w:instrText xml:space="preserve">" \c 6 </w:instrText>
      </w:r>
      <w:r w:rsidR="00D07E02">
        <w:fldChar w:fldCharType="end"/>
      </w:r>
      <w:r w:rsidR="009C385B">
        <w:t>, begins on page 763 and is also available on the U.S. Government owned and operated internet website whose URL address is:</w:t>
      </w:r>
      <w:r w:rsidR="00C5012E">
        <w:br/>
      </w:r>
      <w:hyperlink r:id="rId22" w:history="1">
        <w:r w:rsidR="00C5012E" w:rsidRPr="00C5012E">
          <w:rPr>
            <w:rStyle w:val="Hyperlink"/>
          </w:rPr>
          <w:t>http://www.access.gpo.gov/nara/cfr/parallel/parallel_table.html</w:t>
        </w:r>
      </w:hyperlink>
    </w:p>
    <w:p w:rsidR="00BD486E" w:rsidRPr="00AC713D" w:rsidRDefault="00BD486E" w:rsidP="00E218C4">
      <w:pPr>
        <w:pStyle w:val="Enumpara"/>
        <w:numPr>
          <w:ilvl w:val="0"/>
          <w:numId w:val="0"/>
        </w:numPr>
        <w:ind w:left="360"/>
      </w:pPr>
      <w:r>
        <w:t xml:space="preserve">This </w:t>
      </w:r>
      <w:r w:rsidR="00AD1B69">
        <w:t>Parallel T</w:t>
      </w:r>
      <w:r>
        <w:t xml:space="preserve">able of Authorities </w:t>
      </w:r>
      <w:r w:rsidR="00AD1B69">
        <w:t>and Rules</w:t>
      </w:r>
      <w:r w:rsidR="00AD1B69">
        <w:fldChar w:fldCharType="begin"/>
      </w:r>
      <w:r w:rsidR="00AD1B69">
        <w:instrText xml:space="preserve"> TA \s "Parallel Table of Authorities and Rules" </w:instrText>
      </w:r>
      <w:r w:rsidR="00AD1B69">
        <w:fldChar w:fldCharType="end"/>
      </w:r>
      <w:r w:rsidR="00AD1B69">
        <w:t xml:space="preserve"> </w:t>
      </w:r>
      <w:r>
        <w:t xml:space="preserve">is </w:t>
      </w:r>
      <w:r w:rsidR="009C385B">
        <w:t>published in a Code of Federal Regulations volume</w:t>
      </w:r>
      <w:r w:rsidR="00E218C4">
        <w:t xml:space="preserve"> and</w:t>
      </w:r>
      <w:r>
        <w:t xml:space="preserve"> </w:t>
      </w:r>
      <w:r w:rsidR="009C385B">
        <w:t xml:space="preserve">therefore, it </w:t>
      </w:r>
      <w:r w:rsidR="0043044B">
        <w:t>must be</w:t>
      </w:r>
      <w:r>
        <w:t xml:space="preserve"> </w:t>
      </w:r>
      <w:r w:rsidR="00F123B3">
        <w:t>Judicially Notice</w:t>
      </w:r>
      <w:r>
        <w:t xml:space="preserve">d pursuant to </w:t>
      </w:r>
      <w:r w:rsidR="009C385B">
        <w:t xml:space="preserve">the positive enacted law codified in </w:t>
      </w:r>
      <w:r w:rsidR="00E218C4">
        <w:fldChar w:fldCharType="begin"/>
      </w:r>
      <w:r w:rsidR="00E218C4">
        <w:instrText xml:space="preserve"> TA \l "</w:instrText>
      </w:r>
      <w:r w:rsidR="00E218C4" w:rsidRPr="0006533E">
        <w:instrText>44 U.S.C. §1507</w:instrText>
      </w:r>
      <w:r w:rsidR="00E218C4">
        <w:instrText xml:space="preserve">" \s "44 U.S.C. §1507" \c 2 </w:instrText>
      </w:r>
      <w:r w:rsidR="00E218C4">
        <w:fldChar w:fldCharType="end"/>
      </w:r>
      <w:r>
        <w:t>44 U.S.C. §1507</w:t>
      </w:r>
      <w:r w:rsidR="005B0443">
        <w:t xml:space="preserve">.  </w:t>
      </w:r>
      <w:r w:rsidR="009C385B">
        <w:t xml:space="preserve">It is an incontrovertible fact that </w:t>
      </w:r>
      <w:r w:rsidR="005B0443">
        <w:t>Title 44 of the United States Code</w:t>
      </w:r>
      <w:r w:rsidR="009C385B">
        <w:fldChar w:fldCharType="begin"/>
      </w:r>
      <w:r w:rsidR="009C385B">
        <w:instrText xml:space="preserve"> TA \l "</w:instrText>
      </w:r>
      <w:r w:rsidR="009C385B" w:rsidRPr="00A96270">
        <w:instrText>Title 44 of the United States Code</w:instrText>
      </w:r>
      <w:r w:rsidR="009C385B">
        <w:instrText xml:space="preserve">" \s "Title 44 of the United States Code" \c 2 </w:instrText>
      </w:r>
      <w:r w:rsidR="009C385B">
        <w:fldChar w:fldCharType="end"/>
      </w:r>
      <w:r w:rsidR="005B0443">
        <w:t xml:space="preserve"> is </w:t>
      </w:r>
      <w:r>
        <w:t>positive law</w:t>
      </w:r>
      <w:r w:rsidR="00AD1B69">
        <w:t>,</w:t>
      </w:r>
      <w:r>
        <w:t xml:space="preserve"> </w:t>
      </w:r>
      <w:r w:rsidR="005B0443">
        <w:t xml:space="preserve">and </w:t>
      </w:r>
      <w:r w:rsidR="002D2294">
        <w:t xml:space="preserve">the </w:t>
      </w:r>
      <w:r w:rsidR="005B0443">
        <w:t>evidence proving this fact</w:t>
      </w:r>
      <w:r w:rsidR="002D2294">
        <w:t xml:space="preserve"> is the enacted positive </w:t>
      </w:r>
      <w:r w:rsidR="002D2294" w:rsidRPr="00AC713D">
        <w:t>law codified in the United States Statutes at Large</w:t>
      </w:r>
      <w:r w:rsidR="00AC713D" w:rsidRPr="00AC713D">
        <w:t xml:space="preserve"> found in </w:t>
      </w:r>
      <w:r w:rsidR="00AC713D" w:rsidRPr="00AC713D">
        <w:rPr>
          <w:szCs w:val="20"/>
        </w:rPr>
        <w:t>Pub.L. 90-620 Section 1, Oct. 22, 1968, 82 Stat. 1238</w:t>
      </w:r>
      <w:r w:rsidR="00AC713D">
        <w:rPr>
          <w:szCs w:val="20"/>
        </w:rPr>
        <w:fldChar w:fldCharType="begin"/>
      </w:r>
      <w:r w:rsidR="00AC713D">
        <w:instrText xml:space="preserve"> TA \l "</w:instrText>
      </w:r>
      <w:r w:rsidR="00AC713D" w:rsidRPr="00A4589D">
        <w:rPr>
          <w:szCs w:val="20"/>
        </w:rPr>
        <w:instrText>Pub.L. 90-620 Section 1, Oct. 22, 1968, 82 Stat. 1238</w:instrText>
      </w:r>
      <w:r w:rsidR="00AC713D">
        <w:instrText xml:space="preserve">" \s "Pub.L. 90-620 Section 1, Oct. 22, 1968, 82 Stat. 1238" \c </w:instrText>
      </w:r>
      <w:proofErr w:type="gramStart"/>
      <w:r w:rsidR="00AC713D">
        <w:instrText xml:space="preserve">2 </w:instrText>
      </w:r>
      <w:proofErr w:type="gramEnd"/>
      <w:r w:rsidR="00AC713D">
        <w:rPr>
          <w:szCs w:val="20"/>
        </w:rPr>
        <w:fldChar w:fldCharType="end"/>
      </w:r>
      <w:r w:rsidR="002D2294" w:rsidRPr="00AC713D">
        <w:t xml:space="preserve">.  The fact that </w:t>
      </w:r>
      <w:r w:rsidR="009C385B">
        <w:t xml:space="preserve">44 U.S.C. </w:t>
      </w:r>
      <w:r w:rsidR="002D2294" w:rsidRPr="00AC713D">
        <w:t xml:space="preserve">is positive law is also corroborated by the </w:t>
      </w:r>
      <w:smartTag w:uri="urn:schemas-microsoft-com:office:smarttags" w:element="place">
        <w:smartTag w:uri="urn:schemas-microsoft-com:office:smarttags" w:element="country-region">
          <w:r w:rsidR="002D2294" w:rsidRPr="00AC713D">
            <w:t>U.S.</w:t>
          </w:r>
        </w:smartTag>
      </w:smartTag>
      <w:r w:rsidR="002D2294" w:rsidRPr="00AC713D">
        <w:t xml:space="preserve"> government in </w:t>
      </w:r>
      <w:r w:rsidR="002F1CB3">
        <w:fldChar w:fldCharType="begin"/>
      </w:r>
      <w:r w:rsidR="002F1CB3">
        <w:instrText xml:space="preserve"> TA \s "1 U.S.C. §204" </w:instrText>
      </w:r>
      <w:r w:rsidR="002F1CB3">
        <w:fldChar w:fldCharType="end"/>
      </w:r>
      <w:r w:rsidR="00422A6B" w:rsidRPr="00AC713D">
        <w:t>1 U.S.C. §204</w:t>
      </w:r>
      <w:r w:rsidRPr="00AC713D">
        <w:t>.</w:t>
      </w:r>
      <w:r w:rsidR="00F91A04" w:rsidRPr="00AC713D">
        <w:t xml:space="preserve">  </w:t>
      </w:r>
      <w:r w:rsidR="002D2294" w:rsidRPr="00AC713D">
        <w:t xml:space="preserve">The content of the Parallel Table </w:t>
      </w:r>
      <w:r w:rsidR="00AD1B69" w:rsidRPr="00AC713D">
        <w:t xml:space="preserve">of Authorities and Rules </w:t>
      </w:r>
      <w:r w:rsidR="002D2294" w:rsidRPr="00AC713D">
        <w:t xml:space="preserve">is included </w:t>
      </w:r>
      <w:r w:rsidR="00AD1B69" w:rsidRPr="00AC713D">
        <w:t xml:space="preserve">as </w:t>
      </w:r>
      <w:r w:rsidR="00F91A04" w:rsidRPr="00AC713D">
        <w:t xml:space="preserve">Exhibit </w:t>
      </w:r>
      <w:r w:rsidR="00FD4532" w:rsidRPr="00AC713D">
        <w:t>3</w:t>
      </w:r>
      <w:r w:rsidR="00AC713D" w:rsidRPr="00AC713D">
        <w:t xml:space="preserve"> </w:t>
      </w:r>
      <w:r w:rsidR="00385848" w:rsidRPr="00AC713D">
        <w:fldChar w:fldCharType="begin"/>
      </w:r>
      <w:r w:rsidR="00385848" w:rsidRPr="00AC713D">
        <w:instrText xml:space="preserve"> TA \s "Parallel Table of Authorities and Rules</w:instrText>
      </w:r>
      <w:proofErr w:type="gramStart"/>
      <w:r w:rsidR="00385848" w:rsidRPr="00AC713D">
        <w:instrText xml:space="preserve">" </w:instrText>
      </w:r>
      <w:proofErr w:type="gramEnd"/>
      <w:r w:rsidR="00385848" w:rsidRPr="00AC713D">
        <w:fldChar w:fldCharType="end"/>
      </w:r>
      <w:r w:rsidR="002D2294" w:rsidRPr="00AC713D">
        <w:t>.</w:t>
      </w:r>
    </w:p>
    <w:p w:rsidR="001F51FF" w:rsidRDefault="006051EB" w:rsidP="001F51FF">
      <w:pPr>
        <w:pStyle w:val="Enumpara"/>
      </w:pPr>
      <w:r>
        <w:t xml:space="preserve">Alleged Defendant </w:t>
      </w:r>
      <w:r w:rsidR="009017CE">
        <w:t>respectfully request</w:t>
      </w:r>
      <w:r>
        <w:t xml:space="preserve">s the Court to take </w:t>
      </w:r>
      <w:r w:rsidR="0093047B">
        <w:t>Judicial Notice of the undisputed fact that</w:t>
      </w:r>
      <w:r>
        <w:t xml:space="preserve"> t</w:t>
      </w:r>
      <w:r w:rsidR="001F51FF">
        <w:t>he Federal Register</w:t>
      </w:r>
      <w:r w:rsidR="00385848">
        <w:fldChar w:fldCharType="begin"/>
      </w:r>
      <w:r w:rsidR="00385848">
        <w:instrText xml:space="preserve"> TA \s "Federal Register" </w:instrText>
      </w:r>
      <w:r w:rsidR="00385848">
        <w:fldChar w:fldCharType="end"/>
      </w:r>
      <w:r w:rsidR="001F51FF">
        <w:t xml:space="preserve"> Act, 44 U.S.C. </w:t>
      </w:r>
      <w:r w:rsidR="001F51FF">
        <w:rPr>
          <w:rFonts w:ascii="Arial" w:hAnsi="Arial" w:cs="Arial"/>
        </w:rPr>
        <w:t>§</w:t>
      </w:r>
      <w:r w:rsidR="001F51FF">
        <w:t>1505</w:t>
      </w:r>
      <w:r w:rsidR="001F51FF">
        <w:fldChar w:fldCharType="begin"/>
      </w:r>
      <w:r w:rsidR="001F51FF">
        <w:instrText xml:space="preserve"> TA \l "</w:instrText>
      </w:r>
      <w:r w:rsidR="001F51FF" w:rsidRPr="00CF4005">
        <w:rPr>
          <w:rStyle w:val="Hyperlink"/>
        </w:rPr>
        <w:instrText>44 U.S.C. §1505</w:instrText>
      </w:r>
      <w:r w:rsidR="001F51FF">
        <w:instrText xml:space="preserve">" \s "44 U.S.C. §1505" \c 2 </w:instrText>
      </w:r>
      <w:r w:rsidR="001F51FF">
        <w:fldChar w:fldCharType="end"/>
      </w:r>
      <w:r w:rsidR="001F51FF">
        <w:t>(a)(1)</w:t>
      </w:r>
      <w:r w:rsidR="001F51FF">
        <w:fldChar w:fldCharType="begin"/>
      </w:r>
      <w:r w:rsidR="001F51FF">
        <w:instrText xml:space="preserve"> TA \l "</w:instrText>
      </w:r>
      <w:r w:rsidR="001F51FF" w:rsidRPr="001D18BF">
        <w:instrText xml:space="preserve">Federal Register Act, </w:instrText>
      </w:r>
      <w:hyperlink r:id="rId23" w:history="1">
        <w:r w:rsidR="001F51FF" w:rsidRPr="000474D0">
          <w:rPr>
            <w:rStyle w:val="Hyperlink"/>
          </w:rPr>
          <w:instrText xml:space="preserve">44 U.S.C. </w:instrText>
        </w:r>
        <w:r w:rsidR="001F51FF" w:rsidRPr="000474D0">
          <w:rPr>
            <w:rStyle w:val="Hyperlink"/>
            <w:rFonts w:ascii="Arial" w:hAnsi="Arial" w:cs="Arial"/>
          </w:rPr>
          <w:instrText>§</w:instrText>
        </w:r>
        <w:r w:rsidR="001F51FF" w:rsidRPr="000474D0">
          <w:rPr>
            <w:rStyle w:val="Hyperlink"/>
          </w:rPr>
          <w:instrText>1505</w:instrText>
        </w:r>
      </w:hyperlink>
      <w:r w:rsidR="001F51FF" w:rsidRPr="001D18BF">
        <w:instrText>(a)(1)</w:instrText>
      </w:r>
      <w:r w:rsidR="001F51FF">
        <w:instrText xml:space="preserve">" \s "Federal Register Act, 44 U.S.C. §1505(a)(1)" \c 2 </w:instrText>
      </w:r>
      <w:r w:rsidR="001F51FF">
        <w:fldChar w:fldCharType="end"/>
      </w:r>
      <w:r w:rsidR="001F51FF">
        <w:t xml:space="preserve"> legally mandates that all laws “having general applicability and legal effect” MUST be published in the Federal Register.  The </w:t>
      </w:r>
      <w:r w:rsidR="00065221">
        <w:fldChar w:fldCharType="begin"/>
      </w:r>
      <w:r w:rsidR="00065221">
        <w:instrText xml:space="preserve"> TA \l "</w:instrText>
      </w:r>
      <w:r w:rsidR="00065221" w:rsidRPr="001A470F">
        <w:instrText>Federal Register Act</w:instrText>
      </w:r>
      <w:r w:rsidR="00065221">
        <w:instrText xml:space="preserve">" \s "Federal Register Act" \c 2 </w:instrText>
      </w:r>
      <w:r w:rsidR="00065221">
        <w:fldChar w:fldCharType="end"/>
      </w:r>
      <w:r w:rsidR="001F51FF">
        <w:t xml:space="preserve">Federal Register Act also </w:t>
      </w:r>
      <w:r w:rsidR="00841304">
        <w:t xml:space="preserve">requires </w:t>
      </w:r>
      <w:r w:rsidR="001F51FF">
        <w:t xml:space="preserve">that </w:t>
      </w:r>
      <w:r w:rsidR="00775D54" w:rsidRPr="00775D54">
        <w:t>“</w:t>
      </w:r>
      <w:r w:rsidR="00775D54" w:rsidRPr="00775D54">
        <w:rPr>
          <w:i/>
        </w:rPr>
        <w:t>every document or order which prescribes a penalty has general applicability and legal effect</w:t>
      </w:r>
      <w:r w:rsidR="00775D54" w:rsidRPr="00775D54">
        <w:t xml:space="preserve"> “</w:t>
      </w:r>
      <w:r w:rsidR="001F51FF">
        <w:t xml:space="preserve">.  </w:t>
      </w:r>
      <w:r w:rsidR="005F10AF">
        <w:t xml:space="preserve">As proof of this </w:t>
      </w:r>
      <w:r w:rsidR="003A2924">
        <w:t xml:space="preserve">conclusive </w:t>
      </w:r>
      <w:r w:rsidR="005F10AF">
        <w:t>fact, please see</w:t>
      </w:r>
      <w:r w:rsidR="001F51FF">
        <w:t xml:space="preserve"> Exhibit 5 attached</w:t>
      </w:r>
      <w:r w:rsidR="009C385B">
        <w:t xml:space="preserve"> hereto and incorporated herein.  To wit</w:t>
      </w:r>
      <w:proofErr w:type="gramStart"/>
      <w:r w:rsidR="009C385B">
        <w:t>:</w:t>
      </w:r>
      <w:r w:rsidR="001F51FF">
        <w:t>.</w:t>
      </w:r>
      <w:proofErr w:type="gramEnd"/>
    </w:p>
    <w:p w:rsidR="001F51FF" w:rsidRPr="00916835" w:rsidRDefault="001F51FF" w:rsidP="001F51FF">
      <w:pPr>
        <w:pStyle w:val="Quote"/>
        <w:rPr>
          <w:szCs w:val="16"/>
        </w:rPr>
      </w:pPr>
      <w:hyperlink r:id="rId24" w:tooltip="TITLE 44 - PUBLIC PRINTING AND DOCUMENTS" w:history="1">
        <w:r w:rsidRPr="00916835">
          <w:rPr>
            <w:rStyle w:val="Hyperlink"/>
            <w:b/>
            <w:bCs/>
            <w:szCs w:val="16"/>
          </w:rPr>
          <w:t>TITLE 44</w:t>
        </w:r>
      </w:hyperlink>
      <w:r w:rsidRPr="00916835">
        <w:rPr>
          <w:szCs w:val="16"/>
        </w:rPr>
        <w:t xml:space="preserve"> &gt; </w:t>
      </w:r>
      <w:hyperlink r:id="rId25" w:tooltip="CHAPTER 15 - FEDERAL REGISTER AND CODE OF FEDERAL REGULATIONS" w:history="1">
        <w:r w:rsidRPr="00916835">
          <w:rPr>
            <w:rStyle w:val="Hyperlink"/>
            <w:b/>
            <w:bCs/>
            <w:szCs w:val="16"/>
          </w:rPr>
          <w:t>CHAPTER 15</w:t>
        </w:r>
      </w:hyperlink>
      <w:r w:rsidRPr="00916835">
        <w:rPr>
          <w:szCs w:val="16"/>
        </w:rPr>
        <w:t xml:space="preserve"> &gt; § 1505</w:t>
      </w:r>
    </w:p>
    <w:p w:rsidR="001F51FF" w:rsidRPr="00916835" w:rsidRDefault="001F51FF" w:rsidP="001F51FF">
      <w:pPr>
        <w:pStyle w:val="Quote"/>
        <w:rPr>
          <w:szCs w:val="16"/>
        </w:rPr>
      </w:pPr>
      <w:hyperlink r:id="rId26" w:history="1">
        <w:r w:rsidRPr="00916835">
          <w:rPr>
            <w:rStyle w:val="Hyperlink"/>
            <w:szCs w:val="16"/>
          </w:rPr>
          <w:t>§ 1505. Documents to be published in Federal Register</w:t>
        </w:r>
        <w:r w:rsidR="00385848">
          <w:rPr>
            <w:rStyle w:val="Hyperlink"/>
            <w:szCs w:val="16"/>
          </w:rPr>
          <w:fldChar w:fldCharType="begin"/>
        </w:r>
        <w:r w:rsidR="00385848">
          <w:rPr>
            <w:rStyle w:val="Hyperlink"/>
            <w:szCs w:val="16"/>
          </w:rPr>
          <w:instrText xml:space="preserve"> TA \s "Federal Register" </w:instrText>
        </w:r>
        <w:r w:rsidR="00385848">
          <w:rPr>
            <w:rStyle w:val="Hyperlink"/>
            <w:szCs w:val="16"/>
          </w:rPr>
          <w:fldChar w:fldCharType="end"/>
        </w:r>
      </w:hyperlink>
    </w:p>
    <w:p w:rsidR="001F51FF" w:rsidRDefault="001F51FF" w:rsidP="001F51FF">
      <w:pPr>
        <w:pStyle w:val="Quote"/>
        <w:rPr>
          <w:b/>
          <w:szCs w:val="16"/>
          <w:u w:val="single"/>
        </w:rPr>
      </w:pPr>
    </w:p>
    <w:p w:rsidR="001F51FF" w:rsidRPr="00916835" w:rsidRDefault="001F51FF" w:rsidP="001F51FF">
      <w:pPr>
        <w:pStyle w:val="Quote"/>
        <w:rPr>
          <w:b/>
          <w:szCs w:val="16"/>
          <w:u w:val="single"/>
        </w:rPr>
      </w:pPr>
      <w:r w:rsidRPr="00916835">
        <w:rPr>
          <w:b/>
          <w:szCs w:val="16"/>
          <w:u w:val="single"/>
        </w:rPr>
        <w:t>(a) Proclamations and Executive Orders; Documents Having General Applicability and Legal Effect; Documents Required To Be Published by Congress. There shall be published in the Federal Register</w:t>
      </w:r>
      <w:r w:rsidR="00385848">
        <w:rPr>
          <w:b/>
          <w:szCs w:val="16"/>
          <w:u w:val="single"/>
        </w:rPr>
        <w:fldChar w:fldCharType="begin"/>
      </w:r>
      <w:r w:rsidR="00385848">
        <w:rPr>
          <w:b/>
          <w:szCs w:val="16"/>
          <w:u w:val="single"/>
        </w:rPr>
        <w:instrText xml:space="preserve"> TA \s "Federal Register" </w:instrText>
      </w:r>
      <w:r w:rsidR="00385848">
        <w:rPr>
          <w:b/>
          <w:szCs w:val="16"/>
          <w:u w:val="single"/>
        </w:rPr>
        <w:fldChar w:fldCharType="end"/>
      </w:r>
      <w:r w:rsidRPr="00916835">
        <w:rPr>
          <w:b/>
          <w:szCs w:val="16"/>
          <w:u w:val="single"/>
        </w:rPr>
        <w:t xml:space="preserve">— </w:t>
      </w:r>
    </w:p>
    <w:p w:rsidR="001F51FF" w:rsidRPr="00916835" w:rsidRDefault="001F51FF" w:rsidP="001F51FF">
      <w:pPr>
        <w:pStyle w:val="Quote"/>
        <w:rPr>
          <w:szCs w:val="16"/>
        </w:rPr>
      </w:pPr>
      <w:bookmarkStart w:id="13" w:name="a_1"/>
      <w:bookmarkEnd w:id="13"/>
      <w:r w:rsidRPr="00916835">
        <w:rPr>
          <w:szCs w:val="16"/>
        </w:rPr>
        <w:t xml:space="preserve">(1) Presidential proclamations and Executive orders, </w:t>
      </w:r>
      <w:r w:rsidRPr="00916835">
        <w:rPr>
          <w:b/>
          <w:szCs w:val="16"/>
          <w:u w:val="single"/>
        </w:rPr>
        <w:t xml:space="preserve">except those not having general applicability and legal effect or effective only against Federal agencies or persons in their capacity as officers, agents, or employees thereof; </w:t>
      </w:r>
    </w:p>
    <w:p w:rsidR="001F51FF" w:rsidRPr="00916835" w:rsidRDefault="001F51FF" w:rsidP="001F51FF">
      <w:pPr>
        <w:pStyle w:val="Quote"/>
        <w:rPr>
          <w:szCs w:val="16"/>
        </w:rPr>
      </w:pPr>
      <w:bookmarkStart w:id="14" w:name="a_2"/>
      <w:bookmarkEnd w:id="14"/>
      <w:r w:rsidRPr="00916835">
        <w:rPr>
          <w:szCs w:val="16"/>
        </w:rPr>
        <w:t xml:space="preserve">(2) </w:t>
      </w:r>
      <w:proofErr w:type="gramStart"/>
      <w:r w:rsidRPr="00916835">
        <w:rPr>
          <w:szCs w:val="16"/>
        </w:rPr>
        <w:t>documents</w:t>
      </w:r>
      <w:proofErr w:type="gramEnd"/>
      <w:r w:rsidRPr="00916835">
        <w:rPr>
          <w:szCs w:val="16"/>
        </w:rPr>
        <w:t xml:space="preserve"> or classes of documents that the President may determine from time to time have general applicability and legal effect; and </w:t>
      </w:r>
    </w:p>
    <w:p w:rsidR="001F51FF" w:rsidRPr="00916835" w:rsidRDefault="001F51FF" w:rsidP="001F51FF">
      <w:pPr>
        <w:pStyle w:val="Quote"/>
        <w:rPr>
          <w:szCs w:val="16"/>
        </w:rPr>
      </w:pPr>
      <w:bookmarkStart w:id="15" w:name="a_3"/>
      <w:bookmarkEnd w:id="15"/>
      <w:r w:rsidRPr="00916835">
        <w:rPr>
          <w:szCs w:val="16"/>
        </w:rPr>
        <w:lastRenderedPageBreak/>
        <w:t xml:space="preserve">(3) </w:t>
      </w:r>
      <w:proofErr w:type="gramStart"/>
      <w:r w:rsidRPr="00916835">
        <w:rPr>
          <w:szCs w:val="16"/>
        </w:rPr>
        <w:t>documents</w:t>
      </w:r>
      <w:proofErr w:type="gramEnd"/>
      <w:r w:rsidRPr="00916835">
        <w:rPr>
          <w:szCs w:val="16"/>
        </w:rPr>
        <w:t xml:space="preserve"> or classes of documents that may be required so to be published by Act of Congress. </w:t>
      </w:r>
    </w:p>
    <w:p w:rsidR="001F51FF" w:rsidRDefault="001F51FF" w:rsidP="001F51FF">
      <w:pPr>
        <w:pStyle w:val="Quote"/>
        <w:rPr>
          <w:b/>
          <w:szCs w:val="16"/>
          <w:u w:val="single"/>
        </w:rPr>
      </w:pPr>
      <w:r w:rsidRPr="00916835">
        <w:rPr>
          <w:b/>
          <w:szCs w:val="16"/>
          <w:u w:val="single"/>
        </w:rPr>
        <w:t xml:space="preserve">For the purposes of this chapter every document or order which prescribes a penalty has general applicability and legal effect. </w:t>
      </w:r>
    </w:p>
    <w:p w:rsidR="00462CC6" w:rsidRPr="00916835" w:rsidRDefault="00462CC6" w:rsidP="001F51FF">
      <w:pPr>
        <w:pStyle w:val="Quote"/>
        <w:rPr>
          <w:b/>
          <w:szCs w:val="16"/>
          <w:u w:val="single"/>
        </w:rPr>
      </w:pPr>
    </w:p>
    <w:p w:rsidR="001F51FF" w:rsidRPr="004D0DFD" w:rsidRDefault="009C385B" w:rsidP="000500B0">
      <w:pPr>
        <w:pStyle w:val="Enumpara"/>
        <w:numPr>
          <w:ilvl w:val="0"/>
          <w:numId w:val="0"/>
        </w:numPr>
        <w:ind w:left="360"/>
      </w:pPr>
      <w:r>
        <w:t>It is conclusive fact that 44 U.S.C. §1505</w:t>
      </w:r>
      <w:r w:rsidR="003A2924">
        <w:fldChar w:fldCharType="begin"/>
      </w:r>
      <w:r w:rsidR="003A2924">
        <w:instrText xml:space="preserve"> TA \s "44 U.S.C. §1505" </w:instrText>
      </w:r>
      <w:r w:rsidR="003A2924">
        <w:fldChar w:fldCharType="end"/>
      </w:r>
      <w:r>
        <w:t xml:space="preserve"> </w:t>
      </w:r>
      <w:r w:rsidR="0002130D">
        <w:t>is positive law and appears in the Statutes at Large, Pub.L. 90-620, Oct 22, 1968, 82 Stat. 1274</w:t>
      </w:r>
      <w:r w:rsidR="00626637">
        <w:fldChar w:fldCharType="begin"/>
      </w:r>
      <w:r w:rsidR="00626637">
        <w:instrText xml:space="preserve"> TA \l "</w:instrText>
      </w:r>
      <w:r w:rsidR="00626637" w:rsidRPr="006075F6">
        <w:instrText>Pub.L. 90-620, Oct 22, 1968, 82 Stat. 1274</w:instrText>
      </w:r>
      <w:r w:rsidR="00626637">
        <w:instrText xml:space="preserve">" \s "Pub.L. 90-620, Oct 22, 1968, 82 Stat. 1274" \c </w:instrText>
      </w:r>
      <w:proofErr w:type="gramStart"/>
      <w:r w:rsidR="00626637">
        <w:instrText xml:space="preserve">2 </w:instrText>
      </w:r>
      <w:proofErr w:type="gramEnd"/>
      <w:r w:rsidR="00626637">
        <w:fldChar w:fldCharType="end"/>
      </w:r>
      <w:r w:rsidR="0002130D">
        <w:t xml:space="preserve">.  </w:t>
      </w:r>
      <w:r w:rsidR="001F51FF" w:rsidRPr="004D0DFD">
        <w:t xml:space="preserve">Note that the only exception to </w:t>
      </w:r>
      <w:r w:rsidR="005C045B">
        <w:t xml:space="preserve">the requirement for implementing regulations listed </w:t>
      </w:r>
      <w:r w:rsidR="001F51FF" w:rsidRPr="004D0DFD">
        <w:t xml:space="preserve">above is </w:t>
      </w:r>
      <w:r w:rsidR="00097FE0">
        <w:t>in the very specific case of</w:t>
      </w:r>
      <w:r w:rsidR="001F51FF" w:rsidRPr="004D0DFD">
        <w:t>:</w:t>
      </w:r>
    </w:p>
    <w:p w:rsidR="001F51FF" w:rsidRDefault="001F51FF" w:rsidP="001F51FF">
      <w:pPr>
        <w:pStyle w:val="Quote"/>
      </w:pPr>
      <w:r w:rsidRPr="00667A8B">
        <w:t xml:space="preserve">“Federal agencies or persons in their capacity as officers, agents, or employees thereof”.  </w:t>
      </w:r>
    </w:p>
    <w:p w:rsidR="005B321C" w:rsidRDefault="005B321C" w:rsidP="001F51FF">
      <w:pPr>
        <w:pStyle w:val="Quote"/>
      </w:pPr>
    </w:p>
    <w:p w:rsidR="00544C59" w:rsidRDefault="00544C59" w:rsidP="00544C59">
      <w:pPr>
        <w:pStyle w:val="Enumpara"/>
      </w:pPr>
      <w:r>
        <w:t xml:space="preserve">Judicial Notice is </w:t>
      </w:r>
      <w:r w:rsidR="009017CE">
        <w:t>respectfully request</w:t>
      </w:r>
      <w:r>
        <w:t xml:space="preserve">ed </w:t>
      </w:r>
      <w:r w:rsidR="004A1B91">
        <w:t xml:space="preserve">of the fact that </w:t>
      </w:r>
      <w:r>
        <w:t xml:space="preserve">that all of the </w:t>
      </w:r>
      <w:r w:rsidR="00D46AFC">
        <w:t>Internal Revenue C</w:t>
      </w:r>
      <w:r>
        <w:t>ode</w:t>
      </w:r>
      <w:r w:rsidR="00267785">
        <w:fldChar w:fldCharType="begin"/>
      </w:r>
      <w:r w:rsidR="00267785">
        <w:instrText xml:space="preserve"> TA \l "</w:instrText>
      </w:r>
      <w:r w:rsidR="00267785" w:rsidRPr="004437A0">
        <w:instrText>Internal Revenue Code</w:instrText>
      </w:r>
      <w:r w:rsidR="00267785">
        <w:instrText xml:space="preserve">" \s "Internal Revenue Code" \c 2 </w:instrText>
      </w:r>
      <w:r w:rsidR="00267785">
        <w:fldChar w:fldCharType="end"/>
      </w:r>
      <w:r>
        <w:t xml:space="preserve"> sections which are the basis of the Plaintiff’s suit, including </w:t>
      </w:r>
      <w:r w:rsidR="0070772D">
        <w:t>I.R.C. Sections</w:t>
      </w:r>
      <w:r w:rsidR="00B461F2">
        <w:t xml:space="preserve"> </w:t>
      </w:r>
      <w:r>
        <w:t>6700, 6701, 7402</w:t>
      </w:r>
      <w:r w:rsidR="00F95E0C">
        <w:t>, and 7408</w:t>
      </w:r>
      <w:r w:rsidR="00593E38">
        <w:t>,</w:t>
      </w:r>
      <w:r w:rsidR="00B461F2">
        <w:fldChar w:fldCharType="begin"/>
      </w:r>
      <w:r w:rsidR="00B461F2">
        <w:instrText xml:space="preserve"> TA \l "</w:instrText>
      </w:r>
      <w:r w:rsidR="0070772D">
        <w:instrText>I.R.C. Sections</w:instrText>
      </w:r>
      <w:r w:rsidR="00B461F2" w:rsidRPr="007B3BEA">
        <w:instrText xml:space="preserve"> 6700, 6701, 7402</w:instrText>
      </w:r>
      <w:r w:rsidR="00F95E0C">
        <w:instrText>, and 7408</w:instrText>
      </w:r>
      <w:r w:rsidR="00B461F2">
        <w:instrText>" \s "</w:instrText>
      </w:r>
      <w:r w:rsidR="0070772D">
        <w:instrText>I.R.C. Sections</w:instrText>
      </w:r>
      <w:r w:rsidR="00B461F2">
        <w:instrText xml:space="preserve"> 6700, 6701, 7402</w:instrText>
      </w:r>
      <w:r w:rsidR="00F95E0C">
        <w:instrText>, and 7408</w:instrText>
      </w:r>
      <w:r w:rsidR="00B461F2">
        <w:instrText xml:space="preserve">" \c 2 </w:instrText>
      </w:r>
      <w:r w:rsidR="00B461F2">
        <w:fldChar w:fldCharType="end"/>
      </w:r>
      <w:r>
        <w:t xml:space="preserve"> are enforcement statutes which adversely affect the rights of the Alleged Defendant and which </w:t>
      </w:r>
      <w:r w:rsidR="00593E38">
        <w:t xml:space="preserve">prescribe a penalty.  </w:t>
      </w:r>
      <w:r>
        <w:t xml:space="preserve"> Therefore, </w:t>
      </w:r>
      <w:r w:rsidR="00593E38">
        <w:t xml:space="preserve">the enforcement of these sections </w:t>
      </w:r>
      <w:r>
        <w:t xml:space="preserve">would </w:t>
      </w:r>
      <w:r w:rsidR="00593E38">
        <w:t xml:space="preserve">meet the requirement for having </w:t>
      </w:r>
      <w:r>
        <w:t xml:space="preserve">“general applicability and legal affect” as prescribed above in </w:t>
      </w:r>
      <w:r>
        <w:fldChar w:fldCharType="begin"/>
      </w:r>
      <w:r>
        <w:instrText xml:space="preserve"> TA \l "</w:instrText>
      </w:r>
      <w:r w:rsidRPr="00EB01C0">
        <w:instrText>44 U.S.C. §1505(a)(1)</w:instrText>
      </w:r>
      <w:r>
        <w:instrText xml:space="preserve">" \s "44 U.S.C. §1505(a)(1)" \c 2 </w:instrText>
      </w:r>
      <w:r>
        <w:fldChar w:fldCharType="end"/>
      </w:r>
      <w:r>
        <w:t>44 U.S.C. §1505(a)(1) of the Federal Register</w:t>
      </w:r>
      <w:r w:rsidR="00385848">
        <w:fldChar w:fldCharType="begin"/>
      </w:r>
      <w:r w:rsidR="00385848">
        <w:instrText xml:space="preserve"> TA \s "Federal Register" </w:instrText>
      </w:r>
      <w:r w:rsidR="00385848">
        <w:fldChar w:fldCharType="end"/>
      </w:r>
      <w:r>
        <w:t xml:space="preserve"> Act</w:t>
      </w:r>
      <w:r w:rsidR="00F955A5">
        <w:t>, and therefore, Implementing Regulations are required to be published in both the Federal Register and codified in Title 26 of the Code of Federal Regulations</w:t>
      </w:r>
      <w:r>
        <w:t>.</w:t>
      </w:r>
    </w:p>
    <w:p w:rsidR="006051EB" w:rsidRPr="00A96725" w:rsidRDefault="0022572D" w:rsidP="006051EB">
      <w:pPr>
        <w:pStyle w:val="Enumpara"/>
      </w:pPr>
      <w:r w:rsidRPr="00A96725">
        <w:rPr>
          <w:szCs w:val="20"/>
        </w:rPr>
        <w:t xml:space="preserve">Alleged Defendant </w:t>
      </w:r>
      <w:r>
        <w:rPr>
          <w:szCs w:val="20"/>
        </w:rPr>
        <w:t>respectfully request</w:t>
      </w:r>
      <w:r w:rsidRPr="00A96725">
        <w:rPr>
          <w:szCs w:val="20"/>
        </w:rPr>
        <w:t xml:space="preserve">s the </w:t>
      </w:r>
      <w:r>
        <w:rPr>
          <w:szCs w:val="20"/>
        </w:rPr>
        <w:t>Court</w:t>
      </w:r>
      <w:r w:rsidRPr="00A96725">
        <w:rPr>
          <w:szCs w:val="20"/>
        </w:rPr>
        <w:t xml:space="preserve"> to take </w:t>
      </w:r>
      <w:r w:rsidR="0093047B">
        <w:rPr>
          <w:szCs w:val="20"/>
        </w:rPr>
        <w:t>Judicial Notice of the undisputed fact that</w:t>
      </w:r>
      <w:r>
        <w:rPr>
          <w:szCs w:val="20"/>
        </w:rPr>
        <w:t xml:space="preserve"> </w:t>
      </w:r>
      <w:r w:rsidRPr="00A96725">
        <w:rPr>
          <w:szCs w:val="20"/>
        </w:rPr>
        <w:t>pages 803 to 808, inclusive, of the January 1, 2005 edition of the Code of Federal Regulations (CFR)</w:t>
      </w:r>
      <w:r w:rsidR="002F1CB3">
        <w:rPr>
          <w:szCs w:val="20"/>
        </w:rPr>
        <w:fldChar w:fldCharType="begin"/>
      </w:r>
      <w:r w:rsidR="002F1CB3">
        <w:instrText xml:space="preserve"> TA \s "Code of Federal Regulations (CFR)" </w:instrText>
      </w:r>
      <w:r w:rsidR="002F1CB3">
        <w:rPr>
          <w:szCs w:val="20"/>
        </w:rPr>
        <w:fldChar w:fldCharType="end"/>
      </w:r>
      <w:r>
        <w:rPr>
          <w:szCs w:val="20"/>
        </w:rPr>
        <w:t xml:space="preserve">, Parallel Table of Authorities and </w:t>
      </w:r>
      <w:r w:rsidR="00593E38">
        <w:rPr>
          <w:szCs w:val="20"/>
        </w:rPr>
        <w:t>R</w:t>
      </w:r>
      <w:r>
        <w:rPr>
          <w:szCs w:val="20"/>
        </w:rPr>
        <w:t>ules,</w:t>
      </w:r>
      <w:r w:rsidRPr="00A96725">
        <w:rPr>
          <w:szCs w:val="20"/>
        </w:rPr>
        <w:t xml:space="preserve"> available from the U.S. Government Printing Office reveals the location in the CFR of the </w:t>
      </w:r>
      <w:r>
        <w:rPr>
          <w:szCs w:val="20"/>
        </w:rPr>
        <w:t>Implementing Regulation</w:t>
      </w:r>
      <w:r w:rsidRPr="00A96725">
        <w:rPr>
          <w:szCs w:val="20"/>
        </w:rPr>
        <w:t>s associated with the Internal Revenue Code</w:t>
      </w:r>
      <w:r>
        <w:rPr>
          <w:szCs w:val="20"/>
        </w:rPr>
        <w:fldChar w:fldCharType="begin"/>
      </w:r>
      <w:r>
        <w:rPr>
          <w:szCs w:val="20"/>
        </w:rPr>
        <w:instrText xml:space="preserve"> TA \s "Internal Revenue Code" </w:instrText>
      </w:r>
      <w:r>
        <w:rPr>
          <w:szCs w:val="20"/>
        </w:rPr>
        <w:fldChar w:fldCharType="end"/>
      </w:r>
      <w:r w:rsidRPr="00A96725">
        <w:rPr>
          <w:szCs w:val="20"/>
        </w:rPr>
        <w:t>, Title 26</w:t>
      </w:r>
      <w:r>
        <w:rPr>
          <w:szCs w:val="20"/>
        </w:rPr>
        <w:fldChar w:fldCharType="begin"/>
      </w:r>
      <w:r>
        <w:rPr>
          <w:szCs w:val="20"/>
        </w:rPr>
        <w:instrText xml:space="preserve"> TA \s "Title 26" </w:instrText>
      </w:r>
      <w:r>
        <w:rPr>
          <w:szCs w:val="20"/>
        </w:rPr>
        <w:fldChar w:fldCharType="end"/>
      </w:r>
      <w:r w:rsidRPr="00A96725">
        <w:rPr>
          <w:szCs w:val="20"/>
        </w:rPr>
        <w:t>.</w:t>
      </w:r>
      <w:r>
        <w:rPr>
          <w:szCs w:val="20"/>
        </w:rPr>
        <w:t xml:space="preserve">  </w:t>
      </w:r>
      <w:r w:rsidR="005F10AF">
        <w:rPr>
          <w:szCs w:val="20"/>
        </w:rPr>
        <w:t>As proof of this fact, please see</w:t>
      </w:r>
      <w:r w:rsidR="006051EB">
        <w:rPr>
          <w:szCs w:val="20"/>
        </w:rPr>
        <w:t xml:space="preserve"> Exhibit 3 attached.</w:t>
      </w:r>
    </w:p>
    <w:p w:rsidR="00593E38" w:rsidRDefault="00865839" w:rsidP="00A96725">
      <w:pPr>
        <w:pStyle w:val="Enumpara"/>
      </w:pPr>
      <w:r w:rsidRPr="00A96725">
        <w:t xml:space="preserve">Alleged Defendant </w:t>
      </w:r>
      <w:r w:rsidR="009017CE">
        <w:t>respectfully request</w:t>
      </w:r>
      <w:r w:rsidRPr="00A96725">
        <w:t xml:space="preserve">s the </w:t>
      </w:r>
      <w:r w:rsidR="009017CE">
        <w:t>Court</w:t>
      </w:r>
      <w:r w:rsidRPr="00A96725">
        <w:t xml:space="preserve"> to tak</w:t>
      </w:r>
      <w:r>
        <w:t xml:space="preserve">e Judicial Notice that page </w:t>
      </w:r>
      <w:r w:rsidRPr="00A96725">
        <w:t xml:space="preserve">807 of the January 1, 2005 edition of the </w:t>
      </w:r>
      <w:r w:rsidR="00E310EE">
        <w:t>Parallel Table of Authorities and Rules</w:t>
      </w:r>
      <w:r w:rsidR="00E310EE">
        <w:fldChar w:fldCharType="begin"/>
      </w:r>
      <w:r w:rsidR="00E310EE">
        <w:instrText xml:space="preserve"> TA \s "Parallel Table of Authorities and Rules" </w:instrText>
      </w:r>
      <w:r w:rsidR="00E310EE">
        <w:fldChar w:fldCharType="end"/>
      </w:r>
      <w:r w:rsidR="00E310EE">
        <w:t xml:space="preserve"> </w:t>
      </w:r>
      <w:r w:rsidR="00B36901">
        <w:t>proves</w:t>
      </w:r>
      <w:r w:rsidRPr="00A96725">
        <w:t xml:space="preserve"> that there are no </w:t>
      </w:r>
      <w:r w:rsidR="00E47EC7">
        <w:t>Implementing Regulation</w:t>
      </w:r>
      <w:r w:rsidRPr="00A96725">
        <w:t>s published in t</w:t>
      </w:r>
      <w:r>
        <w:t>h</w:t>
      </w:r>
      <w:r w:rsidRPr="00A96725">
        <w:t>e Federal Register</w:t>
      </w:r>
      <w:r w:rsidR="00385848">
        <w:fldChar w:fldCharType="begin"/>
      </w:r>
      <w:r w:rsidR="00385848">
        <w:instrText xml:space="preserve"> TA \s "Federal Register" </w:instrText>
      </w:r>
      <w:r w:rsidR="00385848">
        <w:fldChar w:fldCharType="end"/>
      </w:r>
      <w:r w:rsidRPr="00A96725">
        <w:t xml:space="preserve"> and the CFR, for </w:t>
      </w:r>
      <w:r w:rsidR="0070772D">
        <w:t>I.R.C.</w:t>
      </w:r>
      <w:r w:rsidRPr="00A96725">
        <w:t xml:space="preserve"> </w:t>
      </w:r>
      <w:r w:rsidR="00E17759">
        <w:t>S</w:t>
      </w:r>
      <w:r w:rsidRPr="00A96725">
        <w:t>ections 6700, 7402, and 7408</w:t>
      </w:r>
      <w:r>
        <w:fldChar w:fldCharType="begin"/>
      </w:r>
      <w:r>
        <w:instrText xml:space="preserve"> TA \l "</w:instrText>
      </w:r>
      <w:r w:rsidR="0070772D">
        <w:instrText>I.R.C.</w:instrText>
      </w:r>
      <w:r w:rsidRPr="00D614CB">
        <w:instrText xml:space="preserve"> </w:instrText>
      </w:r>
      <w:r w:rsidR="00E17759">
        <w:instrText>S</w:instrText>
      </w:r>
      <w:r w:rsidRPr="00D614CB">
        <w:instrText>ections 6700, 7402, and 7408</w:instrText>
      </w:r>
      <w:r>
        <w:instrText>" \s "</w:instrText>
      </w:r>
      <w:r w:rsidR="0070772D">
        <w:instrText>I.R.C.</w:instrText>
      </w:r>
      <w:r>
        <w:instrText xml:space="preserve"> </w:instrText>
      </w:r>
      <w:r w:rsidR="00E17759">
        <w:instrText>S</w:instrText>
      </w:r>
      <w:r>
        <w:instrText xml:space="preserve">ections 6700, 7402, and 7408" \c </w:instrText>
      </w:r>
      <w:proofErr w:type="gramStart"/>
      <w:r>
        <w:instrText xml:space="preserve">2 </w:instrText>
      </w:r>
      <w:proofErr w:type="gramEnd"/>
      <w:r>
        <w:fldChar w:fldCharType="end"/>
      </w:r>
      <w:r>
        <w:t xml:space="preserve">.  </w:t>
      </w:r>
      <w:r w:rsidR="00A96725">
        <w:t xml:space="preserve">The implication of this </w:t>
      </w:r>
      <w:r w:rsidR="009C385B">
        <w:t xml:space="preserve">conclusive </w:t>
      </w:r>
      <w:r w:rsidR="0004073C">
        <w:t xml:space="preserve">fact </w:t>
      </w:r>
      <w:r w:rsidR="00A96725">
        <w:t xml:space="preserve">is that these </w:t>
      </w:r>
      <w:r w:rsidR="0004073C">
        <w:t xml:space="preserve">three </w:t>
      </w:r>
      <w:r w:rsidR="009C385B">
        <w:t xml:space="preserve">Internal Revenue Code </w:t>
      </w:r>
      <w:r w:rsidR="00A96725">
        <w:t xml:space="preserve">sections may </w:t>
      </w:r>
      <w:r w:rsidR="00A96725" w:rsidRPr="00593E38">
        <w:rPr>
          <w:i/>
          <w:u w:val="single"/>
        </w:rPr>
        <w:t>not</w:t>
      </w:r>
      <w:r w:rsidR="00A96725">
        <w:t xml:space="preserve"> be enforced against members of the general public</w:t>
      </w:r>
      <w:r w:rsidR="005047D3">
        <w:t xml:space="preserve">, of which the Alleged Defendant is one, </w:t>
      </w:r>
      <w:r w:rsidR="00A96725">
        <w:t xml:space="preserve"> because </w:t>
      </w:r>
      <w:r w:rsidR="009C385B">
        <w:t>no Implementing Regulations were published in the Federal Register and codified in 26 CFR</w:t>
      </w:r>
      <w:r w:rsidR="005047D3">
        <w:t xml:space="preserve"> as required by the positive law at 44 U.S.C. §1505(a)(1)</w:t>
      </w:r>
      <w:r w:rsidR="009C385B">
        <w:t xml:space="preserve">.  The Internal Revenue Code </w:t>
      </w:r>
      <w:r w:rsidR="00A96725">
        <w:t xml:space="preserve">sections </w:t>
      </w:r>
      <w:r w:rsidR="005047D3">
        <w:t xml:space="preserve">6700, 7402, and 7408 inclusive, </w:t>
      </w:r>
      <w:r w:rsidR="00A96725">
        <w:t xml:space="preserve">may </w:t>
      </w:r>
      <w:r w:rsidR="00593E38">
        <w:t xml:space="preserve">therefore </w:t>
      </w:r>
      <w:r w:rsidR="00A96725" w:rsidRPr="00593E38">
        <w:rPr>
          <w:i/>
          <w:u w:val="single"/>
        </w:rPr>
        <w:t>only</w:t>
      </w:r>
      <w:r w:rsidR="00A96725">
        <w:t xml:space="preserve"> be </w:t>
      </w:r>
      <w:r w:rsidR="00464D3E">
        <w:lastRenderedPageBreak/>
        <w:t xml:space="preserve">lawfully </w:t>
      </w:r>
      <w:r w:rsidR="00A96725">
        <w:t xml:space="preserve">enforced against federal employees, </w:t>
      </w:r>
      <w:r w:rsidR="009C385B">
        <w:t xml:space="preserve">federal </w:t>
      </w:r>
      <w:r w:rsidR="00A96725">
        <w:t xml:space="preserve">agencies, </w:t>
      </w:r>
      <w:r w:rsidR="009C385B">
        <w:t xml:space="preserve">and federal </w:t>
      </w:r>
      <w:r w:rsidR="00A96725">
        <w:t>contractors for whom 44 U.S.C. §1505(a)(1)</w:t>
      </w:r>
      <w:r w:rsidR="00A96725">
        <w:fldChar w:fldCharType="begin"/>
      </w:r>
      <w:r w:rsidR="00A96725">
        <w:instrText xml:space="preserve"> TA \l "</w:instrText>
      </w:r>
      <w:r w:rsidR="00A96725" w:rsidRPr="00D614CB">
        <w:instrText>44 U.S.C. §1505(a)(1)</w:instrText>
      </w:r>
      <w:r w:rsidR="00A96725">
        <w:instrText xml:space="preserve">" \s "44 U.S.C. §1505(a)(1)" \c 2 </w:instrText>
      </w:r>
      <w:r w:rsidR="00A96725">
        <w:fldChar w:fldCharType="end"/>
      </w:r>
      <w:r w:rsidR="00A96725">
        <w:t xml:space="preserve"> </w:t>
      </w:r>
      <w:r w:rsidR="00FC0C36">
        <w:t xml:space="preserve">(Exhibit 5 attached) </w:t>
      </w:r>
      <w:r w:rsidR="00A96725">
        <w:t>and 5 U.S.C. §553(a)</w:t>
      </w:r>
      <w:r w:rsidR="00A96725" w:rsidRPr="00533012">
        <w:fldChar w:fldCharType="begin"/>
      </w:r>
      <w:r w:rsidR="00A96725" w:rsidRPr="00533012">
        <w:instrText xml:space="preserve"> TA \l "5 U.S.C. §553(a)" \s "5 U.S.C. §553(a)" \c 2 </w:instrText>
      </w:r>
      <w:r w:rsidR="00A96725" w:rsidRPr="00533012">
        <w:fldChar w:fldCharType="end"/>
      </w:r>
      <w:r w:rsidR="00A96725" w:rsidRPr="00533012">
        <w:t xml:space="preserve"> </w:t>
      </w:r>
      <w:r w:rsidR="00FC0C36" w:rsidRPr="00533012">
        <w:t xml:space="preserve">(Exhibit 6 attached) say </w:t>
      </w:r>
      <w:r w:rsidR="00E47EC7">
        <w:t>Implementing Regulation</w:t>
      </w:r>
      <w:r w:rsidR="00A96725" w:rsidRPr="00533012">
        <w:t>s are NOT required.</w:t>
      </w:r>
      <w:r w:rsidR="00FC0C36" w:rsidRPr="00533012">
        <w:t xml:space="preserve"> </w:t>
      </w:r>
      <w:r w:rsidR="00533012" w:rsidRPr="00533012">
        <w:t xml:space="preserve">  </w:t>
      </w:r>
    </w:p>
    <w:p w:rsidR="00A96725" w:rsidRPr="00533012" w:rsidRDefault="00533012" w:rsidP="00A96725">
      <w:pPr>
        <w:pStyle w:val="Enumpara"/>
      </w:pPr>
      <w:r w:rsidRPr="00533012">
        <w:rPr>
          <w:szCs w:val="20"/>
        </w:rPr>
        <w:t>The Alleged Def</w:t>
      </w:r>
      <w:r>
        <w:rPr>
          <w:szCs w:val="20"/>
        </w:rPr>
        <w:t>endant</w:t>
      </w:r>
      <w:r w:rsidRPr="00533012">
        <w:rPr>
          <w:szCs w:val="20"/>
        </w:rPr>
        <w:t xml:space="preserve"> respectfully requests that the Court </w:t>
      </w:r>
      <w:r>
        <w:rPr>
          <w:szCs w:val="20"/>
        </w:rPr>
        <w:t>J</w:t>
      </w:r>
      <w:r w:rsidRPr="00533012">
        <w:rPr>
          <w:szCs w:val="20"/>
        </w:rPr>
        <w:t xml:space="preserve">udicially Notice the fact that </w:t>
      </w:r>
      <w:r>
        <w:rPr>
          <w:szCs w:val="20"/>
        </w:rPr>
        <w:t>the Alleged Defendant</w:t>
      </w:r>
      <w:r w:rsidRPr="00533012">
        <w:rPr>
          <w:szCs w:val="20"/>
        </w:rPr>
        <w:t xml:space="preserve"> IS NOT employed by the US Government; that he is not a federal agency or instrumentality; and that he is NOT a federal contractor. </w:t>
      </w:r>
      <w:r w:rsidR="00FA08FD">
        <w:rPr>
          <w:szCs w:val="20"/>
        </w:rPr>
        <w:t xml:space="preserve"> He is also not acting in any representative capacity which would convert domicile to that of the </w:t>
      </w:r>
      <w:smartTag w:uri="urn:schemas-microsoft-com:office:smarttags" w:element="place">
        <w:smartTag w:uri="urn:schemas-microsoft-com:office:smarttags" w:element="State">
          <w:r w:rsidR="00FA08FD">
            <w:rPr>
              <w:szCs w:val="20"/>
            </w:rPr>
            <w:t>District of Columbia</w:t>
          </w:r>
        </w:smartTag>
      </w:smartTag>
      <w:r w:rsidR="00FA08FD">
        <w:rPr>
          <w:szCs w:val="20"/>
        </w:rPr>
        <w:t xml:space="preserve"> under </w:t>
      </w:r>
      <w:r w:rsidR="00FA08FD">
        <w:rPr>
          <w:szCs w:val="20"/>
        </w:rPr>
        <w:fldChar w:fldCharType="begin"/>
      </w:r>
      <w:r w:rsidR="00FA08FD">
        <w:instrText xml:space="preserve"> TA \l "</w:instrText>
      </w:r>
      <w:r w:rsidR="00FA08FD" w:rsidRPr="0053145D">
        <w:instrText>Fed.Rule.Civ.Proc. Rule 17(b)</w:instrText>
      </w:r>
      <w:r w:rsidR="00FA08FD">
        <w:instrText xml:space="preserve">" \s "Fed.Rule.Civ.Proc. Rule 17(b)" \c 3 </w:instrText>
      </w:r>
      <w:r w:rsidR="00FA08FD">
        <w:rPr>
          <w:szCs w:val="20"/>
        </w:rPr>
        <w:fldChar w:fldCharType="end"/>
      </w:r>
      <w:r w:rsidR="00FA08FD">
        <w:rPr>
          <w:szCs w:val="20"/>
        </w:rPr>
        <w:t xml:space="preserve">Fed.Rule.Civ.Proc. Rule 17(b).  </w:t>
      </w:r>
      <w:r w:rsidRPr="00533012">
        <w:rPr>
          <w:szCs w:val="20"/>
        </w:rPr>
        <w:t>Accordingly, this court is respectfully requested to Judicially Notice the fact that for the Plaintiff to cite as their legal authority, Title 26</w:t>
      </w:r>
      <w:r w:rsidR="00AF0CBA">
        <w:rPr>
          <w:szCs w:val="20"/>
        </w:rPr>
        <w:fldChar w:fldCharType="begin"/>
      </w:r>
      <w:r w:rsidR="00AF0CBA">
        <w:rPr>
          <w:szCs w:val="20"/>
        </w:rPr>
        <w:instrText xml:space="preserve"> TA \s "Title 26" </w:instrText>
      </w:r>
      <w:r w:rsidR="00AF0CBA">
        <w:rPr>
          <w:szCs w:val="20"/>
        </w:rPr>
        <w:fldChar w:fldCharType="end"/>
      </w:r>
      <w:r w:rsidRPr="00533012">
        <w:rPr>
          <w:szCs w:val="20"/>
        </w:rPr>
        <w:t xml:space="preserve"> USC, </w:t>
      </w:r>
      <w:r w:rsidR="00F95E0C">
        <w:rPr>
          <w:szCs w:val="20"/>
        </w:rPr>
        <w:t>I.R.C. Sections</w:t>
      </w:r>
      <w:r w:rsidRPr="00533012">
        <w:rPr>
          <w:szCs w:val="20"/>
        </w:rPr>
        <w:t xml:space="preserve"> 6700, 6701, </w:t>
      </w:r>
      <w:r w:rsidR="00F95E0C">
        <w:rPr>
          <w:szCs w:val="20"/>
        </w:rPr>
        <w:t>7402, and 7408</w:t>
      </w:r>
      <w:r w:rsidR="00385848">
        <w:rPr>
          <w:szCs w:val="20"/>
        </w:rPr>
        <w:fldChar w:fldCharType="begin"/>
      </w:r>
      <w:r w:rsidR="00385848">
        <w:instrText xml:space="preserve"> TA \l "</w:instrText>
      </w:r>
      <w:r w:rsidR="00F95E0C">
        <w:rPr>
          <w:szCs w:val="20"/>
        </w:rPr>
        <w:instrText>I.R.C. Sections</w:instrText>
      </w:r>
      <w:r w:rsidR="00385848" w:rsidRPr="00D77595">
        <w:rPr>
          <w:szCs w:val="20"/>
        </w:rPr>
        <w:instrText xml:space="preserve"> 6700, 6701, </w:instrText>
      </w:r>
      <w:r w:rsidR="00F95E0C">
        <w:rPr>
          <w:szCs w:val="20"/>
        </w:rPr>
        <w:instrText>7402, and 7408</w:instrText>
      </w:r>
      <w:r w:rsidR="00385848">
        <w:instrText>" \s "</w:instrText>
      </w:r>
      <w:r w:rsidR="00F95E0C">
        <w:instrText>I.R.C. Sections</w:instrText>
      </w:r>
      <w:r w:rsidR="00385848">
        <w:instrText xml:space="preserve"> 6700, 6701, </w:instrText>
      </w:r>
      <w:r w:rsidR="00F95E0C">
        <w:instrText>7402, and 7408</w:instrText>
      </w:r>
      <w:r w:rsidR="00385848">
        <w:instrText xml:space="preserve">" \c 2 </w:instrText>
      </w:r>
      <w:r w:rsidR="00385848">
        <w:rPr>
          <w:szCs w:val="20"/>
        </w:rPr>
        <w:fldChar w:fldCharType="end"/>
      </w:r>
      <w:r w:rsidRPr="00533012">
        <w:rPr>
          <w:szCs w:val="20"/>
        </w:rPr>
        <w:t xml:space="preserve">, </w:t>
      </w:r>
      <w:r w:rsidR="009C385B">
        <w:rPr>
          <w:szCs w:val="20"/>
        </w:rPr>
        <w:t xml:space="preserve">then </w:t>
      </w:r>
      <w:r w:rsidRPr="00533012">
        <w:rPr>
          <w:szCs w:val="20"/>
        </w:rPr>
        <w:t xml:space="preserve">enacted positive law </w:t>
      </w:r>
      <w:r w:rsidR="009C385B">
        <w:rPr>
          <w:szCs w:val="20"/>
        </w:rPr>
        <w:t xml:space="preserve">legally </w:t>
      </w:r>
      <w:r w:rsidRPr="00533012">
        <w:rPr>
          <w:szCs w:val="20"/>
        </w:rPr>
        <w:t xml:space="preserve">requires that there be </w:t>
      </w:r>
      <w:r w:rsidR="00E47EC7">
        <w:rPr>
          <w:szCs w:val="20"/>
        </w:rPr>
        <w:t>Implementing Regulation</w:t>
      </w:r>
      <w:r w:rsidRPr="00533012">
        <w:rPr>
          <w:szCs w:val="20"/>
        </w:rPr>
        <w:t xml:space="preserve">s </w:t>
      </w:r>
      <w:r w:rsidR="009C385B">
        <w:rPr>
          <w:szCs w:val="20"/>
        </w:rPr>
        <w:t xml:space="preserve">published in the Federal Register and codified in </w:t>
      </w:r>
      <w:r w:rsidRPr="00533012">
        <w:rPr>
          <w:szCs w:val="20"/>
        </w:rPr>
        <w:t>26 CFR</w:t>
      </w:r>
      <w:r w:rsidR="00593E38">
        <w:rPr>
          <w:szCs w:val="20"/>
        </w:rPr>
        <w:fldChar w:fldCharType="begin"/>
      </w:r>
      <w:r w:rsidR="00593E38">
        <w:instrText xml:space="preserve"> TA \s "26 CFR" </w:instrText>
      </w:r>
      <w:r w:rsidR="00593E38">
        <w:rPr>
          <w:szCs w:val="20"/>
        </w:rPr>
        <w:fldChar w:fldCharType="end"/>
      </w:r>
      <w:r w:rsidRPr="00533012">
        <w:rPr>
          <w:szCs w:val="20"/>
        </w:rPr>
        <w:t>, and</w:t>
      </w:r>
      <w:r w:rsidR="009C385B">
        <w:rPr>
          <w:szCs w:val="20"/>
        </w:rPr>
        <w:t>,</w:t>
      </w:r>
      <w:r w:rsidRPr="00533012">
        <w:rPr>
          <w:szCs w:val="20"/>
        </w:rPr>
        <w:t xml:space="preserve"> </w:t>
      </w:r>
      <w:r w:rsidR="00512141">
        <w:rPr>
          <w:szCs w:val="20"/>
        </w:rPr>
        <w:t xml:space="preserve">it is a conclusive fact that </w:t>
      </w:r>
      <w:r w:rsidRPr="00533012">
        <w:rPr>
          <w:szCs w:val="20"/>
        </w:rPr>
        <w:t xml:space="preserve">there are no such </w:t>
      </w:r>
      <w:r w:rsidR="00C852E0">
        <w:rPr>
          <w:szCs w:val="20"/>
        </w:rPr>
        <w:t>Implementing R</w:t>
      </w:r>
      <w:r w:rsidRPr="00533012">
        <w:rPr>
          <w:szCs w:val="20"/>
        </w:rPr>
        <w:t>egulations.</w:t>
      </w:r>
    </w:p>
    <w:p w:rsidR="00A96725" w:rsidRPr="00A96725" w:rsidRDefault="0022572D" w:rsidP="00A96725">
      <w:pPr>
        <w:pStyle w:val="Enumpara"/>
      </w:pPr>
      <w:r w:rsidRPr="00A96725">
        <w:t xml:space="preserve">Alleged Defendant </w:t>
      </w:r>
      <w:r>
        <w:t>respectfully request</w:t>
      </w:r>
      <w:r w:rsidRPr="00A96725">
        <w:t xml:space="preserve">s the </w:t>
      </w:r>
      <w:r>
        <w:t>Court</w:t>
      </w:r>
      <w:r w:rsidRPr="00A96725">
        <w:t xml:space="preserve"> to tak</w:t>
      </w:r>
      <w:r>
        <w:t xml:space="preserve">e </w:t>
      </w:r>
      <w:r w:rsidR="0093047B">
        <w:t>Judicial Notice of the undisputed fact that</w:t>
      </w:r>
      <w:r>
        <w:t xml:space="preserve"> page </w:t>
      </w:r>
      <w:r w:rsidRPr="00A96725">
        <w:t xml:space="preserve">807 of the January 1, 2005 edition of the </w:t>
      </w:r>
      <w:r w:rsidR="009C385B">
        <w:t>Parallel Table of Authorities and Rules</w:t>
      </w:r>
      <w:r w:rsidR="009C385B">
        <w:fldChar w:fldCharType="begin"/>
      </w:r>
      <w:r w:rsidR="009C385B">
        <w:instrText xml:space="preserve"> TA \s "Parallel Table of Authorities and Rules" </w:instrText>
      </w:r>
      <w:r w:rsidR="009C385B">
        <w:fldChar w:fldCharType="end"/>
      </w:r>
      <w:r w:rsidR="009C385B">
        <w:t xml:space="preserve"> </w:t>
      </w:r>
      <w:r>
        <w:t>proves</w:t>
      </w:r>
      <w:r w:rsidRPr="00A96725">
        <w:t xml:space="preserve"> </w:t>
      </w:r>
      <w:r w:rsidR="00E94652">
        <w:t xml:space="preserve">the fact </w:t>
      </w:r>
      <w:r w:rsidRPr="00A96725">
        <w:t>that the</w:t>
      </w:r>
      <w:r>
        <w:t xml:space="preserve"> only Implementing Regulations for I.R.C. section 6701 are published in Title </w:t>
      </w:r>
      <w:r w:rsidRPr="00A96725">
        <w:t>27</w:t>
      </w:r>
      <w:r>
        <w:fldChar w:fldCharType="begin"/>
      </w:r>
      <w:r>
        <w:instrText xml:space="preserve"> TA \l "</w:instrText>
      </w:r>
      <w:r w:rsidRPr="00D614CB">
        <w:instrText>Title 27</w:instrText>
      </w:r>
      <w:r>
        <w:instrText xml:space="preserve">" \s "Title 27" \c 2 </w:instrText>
      </w:r>
      <w:r>
        <w:fldChar w:fldCharType="end"/>
      </w:r>
      <w:r>
        <w:t xml:space="preserve"> of the Code of Federal Regulations and </w:t>
      </w:r>
      <w:r w:rsidRPr="00A96725">
        <w:t xml:space="preserve"> not Title 26</w:t>
      </w:r>
      <w:r>
        <w:fldChar w:fldCharType="begin"/>
      </w:r>
      <w:r>
        <w:instrText xml:space="preserve"> TA \l "</w:instrText>
      </w:r>
      <w:r w:rsidRPr="00D614CB">
        <w:instrText>Title 26</w:instrText>
      </w:r>
      <w:r>
        <w:instrText xml:space="preserve">" \s "Title 26" \c 2 </w:instrText>
      </w:r>
      <w:r>
        <w:fldChar w:fldCharType="end"/>
      </w:r>
      <w:r>
        <w:t xml:space="preserve"> of the CFR.   </w:t>
      </w:r>
      <w:r w:rsidR="00865839">
        <w:t xml:space="preserve">The implication of this </w:t>
      </w:r>
      <w:r w:rsidR="009C385B">
        <w:t xml:space="preserve">conclusive fact is that </w:t>
      </w:r>
      <w:r w:rsidR="00F261D0">
        <w:t>the federal regulations codified in 27 CFR</w:t>
      </w:r>
      <w:r w:rsidR="009C385B">
        <w:fldChar w:fldCharType="begin"/>
      </w:r>
      <w:r w:rsidR="009C385B">
        <w:instrText xml:space="preserve"> TA \s "27 CFR" </w:instrText>
      </w:r>
      <w:r w:rsidR="009C385B">
        <w:fldChar w:fldCharType="end"/>
      </w:r>
      <w:r w:rsidR="00F261D0">
        <w:t xml:space="preserve"> </w:t>
      </w:r>
      <w:r w:rsidR="00865839">
        <w:t xml:space="preserve">may only be enforced by the Bureau of Alcohol, Tobacco, and Firearms </w:t>
      </w:r>
      <w:r w:rsidR="00593E38">
        <w:t xml:space="preserve">(BATF) </w:t>
      </w:r>
      <w:r w:rsidR="00865839">
        <w:t xml:space="preserve">in connection with </w:t>
      </w:r>
      <w:r w:rsidR="007177D9">
        <w:t xml:space="preserve">excise </w:t>
      </w:r>
      <w:r w:rsidR="00865839">
        <w:t xml:space="preserve">taxes </w:t>
      </w:r>
      <w:r w:rsidR="00DB0982">
        <w:t xml:space="preserve">lawfully </w:t>
      </w:r>
      <w:r w:rsidR="0047359E">
        <w:t xml:space="preserve">due and payable </w:t>
      </w:r>
      <w:r w:rsidR="00865839">
        <w:t>under Title 27</w:t>
      </w:r>
      <w:r w:rsidR="00AF0CBA">
        <w:fldChar w:fldCharType="begin"/>
      </w:r>
      <w:r w:rsidR="00AF0CBA">
        <w:instrText xml:space="preserve"> TA \s "Title 27" </w:instrText>
      </w:r>
      <w:r w:rsidR="00AF0CBA">
        <w:fldChar w:fldCharType="end"/>
      </w:r>
      <w:r w:rsidR="00865839">
        <w:t xml:space="preserve"> of the United States Code.</w:t>
      </w:r>
    </w:p>
    <w:p w:rsidR="009C385B" w:rsidRDefault="009C385B" w:rsidP="00D81413">
      <w:pPr>
        <w:pStyle w:val="Enumpara"/>
      </w:pPr>
      <w:r w:rsidRPr="00A96725">
        <w:t xml:space="preserve">Alleged Defendant </w:t>
      </w:r>
      <w:r>
        <w:t>respectfully request</w:t>
      </w:r>
      <w:r w:rsidRPr="00A96725">
        <w:t xml:space="preserve">s the </w:t>
      </w:r>
      <w:r>
        <w:t>Court</w:t>
      </w:r>
      <w:r w:rsidRPr="00A96725">
        <w:t xml:space="preserve"> to tak</w:t>
      </w:r>
      <w:r>
        <w:t>e Judicial Notice of the federal regulation codified at 1 CFR §21.21(c)</w:t>
      </w:r>
      <w:r>
        <w:fldChar w:fldCharType="begin"/>
      </w:r>
      <w:r>
        <w:instrText xml:space="preserve"> TA \l "</w:instrText>
      </w:r>
      <w:r w:rsidRPr="00CB6720">
        <w:instrText>1 CFR §21.21(c)</w:instrText>
      </w:r>
      <w:r>
        <w:instrText xml:space="preserve">" \s "1 CFR §21.21(c)" \c </w:instrText>
      </w:r>
      <w:proofErr w:type="gramStart"/>
      <w:r>
        <w:instrText xml:space="preserve">6 </w:instrText>
      </w:r>
      <w:proofErr w:type="gramEnd"/>
      <w:r>
        <w:fldChar w:fldCharType="end"/>
      </w:r>
      <w:r>
        <w:t xml:space="preserve">.  In particular, please note that one federal agency may not cite as their authority, regulations </w:t>
      </w:r>
      <w:r w:rsidR="00A955E3">
        <w:t>promulgated</w:t>
      </w:r>
      <w:r>
        <w:t xml:space="preserve"> by another federal agency.</w:t>
      </w:r>
      <w:r w:rsidR="00794F00">
        <w:t xml:space="preserve">  This means, for instance, that the IRS may NOT cite regulations published in 27 CFR</w:t>
      </w:r>
      <w:r w:rsidR="00794F00">
        <w:fldChar w:fldCharType="begin"/>
      </w:r>
      <w:r w:rsidR="00794F00">
        <w:instrText xml:space="preserve"> TA \s "27 CFR" </w:instrText>
      </w:r>
      <w:r w:rsidR="00794F00">
        <w:fldChar w:fldCharType="end"/>
      </w:r>
      <w:r w:rsidR="00794F00">
        <w:t xml:space="preserve"> by the Bureau of Alcohol, Tobacco, and Firearms, as their </w:t>
      </w:r>
      <w:r w:rsidR="00BA6422">
        <w:t>authority</w:t>
      </w:r>
      <w:r w:rsidR="00794F00">
        <w:t xml:space="preserve"> for any enforcement action under 26 CFR</w:t>
      </w:r>
      <w:r w:rsidR="00794F00">
        <w:fldChar w:fldCharType="begin"/>
      </w:r>
      <w:r w:rsidR="00794F00">
        <w:instrText xml:space="preserve"> TA \s "26 CFR" </w:instrText>
      </w:r>
      <w:r w:rsidR="00794F00">
        <w:fldChar w:fldCharType="end"/>
      </w:r>
      <w:r w:rsidR="00794F00">
        <w:t>.</w:t>
      </w:r>
    </w:p>
    <w:p w:rsidR="0086311D" w:rsidRDefault="0086311D" w:rsidP="00D81413">
      <w:pPr>
        <w:pStyle w:val="Enumpara"/>
      </w:pPr>
      <w:r>
        <w:t xml:space="preserve">The </w:t>
      </w:r>
      <w:r w:rsidR="00A96AD1">
        <w:t>C</w:t>
      </w:r>
      <w:r>
        <w:t xml:space="preserve">ourt is </w:t>
      </w:r>
      <w:r w:rsidR="009017CE">
        <w:t>respectfully request</w:t>
      </w:r>
      <w:r>
        <w:t xml:space="preserve">ed to take Judicial Noticed of </w:t>
      </w:r>
      <w:hyperlink r:id="rId27" w:history="1">
        <w:r w:rsidRPr="00CF4C3C">
          <w:rPr>
            <w:rStyle w:val="Hyperlink"/>
          </w:rPr>
          <w:t>26 CFR §</w:t>
        </w:r>
        <w:r>
          <w:rPr>
            <w:rStyle w:val="Hyperlink"/>
          </w:rPr>
          <w:t>6</w:t>
        </w:r>
        <w:r w:rsidRPr="00CF4C3C">
          <w:rPr>
            <w:rStyle w:val="Hyperlink"/>
          </w:rPr>
          <w:t>01.</w:t>
        </w:r>
        <w:r>
          <w:rPr>
            <w:rStyle w:val="Hyperlink"/>
          </w:rPr>
          <w:t>7</w:t>
        </w:r>
        <w:r w:rsidRPr="00CF4C3C">
          <w:rPr>
            <w:rStyle w:val="Hyperlink"/>
          </w:rPr>
          <w:t>0</w:t>
        </w:r>
        <w:r w:rsidR="003B5B47">
          <w:rPr>
            <w:rStyle w:val="Hyperlink"/>
          </w:rPr>
          <w:t>2(a)(2)(ii)</w:t>
        </w:r>
        <w:r>
          <w:rPr>
            <w:rStyle w:val="Hyperlink"/>
          </w:rPr>
          <w:fldChar w:fldCharType="begin"/>
        </w:r>
        <w:r>
          <w:instrText xml:space="preserve"> TA \l "</w:instrText>
        </w:r>
        <w:r w:rsidRPr="00667FBB">
          <w:rPr>
            <w:rStyle w:val="Hyperlink"/>
          </w:rPr>
          <w:instrText>26 CFR §601.702</w:instrText>
        </w:r>
        <w:r w:rsidR="003B5B47">
          <w:rPr>
            <w:rStyle w:val="Hyperlink"/>
          </w:rPr>
          <w:instrText>(a)(2)(ii)</w:instrText>
        </w:r>
        <w:r>
          <w:instrText>" \s "26 CFR §601.702</w:instrText>
        </w:r>
        <w:r w:rsidR="003B5B47">
          <w:instrText>(a)(2)(ii)</w:instrText>
        </w:r>
        <w:r>
          <w:instrText xml:space="preserve">" \c 6 </w:instrText>
        </w:r>
        <w:r>
          <w:rPr>
            <w:rStyle w:val="Hyperlink"/>
          </w:rPr>
          <w:fldChar w:fldCharType="end"/>
        </w:r>
      </w:hyperlink>
      <w:r>
        <w:t>, which legally requires in th</w:t>
      </w:r>
      <w:r w:rsidR="009C385B">
        <w:t>e</w:t>
      </w:r>
      <w:r>
        <w:t xml:space="preserve"> </w:t>
      </w:r>
      <w:r w:rsidR="009C385B">
        <w:t xml:space="preserve">instant </w:t>
      </w:r>
      <w:r>
        <w:t>case:</w:t>
      </w:r>
    </w:p>
    <w:p w:rsidR="0086311D" w:rsidRDefault="0086311D" w:rsidP="0086311D">
      <w:pPr>
        <w:pStyle w:val="Quote"/>
      </w:pPr>
      <w:hyperlink r:id="rId28" w:history="1">
        <w:r w:rsidRPr="00306F30">
          <w:rPr>
            <w:color w:val="0000FF"/>
            <w:u w:val="single"/>
          </w:rPr>
          <w:t>26 CFR §601.702</w:t>
        </w:r>
        <w:r>
          <w:rPr>
            <w:color w:val="0000FF"/>
            <w:u w:val="single"/>
          </w:rPr>
          <w:fldChar w:fldCharType="begin"/>
        </w:r>
        <w:r>
          <w:rPr>
            <w:color w:val="0000FF"/>
            <w:u w:val="single"/>
          </w:rPr>
          <w:instrText xml:space="preserve"> TA \s "26 CFR §601.702</w:instrText>
        </w:r>
        <w:r w:rsidR="003B5B47">
          <w:rPr>
            <w:color w:val="0000FF"/>
            <w:u w:val="single"/>
          </w:rPr>
          <w:instrText>(a</w:instrText>
        </w:r>
        <w:proofErr w:type="gramStart"/>
        <w:r w:rsidR="003B5B47">
          <w:rPr>
            <w:color w:val="0000FF"/>
            <w:u w:val="single"/>
          </w:rPr>
          <w:instrText>)(</w:instrText>
        </w:r>
        <w:proofErr w:type="gramEnd"/>
        <w:r w:rsidR="003B5B47">
          <w:rPr>
            <w:color w:val="0000FF"/>
            <w:u w:val="single"/>
          </w:rPr>
          <w:instrText>2)(ii)</w:instrText>
        </w:r>
        <w:r>
          <w:rPr>
            <w:color w:val="0000FF"/>
            <w:u w:val="single"/>
          </w:rPr>
          <w:instrText xml:space="preserve">" </w:instrText>
        </w:r>
        <w:r>
          <w:rPr>
            <w:color w:val="0000FF"/>
            <w:u w:val="single"/>
          </w:rPr>
          <w:fldChar w:fldCharType="end"/>
        </w:r>
      </w:hyperlink>
      <w:r w:rsidRPr="00306F30">
        <w:t xml:space="preserve"> Publication and public inspection</w:t>
      </w:r>
    </w:p>
    <w:p w:rsidR="0086311D" w:rsidRPr="00306F30" w:rsidRDefault="0086311D" w:rsidP="0086311D">
      <w:pPr>
        <w:pStyle w:val="Quote"/>
      </w:pPr>
    </w:p>
    <w:p w:rsidR="0086311D" w:rsidRDefault="0086311D" w:rsidP="0086311D">
      <w:pPr>
        <w:pStyle w:val="Quote"/>
      </w:pPr>
      <w:r w:rsidRPr="00CF4C3C">
        <w:rPr>
          <w:u w:val="single"/>
        </w:rPr>
        <w:lastRenderedPageBreak/>
        <w:t>(a)(2)(ii) Effect of failure to publish</w:t>
      </w:r>
      <w:r w:rsidRPr="00306F30">
        <w:t xml:space="preserve">.  </w:t>
      </w:r>
    </w:p>
    <w:p w:rsidR="0086311D" w:rsidRDefault="0086311D" w:rsidP="0086311D">
      <w:pPr>
        <w:pStyle w:val="Quote"/>
      </w:pPr>
    </w:p>
    <w:p w:rsidR="0086311D" w:rsidRDefault="0086311D" w:rsidP="0086311D">
      <w:pPr>
        <w:pStyle w:val="Quote"/>
        <w:rPr>
          <w:bCs/>
          <w:u w:val="single"/>
        </w:rPr>
      </w:pPr>
      <w:r w:rsidRPr="00306F30">
        <w:t>Except to the extent that a person has actual and timely notice of the terms of any matter referred to in subparagraph (1) of this paragraph which is required to be published in the Federal Register</w:t>
      </w:r>
      <w:r w:rsidR="00385848">
        <w:fldChar w:fldCharType="begin"/>
      </w:r>
      <w:r w:rsidR="00385848">
        <w:instrText xml:space="preserve"> TA \s "Federal Register</w:instrText>
      </w:r>
      <w:proofErr w:type="gramStart"/>
      <w:r w:rsidR="00385848">
        <w:instrText xml:space="preserve">" </w:instrText>
      </w:r>
      <w:proofErr w:type="gramEnd"/>
      <w:r w:rsidR="00385848">
        <w:fldChar w:fldCharType="end"/>
      </w:r>
      <w:r w:rsidRPr="00306F30">
        <w:t xml:space="preserve">, </w:t>
      </w:r>
      <w:r w:rsidRPr="00CF4C3C">
        <w:rPr>
          <w:bCs/>
          <w:u w:val="single"/>
        </w:rPr>
        <w:t>such person is not required in any manner to resort to, or be adversely affected by, such matter if it is not so published or is not incorporated by reference therein pursuant to subdivision</w:t>
      </w:r>
      <w:r w:rsidRPr="00CF4C3C">
        <w:rPr>
          <w:u w:val="single"/>
        </w:rPr>
        <w:t xml:space="preserve"> (i) of this subparagraph.  </w:t>
      </w:r>
      <w:r w:rsidRPr="00CF4C3C">
        <w:rPr>
          <w:bCs/>
          <w:u w:val="single"/>
        </w:rPr>
        <w:t>Thus, for example, any such matter which imposes an obligation and which is not so published or incorporated by reference will not adversely change or affect a person's rights.</w:t>
      </w:r>
    </w:p>
    <w:p w:rsidR="00385848" w:rsidRPr="00306F30" w:rsidRDefault="00385848" w:rsidP="0086311D">
      <w:pPr>
        <w:pStyle w:val="Quote"/>
      </w:pPr>
    </w:p>
    <w:p w:rsidR="0086311D" w:rsidRDefault="007E6D72" w:rsidP="00A32B6E">
      <w:pPr>
        <w:pStyle w:val="Enumpara"/>
        <w:numPr>
          <w:ilvl w:val="0"/>
          <w:numId w:val="0"/>
        </w:numPr>
        <w:ind w:left="360"/>
      </w:pPr>
      <w:r>
        <w:t>A true and accurate photo</w:t>
      </w:r>
      <w:r w:rsidR="0086311D">
        <w:t xml:space="preserve">copy of </w:t>
      </w:r>
      <w:r>
        <w:t>26 CFR §601.702</w:t>
      </w:r>
      <w:r>
        <w:fldChar w:fldCharType="begin"/>
      </w:r>
      <w:r>
        <w:instrText xml:space="preserve"> TA \l "</w:instrText>
      </w:r>
      <w:r w:rsidRPr="00E0278A">
        <w:instrText>26 CFR §601.702</w:instrText>
      </w:r>
      <w:r>
        <w:instrText xml:space="preserve">" \s "26 CFR §601.702" \c 6 </w:instrText>
      </w:r>
      <w:r>
        <w:fldChar w:fldCharType="end"/>
      </w:r>
      <w:r>
        <w:t xml:space="preserve"> </w:t>
      </w:r>
      <w:r w:rsidR="0086311D">
        <w:t xml:space="preserve">is </w:t>
      </w:r>
      <w:r>
        <w:t xml:space="preserve">attached hereto and marked </w:t>
      </w:r>
      <w:r w:rsidR="0086311D">
        <w:t>as Exhibit 1.</w:t>
      </w:r>
    </w:p>
    <w:p w:rsidR="00EF4085" w:rsidRDefault="00BD486E" w:rsidP="00BD486E">
      <w:pPr>
        <w:pStyle w:val="Enumpara"/>
      </w:pPr>
      <w:r>
        <w:t>T</w:t>
      </w:r>
      <w:r w:rsidR="00E626B2">
        <w:t xml:space="preserve">he Alleged Defendant </w:t>
      </w:r>
      <w:r w:rsidR="009017CE">
        <w:t>respectfully request</w:t>
      </w:r>
      <w:r w:rsidR="00E626B2">
        <w:t xml:space="preserve">s the </w:t>
      </w:r>
      <w:r w:rsidR="009017CE">
        <w:t>Court</w:t>
      </w:r>
      <w:r w:rsidR="00E626B2">
        <w:t xml:space="preserve"> to take </w:t>
      </w:r>
      <w:r w:rsidR="0093047B">
        <w:t>Judicial Notice of the undisputed fact that</w:t>
      </w:r>
      <w:r w:rsidR="00E626B2">
        <w:t xml:space="preserve"> even without an </w:t>
      </w:r>
      <w:r w:rsidR="00E47EC7">
        <w:t>Implementing Regulation</w:t>
      </w:r>
      <w:r w:rsidR="00E626B2">
        <w:t xml:space="preserve"> listed in the Parallel Table </w:t>
      </w:r>
      <w:r w:rsidR="00AF0CBA">
        <w:t>of Authorities and Rules</w:t>
      </w:r>
      <w:r w:rsidR="00AF0CBA">
        <w:fldChar w:fldCharType="begin"/>
      </w:r>
      <w:r w:rsidR="00AF0CBA">
        <w:instrText xml:space="preserve"> TA \s "Parallel Table of Authorities and Rules" </w:instrText>
      </w:r>
      <w:r w:rsidR="00AF0CBA">
        <w:fldChar w:fldCharType="end"/>
      </w:r>
      <w:r w:rsidR="00AF0CBA">
        <w:t xml:space="preserve"> </w:t>
      </w:r>
      <w:r w:rsidR="00E626B2">
        <w:t xml:space="preserve">that points to </w:t>
      </w:r>
      <w:r w:rsidR="006E0C47">
        <w:t>26 CFR</w:t>
      </w:r>
      <w:r w:rsidR="00AF0CBA">
        <w:fldChar w:fldCharType="begin"/>
      </w:r>
      <w:r w:rsidR="00AF0CBA">
        <w:instrText xml:space="preserve"> TA \s "</w:instrText>
      </w:r>
      <w:r w:rsidR="006E0C47">
        <w:instrText>26 CFR</w:instrText>
      </w:r>
      <w:r w:rsidR="00AF0CBA">
        <w:instrText xml:space="preserve">" </w:instrText>
      </w:r>
      <w:r w:rsidR="00AF0CBA">
        <w:fldChar w:fldCharType="end"/>
      </w:r>
      <w:r w:rsidR="00092F58">
        <w:t xml:space="preserve"> for the sections cited by Plaintiff as authority,</w:t>
      </w:r>
      <w:r w:rsidR="00E626B2">
        <w:t xml:space="preserve"> either the Plaintiff or the Court </w:t>
      </w:r>
      <w:r w:rsidR="001B5579">
        <w:t xml:space="preserve">still have a legal duty to </w:t>
      </w:r>
      <w:r w:rsidR="00E626B2">
        <w:t xml:space="preserve">produce </w:t>
      </w:r>
      <w:r w:rsidR="00E47EC7">
        <w:t>Implementing Regulation</w:t>
      </w:r>
      <w:r w:rsidR="00E626B2">
        <w:t xml:space="preserve">s under </w:t>
      </w:r>
      <w:r w:rsidR="000661FE">
        <w:t>26 CFR</w:t>
      </w:r>
      <w:r w:rsidR="001B5579">
        <w:fldChar w:fldCharType="begin"/>
      </w:r>
      <w:r w:rsidR="001B5579">
        <w:instrText xml:space="preserve"> TA \s "26 CFR" </w:instrText>
      </w:r>
      <w:r w:rsidR="001B5579">
        <w:fldChar w:fldCharType="end"/>
      </w:r>
      <w:r w:rsidR="00E626B2">
        <w:t xml:space="preserve"> and NOT </w:t>
      </w:r>
      <w:r w:rsidR="000661FE">
        <w:t>27 CFR</w:t>
      </w:r>
      <w:r w:rsidR="00AF0CBA">
        <w:fldChar w:fldCharType="begin"/>
      </w:r>
      <w:r w:rsidR="00AF0CBA">
        <w:instrText xml:space="preserve"> TA \s "</w:instrText>
      </w:r>
      <w:r w:rsidR="000661FE">
        <w:instrText>27 CFR</w:instrText>
      </w:r>
      <w:r w:rsidR="00AF0CBA">
        <w:instrText xml:space="preserve">" </w:instrText>
      </w:r>
      <w:r w:rsidR="00AF0CBA">
        <w:fldChar w:fldCharType="end"/>
      </w:r>
      <w:r w:rsidR="009B1C5F">
        <w:t xml:space="preserve"> </w:t>
      </w:r>
      <w:r w:rsidR="00E626B2">
        <w:t xml:space="preserve">which authorize this </w:t>
      </w:r>
      <w:r w:rsidR="001B5579">
        <w:t xml:space="preserve">enforcement </w:t>
      </w:r>
      <w:r w:rsidR="00E626B2">
        <w:t xml:space="preserve">action under </w:t>
      </w:r>
      <w:r w:rsidR="0070772D">
        <w:t>I.R.C.</w:t>
      </w:r>
      <w:r w:rsidR="00E626B2">
        <w:t xml:space="preserve"> Sections 6700, 6701, 7402, and 7408</w:t>
      </w:r>
      <w:r w:rsidR="00E626B2">
        <w:fldChar w:fldCharType="begin"/>
      </w:r>
      <w:r w:rsidR="00E626B2">
        <w:instrText xml:space="preserve"> TA \l "</w:instrText>
      </w:r>
      <w:r w:rsidR="0070772D">
        <w:instrText>I.R.C.</w:instrText>
      </w:r>
      <w:r w:rsidR="00E626B2" w:rsidRPr="00303431">
        <w:instrText xml:space="preserve"> Sections 6700, 6701, 7402, and 7408</w:instrText>
      </w:r>
      <w:r w:rsidR="00E626B2">
        <w:instrText>" \s "</w:instrText>
      </w:r>
      <w:r w:rsidR="0070772D">
        <w:instrText>I.R.C.</w:instrText>
      </w:r>
      <w:r w:rsidR="00E626B2">
        <w:instrText xml:space="preserve"> Sections 6700, 6701, 7402, and 7408" \c 2 </w:instrText>
      </w:r>
      <w:r w:rsidR="00E626B2">
        <w:fldChar w:fldCharType="end"/>
      </w:r>
      <w:r w:rsidR="00AC6933">
        <w:t>,</w:t>
      </w:r>
      <w:r w:rsidR="00092F58">
        <w:t xml:space="preserve"> in order to meet the Constitutional requirement for </w:t>
      </w:r>
      <w:r w:rsidR="00C65F3D">
        <w:t>“</w:t>
      </w:r>
      <w:r w:rsidR="00092F58">
        <w:t>due process</w:t>
      </w:r>
      <w:r w:rsidR="00C65F3D">
        <w:t>”</w:t>
      </w:r>
      <w:r w:rsidR="00092F58">
        <w:t xml:space="preserve"> and “due notice”</w:t>
      </w:r>
      <w:r w:rsidR="00E626B2">
        <w:t xml:space="preserve">. </w:t>
      </w:r>
    </w:p>
    <w:p w:rsidR="00D07E02" w:rsidRPr="00C4451B" w:rsidRDefault="00A955E3" w:rsidP="00BD486E">
      <w:pPr>
        <w:pStyle w:val="Enumpara"/>
      </w:pPr>
      <w:r>
        <w:t xml:space="preserve">The Alleged Defendant respectfully requests the Court to take Judicial Notice of the undisputed fact that neither the Court nor the Plaintiff have entered into evidence any Implementing Regulations authorizing this proceeding, and therefore, the Plaintiff may not proceed lawfully with this case because, inter alia, the Alleged Defendant has been deprived of “due notice” as required by the Constitution.  </w:t>
      </w:r>
      <w:r w:rsidR="00C75E9C">
        <w:t>Since no Implementing Regulations were</w:t>
      </w:r>
      <w:r w:rsidR="00D07E02">
        <w:t xml:space="preserve"> published in the Federal Register</w:t>
      </w:r>
      <w:r w:rsidR="00385848">
        <w:fldChar w:fldCharType="begin"/>
      </w:r>
      <w:r w:rsidR="00385848">
        <w:instrText xml:space="preserve"> TA \s "Federal Register" </w:instrText>
      </w:r>
      <w:r w:rsidR="00385848">
        <w:fldChar w:fldCharType="end"/>
      </w:r>
      <w:r w:rsidR="00D07E02">
        <w:t>, the Plaintiff is without lawful authority to proceed and this case MUST be dismissed as a matter of law</w:t>
      </w:r>
      <w:r w:rsidR="004372FF">
        <w:t xml:space="preserve"> and without further evidence</w:t>
      </w:r>
      <w:r w:rsidR="00D07E02">
        <w:t>.</w:t>
      </w:r>
      <w:r w:rsidR="00A96725">
        <w:t xml:space="preserve">  This is evidenced by 26 CFR §601.702(a)(2)(ii)</w:t>
      </w:r>
      <w:r w:rsidR="001D53D2" w:rsidRPr="00C4451B">
        <w:fldChar w:fldCharType="begin"/>
      </w:r>
      <w:r w:rsidR="001D53D2" w:rsidRPr="00C4451B">
        <w:instrText xml:space="preserve"> TA \l "26 CFR §601.702(a)(2)(ii)" \s "26 CFR §601.702(a)(2)(ii)" \c 6 </w:instrText>
      </w:r>
      <w:r w:rsidR="001D53D2" w:rsidRPr="00C4451B">
        <w:fldChar w:fldCharType="end"/>
      </w:r>
      <w:r w:rsidR="00A96725" w:rsidRPr="00C4451B">
        <w:t xml:space="preserve">, which </w:t>
      </w:r>
      <w:r w:rsidR="0032626A" w:rsidRPr="00C4451B">
        <w:rPr>
          <w:szCs w:val="20"/>
        </w:rPr>
        <w:t xml:space="preserve">proves </w:t>
      </w:r>
      <w:r w:rsidR="00E94652">
        <w:rPr>
          <w:szCs w:val="20"/>
        </w:rPr>
        <w:t xml:space="preserve">the effect of </w:t>
      </w:r>
      <w:r w:rsidR="0032626A" w:rsidRPr="00C4451B">
        <w:rPr>
          <w:szCs w:val="20"/>
        </w:rPr>
        <w:t xml:space="preserve">the failure to publish Implementing Regulations in the Federal Register and codify same in 26 CFR for 26 USC 6700, 6701, </w:t>
      </w:r>
      <w:r w:rsidR="00F95E0C">
        <w:rPr>
          <w:szCs w:val="20"/>
        </w:rPr>
        <w:t>7402, and 7408</w:t>
      </w:r>
      <w:r w:rsidR="00BF1242">
        <w:rPr>
          <w:szCs w:val="20"/>
        </w:rPr>
        <w:fldChar w:fldCharType="begin"/>
      </w:r>
      <w:r w:rsidR="00BF1242">
        <w:instrText xml:space="preserve"> TA \l "</w:instrText>
      </w:r>
      <w:r w:rsidR="00BF1242" w:rsidRPr="009A5B6F">
        <w:rPr>
          <w:szCs w:val="20"/>
        </w:rPr>
        <w:instrText xml:space="preserve">26 USC 6700, 6701, </w:instrText>
      </w:r>
      <w:r w:rsidR="00F95E0C">
        <w:rPr>
          <w:szCs w:val="20"/>
        </w:rPr>
        <w:instrText>7402, and 7408</w:instrText>
      </w:r>
      <w:r w:rsidR="00BF1242">
        <w:instrText xml:space="preserve">" \s "26 USC 6700, 6701, </w:instrText>
      </w:r>
      <w:r w:rsidR="00F95E0C">
        <w:instrText>7402, and 7408</w:instrText>
      </w:r>
      <w:r w:rsidR="00BF1242">
        <w:instrText xml:space="preserve">" \c 2 </w:instrText>
      </w:r>
      <w:r w:rsidR="00BF1242">
        <w:rPr>
          <w:szCs w:val="20"/>
        </w:rPr>
        <w:fldChar w:fldCharType="end"/>
      </w:r>
      <w:r w:rsidR="0032626A" w:rsidRPr="00C4451B">
        <w:rPr>
          <w:szCs w:val="20"/>
        </w:rPr>
        <w:t xml:space="preserve">.  This also means that these </w:t>
      </w:r>
      <w:r w:rsidR="005E5B19">
        <w:rPr>
          <w:szCs w:val="20"/>
        </w:rPr>
        <w:t xml:space="preserve">four </w:t>
      </w:r>
      <w:r w:rsidR="00F95E0C">
        <w:rPr>
          <w:szCs w:val="20"/>
        </w:rPr>
        <w:t>I.R.C. Sections</w:t>
      </w:r>
      <w:r w:rsidR="0032626A" w:rsidRPr="00C4451B">
        <w:rPr>
          <w:szCs w:val="20"/>
        </w:rPr>
        <w:t xml:space="preserve"> </w:t>
      </w:r>
      <w:r w:rsidR="002508D0" w:rsidRPr="00C4451B">
        <w:rPr>
          <w:i/>
          <w:u w:val="single"/>
        </w:rPr>
        <w:t>may not</w:t>
      </w:r>
      <w:r w:rsidR="002508D0" w:rsidRPr="00C4451B">
        <w:t xml:space="preserve"> adversely affect </w:t>
      </w:r>
      <w:r w:rsidR="00593E38">
        <w:t>the C</w:t>
      </w:r>
      <w:r w:rsidR="002508D0" w:rsidRPr="00C4451B">
        <w:t>onstitutional rights</w:t>
      </w:r>
      <w:r w:rsidR="0032626A" w:rsidRPr="00C4451B">
        <w:t xml:space="preserve"> </w:t>
      </w:r>
      <w:r w:rsidR="00593E38">
        <w:t xml:space="preserve">of </w:t>
      </w:r>
      <w:r w:rsidR="00C75E9C">
        <w:t xml:space="preserve">the </w:t>
      </w:r>
      <w:r w:rsidR="00593E38">
        <w:t xml:space="preserve">Alleged Defendant </w:t>
      </w:r>
      <w:r w:rsidR="00C75E9C">
        <w:t xml:space="preserve">since he is </w:t>
      </w:r>
      <w:r w:rsidR="0032626A" w:rsidRPr="00C4451B">
        <w:t xml:space="preserve">a member of the general public and a person who has no federal employment, </w:t>
      </w:r>
      <w:r w:rsidR="00C75E9C">
        <w:t xml:space="preserve">federal </w:t>
      </w:r>
      <w:r w:rsidR="0032626A" w:rsidRPr="00C4451B">
        <w:t xml:space="preserve">agency, or </w:t>
      </w:r>
      <w:r w:rsidR="00C75E9C">
        <w:t xml:space="preserve">federal </w:t>
      </w:r>
      <w:r w:rsidR="0032626A" w:rsidRPr="00C4451B">
        <w:t>contracts</w:t>
      </w:r>
      <w:r w:rsidR="00451063" w:rsidRPr="00C4451B">
        <w:t xml:space="preserve">.  </w:t>
      </w:r>
      <w:r w:rsidR="005F10AF" w:rsidRPr="00C4451B">
        <w:t>As proof of this fact, please see</w:t>
      </w:r>
      <w:r w:rsidR="00451063" w:rsidRPr="00C4451B">
        <w:t xml:space="preserve"> Exhibit 1, attached</w:t>
      </w:r>
      <w:r w:rsidR="00C75E9C">
        <w:t xml:space="preserve"> hereto</w:t>
      </w:r>
      <w:r w:rsidR="0086311D" w:rsidRPr="00C4451B">
        <w:t>.</w:t>
      </w:r>
    </w:p>
    <w:p w:rsidR="0011672E" w:rsidRDefault="0011672E" w:rsidP="003F2E74">
      <w:pPr>
        <w:pStyle w:val="Enumpara"/>
      </w:pPr>
      <w:r>
        <w:t xml:space="preserve">Pursuant to the </w:t>
      </w:r>
      <w:r w:rsidR="00C75E9C">
        <w:t xml:space="preserve">CFR </w:t>
      </w:r>
      <w:r>
        <w:t>Parallel Table of Authorities</w:t>
      </w:r>
      <w:r w:rsidR="00385848">
        <w:t xml:space="preserve"> and Rules</w:t>
      </w:r>
      <w:r>
        <w:fldChar w:fldCharType="begin"/>
      </w:r>
      <w:r>
        <w:instrText xml:space="preserve"> TA \s "Parallel Table of Authorities</w:instrText>
      </w:r>
      <w:r w:rsidR="00385848">
        <w:instrText xml:space="preserve"> and Rules</w:instrText>
      </w:r>
      <w:r>
        <w:instrText xml:space="preserve">" </w:instrText>
      </w:r>
      <w:r>
        <w:fldChar w:fldCharType="end"/>
      </w:r>
      <w:r>
        <w:t xml:space="preserve">, </w:t>
      </w:r>
      <w:r w:rsidR="00A9408C">
        <w:t xml:space="preserve">the </w:t>
      </w:r>
      <w:r w:rsidR="009017CE">
        <w:t>Court</w:t>
      </w:r>
      <w:r w:rsidR="00A9408C">
        <w:t xml:space="preserve"> is </w:t>
      </w:r>
      <w:r w:rsidR="009017CE">
        <w:t>respectfully request</w:t>
      </w:r>
      <w:r w:rsidR="00A9408C">
        <w:t xml:space="preserve">ed to take </w:t>
      </w:r>
      <w:r w:rsidR="0093047B">
        <w:t>Judicial Notice of the undisputed fact that</w:t>
      </w:r>
      <w:r w:rsidR="00A9408C">
        <w:t xml:space="preserve"> </w:t>
      </w:r>
      <w:r>
        <w:t>26 U.S.C. §6700</w:t>
      </w:r>
      <w:r>
        <w:fldChar w:fldCharType="begin"/>
      </w:r>
      <w:r>
        <w:instrText xml:space="preserve"> TA \l "</w:instrText>
      </w:r>
      <w:r w:rsidRPr="00D70146">
        <w:instrText>26 U.S.C. §6700</w:instrText>
      </w:r>
      <w:r>
        <w:instrText xml:space="preserve">" \s "26 U.S.C. §6700" \c 2 </w:instrText>
      </w:r>
      <w:r>
        <w:fldChar w:fldCharType="end"/>
      </w:r>
      <w:r>
        <w:t xml:space="preserve">, which is </w:t>
      </w:r>
      <w:r w:rsidR="00BE2F4D">
        <w:t xml:space="preserve">allegedly the statutory basis for </w:t>
      </w:r>
      <w:r>
        <w:t xml:space="preserve">the Plaintiff to proceed in this case, has </w:t>
      </w:r>
      <w:r>
        <w:lastRenderedPageBreak/>
        <w:t xml:space="preserve">no </w:t>
      </w:r>
      <w:r w:rsidR="00E47EC7">
        <w:t>Implementing Regulation</w:t>
      </w:r>
      <w:r>
        <w:t>s as required by the Federal Register</w:t>
      </w:r>
      <w:r w:rsidR="00385848">
        <w:fldChar w:fldCharType="begin"/>
      </w:r>
      <w:r w:rsidR="00385848">
        <w:instrText xml:space="preserve"> TA \s "Federal Register" </w:instrText>
      </w:r>
      <w:r w:rsidR="00385848">
        <w:fldChar w:fldCharType="end"/>
      </w:r>
      <w:r>
        <w:t xml:space="preserve"> Act, </w:t>
      </w:r>
      <w:r w:rsidR="00C75E9C">
        <w:t xml:space="preserve">codified at </w:t>
      </w:r>
      <w:r>
        <w:t>44 U.S.C. §1505(a)(1) and the Administrative Procedures Act, 5 U.S.C. §553</w:t>
      </w:r>
      <w:r>
        <w:fldChar w:fldCharType="begin"/>
      </w:r>
      <w:r>
        <w:instrText xml:space="preserve"> TA \l "</w:instrText>
      </w:r>
      <w:r w:rsidRPr="00D70146">
        <w:instrText xml:space="preserve">Administrative Procedures Act, </w:instrText>
      </w:r>
      <w:r w:rsidR="00C75E9C">
        <w:instrText xml:space="preserve">codified at </w:instrText>
      </w:r>
      <w:r w:rsidRPr="00D70146">
        <w:instrText>5 U.S.C. §553</w:instrText>
      </w:r>
      <w:r>
        <w:instrText xml:space="preserve">" \s "Administrative Procedures Act, 5 U.S.C. §553" \c 2 </w:instrText>
      </w:r>
      <w:r>
        <w:fldChar w:fldCharType="end"/>
      </w:r>
      <w:r>
        <w:t>.</w:t>
      </w:r>
    </w:p>
    <w:p w:rsidR="00C75E9C" w:rsidRDefault="0011672E" w:rsidP="003F2E74">
      <w:pPr>
        <w:pStyle w:val="Enumpara"/>
      </w:pPr>
      <w:r>
        <w:t xml:space="preserve">Pursuant to the </w:t>
      </w:r>
      <w:r w:rsidR="00C75E9C">
        <w:t xml:space="preserve">CFR </w:t>
      </w:r>
      <w:r w:rsidR="001B6FFB">
        <w:t>Parallel Table of Authorities and Rules</w:t>
      </w:r>
      <w:r w:rsidR="00385848">
        <w:fldChar w:fldCharType="begin"/>
      </w:r>
      <w:r w:rsidR="00385848">
        <w:instrText xml:space="preserve"> TA \l "</w:instrText>
      </w:r>
      <w:r w:rsidR="001B6FFB">
        <w:instrText>Parallel Table of Authorities and Rules</w:instrText>
      </w:r>
      <w:r w:rsidR="00385848">
        <w:instrText>" \s "</w:instrText>
      </w:r>
      <w:r w:rsidR="001B6FFB">
        <w:instrText>Parallel Table of Authorities and Rules</w:instrText>
      </w:r>
      <w:r w:rsidR="00385848">
        <w:instrText xml:space="preserve">" \c 6 </w:instrText>
      </w:r>
      <w:r w:rsidR="00385848">
        <w:fldChar w:fldCharType="end"/>
      </w:r>
      <w:r>
        <w:t xml:space="preserve">, </w:t>
      </w:r>
      <w:r w:rsidR="00A9408C">
        <w:t xml:space="preserve">the </w:t>
      </w:r>
      <w:r w:rsidR="009017CE">
        <w:t>Court</w:t>
      </w:r>
      <w:r w:rsidR="00A9408C">
        <w:t xml:space="preserve"> is </w:t>
      </w:r>
      <w:r w:rsidR="009017CE">
        <w:t>respectfully request</w:t>
      </w:r>
      <w:r w:rsidR="00A9408C">
        <w:t xml:space="preserve">ed to take </w:t>
      </w:r>
      <w:r w:rsidR="005F10AF">
        <w:t>Judicial Notice</w:t>
      </w:r>
      <w:r w:rsidR="00A9408C">
        <w:t xml:space="preserve"> </w:t>
      </w:r>
      <w:r w:rsidR="00C75E9C">
        <w:t xml:space="preserve">of the fact </w:t>
      </w:r>
      <w:r w:rsidR="00A9408C">
        <w:t xml:space="preserve">that </w:t>
      </w:r>
      <w:r>
        <w:t>26 U.S.C. §6701</w:t>
      </w:r>
      <w:r>
        <w:fldChar w:fldCharType="begin"/>
      </w:r>
      <w:r>
        <w:instrText xml:space="preserve"> TA \l "</w:instrText>
      </w:r>
      <w:r w:rsidRPr="00D70146">
        <w:instrText>26 U.S.C. §6701</w:instrText>
      </w:r>
      <w:r>
        <w:instrText xml:space="preserve">" \s "26 U.S.C. §6701" \c 2 </w:instrText>
      </w:r>
      <w:r>
        <w:fldChar w:fldCharType="end"/>
      </w:r>
      <w:r>
        <w:t xml:space="preserve"> has </w:t>
      </w:r>
      <w:r w:rsidR="00E47EC7">
        <w:t>Implementing Regulation</w:t>
      </w:r>
      <w:r>
        <w:t xml:space="preserve">s found </w:t>
      </w:r>
      <w:r w:rsidR="00C75E9C">
        <w:t xml:space="preserve">only </w:t>
      </w:r>
      <w:r>
        <w:t>in 27 CFR Part 70</w:t>
      </w:r>
      <w:r>
        <w:fldChar w:fldCharType="begin"/>
      </w:r>
      <w:r>
        <w:instrText xml:space="preserve"> TA \l "</w:instrText>
      </w:r>
      <w:r w:rsidRPr="00D70146">
        <w:instrText>27 CFR Part 70</w:instrText>
      </w:r>
      <w:r>
        <w:instrText xml:space="preserve">" \s "27 CFR Part 70" \c 6 </w:instrText>
      </w:r>
      <w:r>
        <w:fldChar w:fldCharType="end"/>
      </w:r>
      <w:r w:rsidR="00A32715">
        <w:t>,</w:t>
      </w:r>
      <w:r w:rsidR="00A9408C">
        <w:t xml:space="preserve"> but none under </w:t>
      </w:r>
      <w:r w:rsidR="00593E38">
        <w:t>26 CFR</w:t>
      </w:r>
      <w:r w:rsidR="00593E38">
        <w:fldChar w:fldCharType="begin"/>
      </w:r>
      <w:r w:rsidR="00593E38">
        <w:instrText xml:space="preserve"> TA \s "26 CFR" </w:instrText>
      </w:r>
      <w:r w:rsidR="00593E38">
        <w:fldChar w:fldCharType="end"/>
      </w:r>
      <w:r>
        <w:t xml:space="preserve">.  </w:t>
      </w:r>
      <w:r w:rsidR="00C75E9C">
        <w:t xml:space="preserve">It is an incontrovertible fact that </w:t>
      </w:r>
      <w:r w:rsidR="00C87997">
        <w:t>2</w:t>
      </w:r>
      <w:r w:rsidR="00142066">
        <w:t>7</w:t>
      </w:r>
      <w:r w:rsidR="00C87997">
        <w:t xml:space="preserve"> CFR Part 70 </w:t>
      </w:r>
      <w:r>
        <w:t xml:space="preserve">is </w:t>
      </w:r>
      <w:r w:rsidR="00C75E9C">
        <w:t xml:space="preserve">not incorporated or codified in </w:t>
      </w:r>
      <w:r w:rsidR="008F4B62">
        <w:t>26 CFR</w:t>
      </w:r>
      <w:r w:rsidR="00555A1A">
        <w:t>.  T</w:t>
      </w:r>
      <w:r w:rsidR="00C87997">
        <w:t>herefore</w:t>
      </w:r>
      <w:r w:rsidR="00555A1A">
        <w:t xml:space="preserve">, the IRS or its delegate, the Dept. of Justice, are not lawfully authorized to enforce </w:t>
      </w:r>
      <w:r w:rsidR="00C75E9C">
        <w:t>26 U.S.C. §6701</w:t>
      </w:r>
      <w:r w:rsidR="00555A1A">
        <w:t xml:space="preserve"> against the Alleged Defendant </w:t>
      </w:r>
      <w:r w:rsidR="00C87997">
        <w:t>in this case</w:t>
      </w:r>
      <w:r>
        <w:t xml:space="preserve">.  </w:t>
      </w:r>
    </w:p>
    <w:p w:rsidR="0011672E" w:rsidRDefault="00C75E9C" w:rsidP="003F2E74">
      <w:pPr>
        <w:pStyle w:val="Enumpara"/>
      </w:pPr>
      <w:r>
        <w:t xml:space="preserve">The Court is respectfully requested to take Judicial Notice of the incontrovertible fact that </w:t>
      </w:r>
      <w:r w:rsidR="0011672E">
        <w:t xml:space="preserve">Alleged Defendant </w:t>
      </w:r>
      <w:r>
        <w:t xml:space="preserve">has </w:t>
      </w:r>
      <w:r w:rsidR="0011672E">
        <w:t xml:space="preserve">not </w:t>
      </w:r>
      <w:r>
        <w:t xml:space="preserve">been </w:t>
      </w:r>
      <w:r w:rsidR="0011672E">
        <w:t xml:space="preserve">accused </w:t>
      </w:r>
      <w:r>
        <w:t xml:space="preserve">in the unsigned, and unverified Original Complaint, </w:t>
      </w:r>
      <w:r w:rsidR="0011672E">
        <w:t xml:space="preserve">of any offense in connection with </w:t>
      </w:r>
      <w:r>
        <w:t xml:space="preserve">a violation of </w:t>
      </w:r>
      <w:r w:rsidR="00555A1A">
        <w:t>27 U.S.C.</w:t>
      </w:r>
      <w:r w:rsidR="00A21F8E">
        <w:fldChar w:fldCharType="begin"/>
      </w:r>
      <w:r w:rsidR="00A21F8E">
        <w:instrText xml:space="preserve"> TA \l "</w:instrText>
      </w:r>
      <w:r w:rsidR="00A21F8E" w:rsidRPr="004D0719">
        <w:instrText>27 U.S.C.</w:instrText>
      </w:r>
      <w:r w:rsidR="00A21F8E">
        <w:instrText xml:space="preserve">" \s "27 U.S.C." \c 2 </w:instrText>
      </w:r>
      <w:r w:rsidR="00A21F8E">
        <w:fldChar w:fldCharType="end"/>
      </w:r>
      <w:r w:rsidR="00555A1A">
        <w:t xml:space="preserve"> </w:t>
      </w:r>
      <w:r w:rsidR="00A21F8E">
        <w:t xml:space="preserve">or the regulations which implement it in </w:t>
      </w:r>
      <w:r>
        <w:t>27 CFR</w:t>
      </w:r>
      <w:r w:rsidR="00A21F8E">
        <w:fldChar w:fldCharType="begin"/>
      </w:r>
      <w:r w:rsidR="00A21F8E">
        <w:instrText xml:space="preserve"> TA \s "27 CFR" </w:instrText>
      </w:r>
      <w:r w:rsidR="00A21F8E">
        <w:fldChar w:fldCharType="end"/>
      </w:r>
      <w:r>
        <w:t xml:space="preserve">.  Accordingly, </w:t>
      </w:r>
      <w:r w:rsidR="0011672E">
        <w:t>there is no basis to proceed in th</w:t>
      </w:r>
      <w:r>
        <w:t>e</w:t>
      </w:r>
      <w:r w:rsidR="0011672E">
        <w:t xml:space="preserve"> </w:t>
      </w:r>
      <w:r>
        <w:t xml:space="preserve">instant </w:t>
      </w:r>
      <w:r w:rsidR="0011672E">
        <w:t>case.</w:t>
      </w:r>
    </w:p>
    <w:p w:rsidR="003F2E74" w:rsidRDefault="004D408D" w:rsidP="003F2E74">
      <w:pPr>
        <w:pStyle w:val="Enumpara"/>
      </w:pPr>
      <w:r>
        <w:t xml:space="preserve">Judicial Notice is </w:t>
      </w:r>
      <w:r w:rsidR="009017CE">
        <w:t>respectfully request</w:t>
      </w:r>
      <w:r>
        <w:t xml:space="preserve">ed </w:t>
      </w:r>
      <w:r w:rsidR="007512C5">
        <w:t xml:space="preserve">of the fact </w:t>
      </w:r>
      <w:r>
        <w:t>that t</w:t>
      </w:r>
      <w:r w:rsidR="003F2E74">
        <w:t>he CFR is legally considered to be a "special edition of the Federal Register</w:t>
      </w:r>
      <w:r w:rsidR="00385848">
        <w:fldChar w:fldCharType="begin"/>
      </w:r>
      <w:r w:rsidR="00385848">
        <w:instrText xml:space="preserve"> TA \s "Federal Register" </w:instrText>
      </w:r>
      <w:r w:rsidR="00385848">
        <w:fldChar w:fldCharType="end"/>
      </w:r>
      <w:r w:rsidR="003F2E74">
        <w:t xml:space="preserve">". </w:t>
      </w:r>
      <w:r w:rsidR="009442AC">
        <w:t xml:space="preserve">For proof of this fact, please </w:t>
      </w:r>
      <w:r w:rsidR="003F2E74">
        <w:t xml:space="preserve">see </w:t>
      </w:r>
      <w:hyperlink r:id="rId29" w:history="1">
        <w:r w:rsidR="003F2E74" w:rsidRPr="0095508D">
          <w:rPr>
            <w:rStyle w:val="Hyperlink"/>
          </w:rPr>
          <w:t>1 CFR §8.1</w:t>
        </w:r>
      </w:hyperlink>
      <w:r w:rsidR="003F2E74">
        <w:t xml:space="preserve"> (a)</w:t>
      </w:r>
      <w:r w:rsidR="003F2E74">
        <w:fldChar w:fldCharType="begin"/>
      </w:r>
      <w:r w:rsidR="003F2E74">
        <w:instrText xml:space="preserve"> TA \l "</w:instrText>
      </w:r>
      <w:r w:rsidR="003F2E74" w:rsidRPr="008E06D2">
        <w:instrText>1 CFR §8.1 (a)</w:instrText>
      </w:r>
      <w:r w:rsidR="003F2E74">
        <w:instrText xml:space="preserve">" \s "1 CFR §8.1 (a)" \c </w:instrText>
      </w:r>
      <w:proofErr w:type="gramStart"/>
      <w:r w:rsidR="003F2E74">
        <w:instrText xml:space="preserve">6 </w:instrText>
      </w:r>
      <w:proofErr w:type="gramEnd"/>
      <w:r w:rsidR="003F2E74">
        <w:fldChar w:fldCharType="end"/>
      </w:r>
      <w:r w:rsidR="003F2E74">
        <w:t xml:space="preserve">. </w:t>
      </w:r>
    </w:p>
    <w:p w:rsidR="008537F6" w:rsidRPr="003F2D5E" w:rsidRDefault="008537F6" w:rsidP="004E75A2">
      <w:pPr>
        <w:pStyle w:val="Quote"/>
      </w:pPr>
      <w:r w:rsidRPr="003F2D5E">
        <w:rPr>
          <w:rStyle w:val="mainheader1"/>
          <w:sz w:val="20"/>
          <w:szCs w:val="20"/>
        </w:rPr>
        <w:t>Title 1: General Provisions</w:t>
      </w:r>
      <w:r w:rsidRPr="003F2D5E">
        <w:br/>
      </w:r>
      <w:bookmarkStart w:id="16" w:name="1:1.0.1.3.6"/>
      <w:r w:rsidRPr="003F2D5E">
        <w:rPr>
          <w:rStyle w:val="div5head"/>
        </w:rPr>
        <w:fldChar w:fldCharType="begin"/>
      </w:r>
      <w:r w:rsidRPr="003F2D5E">
        <w:rPr>
          <w:rStyle w:val="div5head"/>
        </w:rPr>
        <w:instrText xml:space="preserve"> HYPERLINK "http://ecfr.gpoaccess.gov/cgi/t/text/text-idx?c=ecfr;sid=5458cfbd52744d6934823183332f0ec3;rgn=div5;view=text;node=1%3A1.0.1.3.6;idno=1;cc=ecfr" </w:instrText>
      </w:r>
      <w:r w:rsidRPr="003F2D5E">
        <w:rPr>
          <w:rStyle w:val="div5head"/>
        </w:rPr>
        <w:fldChar w:fldCharType="separate"/>
      </w:r>
      <w:r w:rsidRPr="003F2D5E">
        <w:rPr>
          <w:rStyle w:val="Hyperlink"/>
        </w:rPr>
        <w:t>PART 8—CODE OF FEDERAL REGULATIONS</w:t>
      </w:r>
      <w:r w:rsidRPr="003F2D5E">
        <w:rPr>
          <w:rStyle w:val="div5head"/>
        </w:rPr>
        <w:fldChar w:fldCharType="end"/>
      </w:r>
      <w:bookmarkEnd w:id="16"/>
      <w:r w:rsidRPr="003F2D5E">
        <w:t xml:space="preserve"> </w:t>
      </w:r>
    </w:p>
    <w:p w:rsidR="008537F6" w:rsidRPr="003F2D5E" w:rsidRDefault="008537F6" w:rsidP="004E75A2">
      <w:pPr>
        <w:pStyle w:val="Quote"/>
      </w:pPr>
      <w:hyperlink r:id="rId30" w:history="1">
        <w:r w:rsidRPr="003F2D5E">
          <w:rPr>
            <w:rStyle w:val="Hyperlink"/>
          </w:rPr>
          <w:t>§ 8.1   Policy.</w:t>
        </w:r>
      </w:hyperlink>
    </w:p>
    <w:p w:rsidR="008537F6" w:rsidRDefault="008537F6" w:rsidP="004E75A2">
      <w:pPr>
        <w:pStyle w:val="Quote"/>
      </w:pPr>
    </w:p>
    <w:p w:rsidR="008537F6" w:rsidRDefault="008537F6" w:rsidP="004E75A2">
      <w:pPr>
        <w:pStyle w:val="Quote"/>
      </w:pPr>
      <w:r>
        <w:t>(a) Pursuant to chapter 15 of title 44, United States Code, the Director of the Federal Register</w:t>
      </w:r>
      <w:r w:rsidR="00385848">
        <w:fldChar w:fldCharType="begin"/>
      </w:r>
      <w:r w:rsidR="00385848">
        <w:instrText xml:space="preserve"> TA \s "Federal Register" </w:instrText>
      </w:r>
      <w:r w:rsidR="00385848">
        <w:fldChar w:fldCharType="end"/>
      </w:r>
      <w:r>
        <w:t xml:space="preserve"> shall publish periodically </w:t>
      </w:r>
      <w:r w:rsidRPr="008537F6">
        <w:rPr>
          <w:b/>
          <w:u w:val="single"/>
        </w:rPr>
        <w:t>a special edition of the Federal Register to present a compact and practical code called the “Code of Federal Regulations”</w:t>
      </w:r>
      <w:r>
        <w:t xml:space="preserve">, to contain each Federal regulation of general applicability and legal effect. </w:t>
      </w:r>
    </w:p>
    <w:p w:rsidR="008537F6" w:rsidRDefault="008537F6" w:rsidP="004E75A2">
      <w:pPr>
        <w:pStyle w:val="Quote"/>
      </w:pPr>
      <w:r>
        <w:t xml:space="preserve">(b) The Administrative Committee intends that every practical means be used to keep the Code as current and readily usable as possible, within limitations imposed by dependability and reasonable costs. </w:t>
      </w:r>
    </w:p>
    <w:p w:rsidR="008537F6" w:rsidRDefault="008537F6" w:rsidP="004E75A2">
      <w:pPr>
        <w:pStyle w:val="Quote"/>
      </w:pPr>
      <w:r>
        <w:t>[37 FR 23605, Nov. 4, 1972, as amended at 54 FR 9677, Mar. 7, 1989]</w:t>
      </w:r>
    </w:p>
    <w:p w:rsidR="003F2E74" w:rsidRDefault="003F2E74" w:rsidP="003F2E74">
      <w:pPr>
        <w:pStyle w:val="Quote"/>
      </w:pPr>
    </w:p>
    <w:p w:rsidR="003F2E74" w:rsidRDefault="00C75E9C" w:rsidP="003F2E74">
      <w:pPr>
        <w:pStyle w:val="Enumpara"/>
      </w:pPr>
      <w:r>
        <w:t xml:space="preserve">The </w:t>
      </w:r>
      <w:r w:rsidR="005D46C8">
        <w:t xml:space="preserve">Alleged Defendant </w:t>
      </w:r>
      <w:r w:rsidR="009017CE">
        <w:t>respectfully request</w:t>
      </w:r>
      <w:r w:rsidR="005D46C8">
        <w:t xml:space="preserve">s that the Court </w:t>
      </w:r>
      <w:r w:rsidR="00F123B3">
        <w:t>Judicially Notice</w:t>
      </w:r>
      <w:r w:rsidR="005D46C8">
        <w:t xml:space="preserve"> </w:t>
      </w:r>
      <w:r w:rsidR="003D2C3A">
        <w:t xml:space="preserve">the </w:t>
      </w:r>
      <w:r w:rsidR="009136A0">
        <w:t xml:space="preserve">undisputed </w:t>
      </w:r>
      <w:r w:rsidR="003D2C3A">
        <w:t xml:space="preserve">fact </w:t>
      </w:r>
      <w:r w:rsidR="005D46C8">
        <w:t>that t</w:t>
      </w:r>
      <w:r w:rsidR="003F2E74">
        <w:t>he Federal Register</w:t>
      </w:r>
      <w:r w:rsidR="00385848">
        <w:fldChar w:fldCharType="begin"/>
      </w:r>
      <w:r w:rsidR="00385848">
        <w:instrText xml:space="preserve"> TA \s "Federal Register" </w:instrText>
      </w:r>
      <w:r w:rsidR="00385848">
        <w:fldChar w:fldCharType="end"/>
      </w:r>
      <w:r w:rsidR="003F2E74">
        <w:t xml:space="preserve"> serves as a </w:t>
      </w:r>
      <w:r>
        <w:t xml:space="preserve">daily </w:t>
      </w:r>
      <w:r w:rsidR="003F2E74">
        <w:t>supplement to the CFR</w:t>
      </w:r>
      <w:r w:rsidR="00555A1A">
        <w:t xml:space="preserve">.  For proof of this fact, </w:t>
      </w:r>
      <w:r w:rsidR="003F2E74">
        <w:t xml:space="preserve">see </w:t>
      </w:r>
      <w:hyperlink r:id="rId31" w:history="1">
        <w:r w:rsidR="003F2E74" w:rsidRPr="0095508D">
          <w:rPr>
            <w:rStyle w:val="Hyperlink"/>
          </w:rPr>
          <w:t>1 CFR §5.5</w:t>
        </w:r>
      </w:hyperlink>
      <w:r w:rsidR="003F2E74">
        <w:fldChar w:fldCharType="begin"/>
      </w:r>
      <w:r w:rsidR="003F2E74">
        <w:instrText xml:space="preserve"> TA \l "</w:instrText>
      </w:r>
      <w:r w:rsidR="003F2E74" w:rsidRPr="008E06D2">
        <w:instrText>1 CFR §5.5</w:instrText>
      </w:r>
      <w:r w:rsidR="003F2E74">
        <w:instrText xml:space="preserve">" \s "1 CFR §5.5" \c </w:instrText>
      </w:r>
      <w:proofErr w:type="gramStart"/>
      <w:r w:rsidR="003F2E74">
        <w:instrText xml:space="preserve">6 </w:instrText>
      </w:r>
      <w:proofErr w:type="gramEnd"/>
      <w:r w:rsidR="003F2E74">
        <w:fldChar w:fldCharType="end"/>
      </w:r>
      <w:r w:rsidR="003F2E74">
        <w:t>.</w:t>
      </w:r>
    </w:p>
    <w:p w:rsidR="008537F6" w:rsidRPr="003F2D5E" w:rsidRDefault="008537F6" w:rsidP="00FB0100">
      <w:pPr>
        <w:pStyle w:val="Quote"/>
        <w:jc w:val="left"/>
      </w:pPr>
      <w:r w:rsidRPr="003F2D5E">
        <w:rPr>
          <w:rStyle w:val="mainheader1"/>
          <w:sz w:val="20"/>
          <w:szCs w:val="20"/>
        </w:rPr>
        <w:t>Title 1: General Provisions</w:t>
      </w:r>
      <w:r w:rsidRPr="003F2D5E">
        <w:br/>
      </w:r>
      <w:bookmarkStart w:id="17" w:name="1:1.0.1.2.4"/>
      <w:r w:rsidRPr="003F2D5E">
        <w:rPr>
          <w:rStyle w:val="div5head"/>
        </w:rPr>
        <w:fldChar w:fldCharType="begin"/>
      </w:r>
      <w:r w:rsidRPr="003F2D5E">
        <w:rPr>
          <w:rStyle w:val="div5head"/>
        </w:rPr>
        <w:instrText xml:space="preserve"> HYPERLINK "http://ecfr.gpoaccess.gov/cgi/t/text/text-idx?c=ecfr;sid=5458cfbd52744d6934823183332f0ec3;rgn=div5;view=text;node=1%3A1.0.1.2.4;idno=1;cc=ecfr" </w:instrText>
      </w:r>
      <w:r w:rsidRPr="003F2D5E">
        <w:rPr>
          <w:rStyle w:val="div5head"/>
        </w:rPr>
        <w:fldChar w:fldCharType="separate"/>
      </w:r>
      <w:r w:rsidRPr="003F2D5E">
        <w:rPr>
          <w:rStyle w:val="Hyperlink"/>
        </w:rPr>
        <w:t>PART 5—GENERAL</w:t>
      </w:r>
      <w:r w:rsidRPr="003F2D5E">
        <w:rPr>
          <w:rStyle w:val="div5head"/>
        </w:rPr>
        <w:fldChar w:fldCharType="end"/>
      </w:r>
      <w:bookmarkEnd w:id="17"/>
      <w:r w:rsidRPr="003F2D5E">
        <w:t xml:space="preserve"> </w:t>
      </w:r>
    </w:p>
    <w:p w:rsidR="008537F6" w:rsidRPr="003F2D5E" w:rsidRDefault="008537F6" w:rsidP="008537F6">
      <w:pPr>
        <w:pStyle w:val="Quote"/>
      </w:pPr>
      <w:hyperlink r:id="rId32" w:history="1">
        <w:r w:rsidRPr="003F2D5E">
          <w:rPr>
            <w:rStyle w:val="Hyperlink"/>
          </w:rPr>
          <w:t>§</w:t>
        </w:r>
        <w:proofErr w:type="gramStart"/>
        <w:r w:rsidRPr="003F2D5E">
          <w:rPr>
            <w:rStyle w:val="Hyperlink"/>
          </w:rPr>
          <w:t>5.5</w:t>
        </w:r>
        <w:r w:rsidR="00BD02A6">
          <w:rPr>
            <w:rStyle w:val="Hyperlink"/>
          </w:rPr>
          <w:t xml:space="preserve">  </w:t>
        </w:r>
        <w:r w:rsidRPr="003F2D5E">
          <w:rPr>
            <w:rStyle w:val="Hyperlink"/>
          </w:rPr>
          <w:t>Supplement</w:t>
        </w:r>
        <w:proofErr w:type="gramEnd"/>
        <w:r w:rsidRPr="003F2D5E">
          <w:rPr>
            <w:rStyle w:val="Hyperlink"/>
          </w:rPr>
          <w:t xml:space="preserve"> to the Code of Federal Regulations.</w:t>
        </w:r>
      </w:hyperlink>
    </w:p>
    <w:p w:rsidR="008537F6" w:rsidRDefault="008537F6" w:rsidP="008537F6">
      <w:pPr>
        <w:pStyle w:val="Quote"/>
      </w:pPr>
    </w:p>
    <w:p w:rsidR="008537F6" w:rsidRDefault="008537F6" w:rsidP="008537F6">
      <w:pPr>
        <w:pStyle w:val="Quote"/>
      </w:pPr>
      <w:r w:rsidRPr="0095508D">
        <w:rPr>
          <w:b/>
          <w:u w:val="single"/>
        </w:rPr>
        <w:lastRenderedPageBreak/>
        <w:t>The Federal Register</w:t>
      </w:r>
      <w:r w:rsidR="00385848">
        <w:rPr>
          <w:b/>
          <w:u w:val="single"/>
        </w:rPr>
        <w:fldChar w:fldCharType="begin"/>
      </w:r>
      <w:r w:rsidR="00385848">
        <w:rPr>
          <w:b/>
          <w:u w:val="single"/>
        </w:rPr>
        <w:instrText xml:space="preserve"> TA \s "Federal Register" </w:instrText>
      </w:r>
      <w:r w:rsidR="00385848">
        <w:rPr>
          <w:b/>
          <w:u w:val="single"/>
        </w:rPr>
        <w:fldChar w:fldCharType="end"/>
      </w:r>
      <w:r w:rsidRPr="0095508D">
        <w:rPr>
          <w:b/>
          <w:u w:val="single"/>
        </w:rPr>
        <w:t xml:space="preserve"> serves as a daily supplement to the Code of Federal Regulations.</w:t>
      </w:r>
      <w:r>
        <w:t xml:space="preserve"> Each document that is subject to codification and published in a daily issue shall be keyed to the Code of Federal Regulations. </w:t>
      </w:r>
    </w:p>
    <w:p w:rsidR="003F2E74" w:rsidRDefault="003F2E74" w:rsidP="003F2E74">
      <w:pPr>
        <w:pStyle w:val="Quote"/>
      </w:pPr>
    </w:p>
    <w:p w:rsidR="003E0AC1" w:rsidRDefault="00C75E9C" w:rsidP="003E0AC1">
      <w:pPr>
        <w:pStyle w:val="Enumpara"/>
      </w:pPr>
      <w:r>
        <w:t xml:space="preserve">The </w:t>
      </w:r>
      <w:r w:rsidR="005D46C8">
        <w:t xml:space="preserve">Alleged Defendant </w:t>
      </w:r>
      <w:r w:rsidR="009017CE">
        <w:t>respectfully request</w:t>
      </w:r>
      <w:r w:rsidR="005D46C8">
        <w:t xml:space="preserve">s that the Court </w:t>
      </w:r>
      <w:r w:rsidR="00F123B3">
        <w:t>Judicially Notice</w:t>
      </w:r>
      <w:r w:rsidR="005D46C8">
        <w:t xml:space="preserve"> </w:t>
      </w:r>
      <w:r w:rsidR="00555A1A">
        <w:t xml:space="preserve">the </w:t>
      </w:r>
      <w:r w:rsidR="0042502C">
        <w:t xml:space="preserve">undisputed </w:t>
      </w:r>
      <w:r w:rsidR="00555A1A">
        <w:t xml:space="preserve">fact </w:t>
      </w:r>
      <w:r w:rsidR="005D46C8">
        <w:t xml:space="preserve">that </w:t>
      </w:r>
      <w:r>
        <w:t xml:space="preserve">the </w:t>
      </w:r>
      <w:r w:rsidR="00FE3066">
        <w:t xml:space="preserve">enacted positive law found in </w:t>
      </w:r>
      <w:r w:rsidR="003E0AC1" w:rsidRPr="002D098C">
        <w:t>44 U.S.C. §1507</w:t>
      </w:r>
      <w:r w:rsidR="00E218C4">
        <w:fldChar w:fldCharType="begin"/>
      </w:r>
      <w:r w:rsidR="00E218C4">
        <w:instrText xml:space="preserve"> TA \s "44 U.S.C. §1507" </w:instrText>
      </w:r>
      <w:r w:rsidR="00E218C4">
        <w:fldChar w:fldCharType="end"/>
      </w:r>
      <w:r w:rsidR="003E0AC1">
        <w:t xml:space="preserve"> </w:t>
      </w:r>
      <w:r w:rsidR="003D2C3A">
        <w:t xml:space="preserve"> and Pub.L. 90-620, Oct 22, 1968, 82 Stat. 1276</w:t>
      </w:r>
      <w:r w:rsidR="003D2C3A">
        <w:fldChar w:fldCharType="begin"/>
      </w:r>
      <w:r w:rsidR="003D2C3A">
        <w:instrText xml:space="preserve"> TA \l "</w:instrText>
      </w:r>
      <w:r w:rsidR="003D2C3A" w:rsidRPr="00F307D0">
        <w:instrText>Pub.L. 90-620, Oct 22, 1968, 82 Stat. 1276</w:instrText>
      </w:r>
      <w:r w:rsidR="003D2C3A">
        <w:instrText xml:space="preserve">" \s "Pub.L. 90-620, Oct 22, 1968, 82 Stat. 1276" \c 2 </w:instrText>
      </w:r>
      <w:r w:rsidR="003D2C3A">
        <w:fldChar w:fldCharType="end"/>
      </w:r>
      <w:r w:rsidR="002E4D78">
        <w:t xml:space="preserve"> </w:t>
      </w:r>
      <w:r w:rsidR="005D46C8">
        <w:t>requires</w:t>
      </w:r>
      <w:r w:rsidR="003E0AC1">
        <w:t>:</w:t>
      </w:r>
    </w:p>
    <w:p w:rsidR="003E0AC1" w:rsidRPr="00376A41" w:rsidRDefault="003E0AC1" w:rsidP="003E0AC1">
      <w:pPr>
        <w:pStyle w:val="Quote"/>
      </w:pPr>
      <w:hyperlink r:id="rId33" w:tooltip="TITLE 44 - PUBLIC PRINTING AND DOCUMENTS" w:history="1">
        <w:r w:rsidRPr="00376A41">
          <w:rPr>
            <w:rStyle w:val="Hyperlink"/>
            <w:b/>
            <w:bCs/>
          </w:rPr>
          <w:t>TITLE 44</w:t>
        </w:r>
      </w:hyperlink>
      <w:r w:rsidRPr="00376A41">
        <w:t xml:space="preserve"> &gt; </w:t>
      </w:r>
      <w:hyperlink r:id="rId34" w:tooltip="CHAPTER 15 - FEDERAL REGISTER AND CODE OF FEDERAL REGULATIONS" w:history="1">
        <w:r w:rsidRPr="00376A41">
          <w:rPr>
            <w:rStyle w:val="Hyperlink"/>
            <w:b/>
            <w:bCs/>
          </w:rPr>
          <w:t>CHAPTER 15</w:t>
        </w:r>
      </w:hyperlink>
      <w:r w:rsidRPr="00376A41">
        <w:t xml:space="preserve"> &gt; §1507</w:t>
      </w:r>
    </w:p>
    <w:p w:rsidR="003E0AC1" w:rsidRPr="00376A41" w:rsidRDefault="003E0AC1" w:rsidP="003E0AC1">
      <w:pPr>
        <w:pStyle w:val="Quote"/>
      </w:pPr>
      <w:hyperlink r:id="rId35" w:history="1">
        <w:r w:rsidRPr="00376A41">
          <w:rPr>
            <w:rStyle w:val="Hyperlink"/>
          </w:rPr>
          <w:t>§1507. Filing document as constructive notice; publication in Federal Register</w:t>
        </w:r>
        <w:r w:rsidR="00385848">
          <w:rPr>
            <w:rStyle w:val="Hyperlink"/>
          </w:rPr>
          <w:fldChar w:fldCharType="begin"/>
        </w:r>
        <w:r w:rsidR="00385848">
          <w:rPr>
            <w:rStyle w:val="Hyperlink"/>
          </w:rPr>
          <w:instrText xml:space="preserve"> TA \s "Federal Register" </w:instrText>
        </w:r>
        <w:r w:rsidR="00385848">
          <w:rPr>
            <w:rStyle w:val="Hyperlink"/>
          </w:rPr>
          <w:fldChar w:fldCharType="end"/>
        </w:r>
        <w:r w:rsidRPr="00376A41">
          <w:rPr>
            <w:rStyle w:val="Hyperlink"/>
          </w:rPr>
          <w:t xml:space="preserve"> as presumption of validity; </w:t>
        </w:r>
        <w:r w:rsidR="005F10AF">
          <w:rPr>
            <w:rStyle w:val="Hyperlink"/>
          </w:rPr>
          <w:t>Judicial Notice</w:t>
        </w:r>
        <w:r w:rsidRPr="00376A41">
          <w:rPr>
            <w:rStyle w:val="Hyperlink"/>
          </w:rPr>
          <w:t>; citation</w:t>
        </w:r>
      </w:hyperlink>
    </w:p>
    <w:p w:rsidR="003E0AC1" w:rsidRPr="00376A41" w:rsidRDefault="003E0AC1" w:rsidP="003E0AC1">
      <w:pPr>
        <w:pStyle w:val="Quote"/>
      </w:pPr>
    </w:p>
    <w:p w:rsidR="003E0AC1" w:rsidRPr="00376A41" w:rsidRDefault="003E0AC1" w:rsidP="004E75A2">
      <w:pPr>
        <w:pStyle w:val="Quote"/>
      </w:pPr>
      <w:r w:rsidRPr="00376A41">
        <w:t xml:space="preserve">A document required by section </w:t>
      </w:r>
      <w:hyperlink r:id="rId36" w:history="1">
        <w:r w:rsidRPr="00376A41">
          <w:rPr>
            <w:rStyle w:val="Hyperlink"/>
            <w:rFonts w:ascii="Verdana" w:hAnsi="Verdana"/>
          </w:rPr>
          <w:t>1505</w:t>
        </w:r>
      </w:hyperlink>
      <w:r w:rsidRPr="00376A41">
        <w:t xml:space="preserve"> </w:t>
      </w:r>
      <w:hyperlink r:id="rId37" w:anchor="a" w:history="1">
        <w:r w:rsidRPr="00376A41">
          <w:rPr>
            <w:rStyle w:val="Hyperlink"/>
            <w:rFonts w:ascii="Verdana" w:hAnsi="Verdana"/>
          </w:rPr>
          <w:t>(a)</w:t>
        </w:r>
      </w:hyperlink>
      <w:r w:rsidRPr="00376A41">
        <w:t xml:space="preserve"> of this title to be published in the Federal Register</w:t>
      </w:r>
      <w:r w:rsidR="00385848">
        <w:fldChar w:fldCharType="begin"/>
      </w:r>
      <w:r w:rsidR="00385848">
        <w:instrText xml:space="preserve"> TA \s "Federal Register" </w:instrText>
      </w:r>
      <w:r w:rsidR="00385848">
        <w:fldChar w:fldCharType="end"/>
      </w:r>
      <w:r w:rsidRPr="00376A41">
        <w:t xml:space="preserve"> is not valid as against a person who has not had actual knowledge of it until the duplicate originals or certified copies of the document have been filed with the Office of the Federal Register and a copy made available for public inspection as provided by section </w:t>
      </w:r>
      <w:hyperlink r:id="rId38" w:history="1">
        <w:r w:rsidRPr="00376A41">
          <w:rPr>
            <w:rStyle w:val="Hyperlink"/>
            <w:rFonts w:ascii="Verdana" w:hAnsi="Verdana"/>
          </w:rPr>
          <w:t>1503</w:t>
        </w:r>
      </w:hyperlink>
      <w:r w:rsidRPr="00376A41">
        <w:t xml:space="preserve"> of this title. Unless otherwise specifically provided by statute, filing of a document, required or authorized to be published by section </w:t>
      </w:r>
      <w:hyperlink r:id="rId39" w:history="1">
        <w:r w:rsidRPr="00376A41">
          <w:rPr>
            <w:rStyle w:val="Hyperlink"/>
            <w:rFonts w:ascii="Verdana" w:hAnsi="Verdana"/>
          </w:rPr>
          <w:t>1505</w:t>
        </w:r>
      </w:hyperlink>
      <w:r w:rsidRPr="00376A41">
        <w:t xml:space="preserve"> of this title, except in cases where notice by publication is insufficient in law, is sufficient to give notice of the contents of the document to a person subject to or affected by it. The publication in the Federal Register of a document creates a rebuttable presumption— </w:t>
      </w:r>
    </w:p>
    <w:p w:rsidR="003E0AC1" w:rsidRPr="00376A41" w:rsidRDefault="003E0AC1" w:rsidP="003E0AC1">
      <w:pPr>
        <w:pStyle w:val="Quote"/>
      </w:pPr>
      <w:bookmarkStart w:id="18" w:name="1"/>
      <w:bookmarkEnd w:id="18"/>
      <w:r w:rsidRPr="00376A41">
        <w:rPr>
          <w:rStyle w:val="enumbell"/>
          <w:color w:val="000000"/>
        </w:rPr>
        <w:t>(1)</w:t>
      </w:r>
      <w:r w:rsidRPr="00376A41">
        <w:t xml:space="preserve"> </w:t>
      </w:r>
      <w:proofErr w:type="gramStart"/>
      <w:r w:rsidRPr="00376A41">
        <w:rPr>
          <w:rStyle w:val="ptext-1"/>
          <w:color w:val="000000"/>
        </w:rPr>
        <w:t>that</w:t>
      </w:r>
      <w:proofErr w:type="gramEnd"/>
      <w:r w:rsidRPr="00376A41">
        <w:rPr>
          <w:rStyle w:val="ptext-1"/>
          <w:color w:val="000000"/>
        </w:rPr>
        <w:t xml:space="preserve"> it was duly issued, prescribed, or promulgated; </w:t>
      </w:r>
    </w:p>
    <w:p w:rsidR="003E0AC1" w:rsidRPr="00376A41" w:rsidRDefault="003E0AC1" w:rsidP="003E0AC1">
      <w:pPr>
        <w:pStyle w:val="Quote"/>
      </w:pPr>
      <w:bookmarkStart w:id="19" w:name="2"/>
      <w:bookmarkEnd w:id="19"/>
      <w:r w:rsidRPr="00376A41">
        <w:rPr>
          <w:rStyle w:val="enumbell"/>
          <w:color w:val="000000"/>
        </w:rPr>
        <w:t>(2)</w:t>
      </w:r>
      <w:r w:rsidRPr="00376A41">
        <w:t xml:space="preserve"> </w:t>
      </w:r>
      <w:proofErr w:type="gramStart"/>
      <w:r w:rsidRPr="00376A41">
        <w:rPr>
          <w:rStyle w:val="ptext-1"/>
          <w:color w:val="000000"/>
        </w:rPr>
        <w:t>that</w:t>
      </w:r>
      <w:proofErr w:type="gramEnd"/>
      <w:r w:rsidRPr="00376A41">
        <w:rPr>
          <w:rStyle w:val="ptext-1"/>
          <w:color w:val="000000"/>
        </w:rPr>
        <w:t xml:space="preserve"> it was filed with the Office of the Federal Register</w:t>
      </w:r>
      <w:r w:rsidR="00385848">
        <w:rPr>
          <w:rStyle w:val="ptext-1"/>
          <w:color w:val="000000"/>
        </w:rPr>
        <w:fldChar w:fldCharType="begin"/>
      </w:r>
      <w:r w:rsidR="00385848">
        <w:rPr>
          <w:rStyle w:val="ptext-1"/>
          <w:color w:val="000000"/>
        </w:rPr>
        <w:instrText xml:space="preserve"> TA \s "Federal Register" </w:instrText>
      </w:r>
      <w:r w:rsidR="00385848">
        <w:rPr>
          <w:rStyle w:val="ptext-1"/>
          <w:color w:val="000000"/>
        </w:rPr>
        <w:fldChar w:fldCharType="end"/>
      </w:r>
      <w:r w:rsidRPr="00376A41">
        <w:rPr>
          <w:rStyle w:val="ptext-1"/>
          <w:color w:val="000000"/>
        </w:rPr>
        <w:t xml:space="preserve"> and made available for public inspection at the day and hour stated in the printed notation; </w:t>
      </w:r>
    </w:p>
    <w:p w:rsidR="003E0AC1" w:rsidRPr="00376A41" w:rsidRDefault="003E0AC1" w:rsidP="003E0AC1">
      <w:pPr>
        <w:pStyle w:val="Quote"/>
      </w:pPr>
      <w:bookmarkStart w:id="20" w:name="3"/>
      <w:bookmarkEnd w:id="20"/>
      <w:r w:rsidRPr="00376A41">
        <w:rPr>
          <w:rStyle w:val="enumbell"/>
          <w:color w:val="000000"/>
        </w:rPr>
        <w:t>(3)</w:t>
      </w:r>
      <w:r w:rsidRPr="00376A41">
        <w:t xml:space="preserve"> </w:t>
      </w:r>
      <w:proofErr w:type="gramStart"/>
      <w:r w:rsidRPr="00376A41">
        <w:rPr>
          <w:rStyle w:val="ptext-1"/>
          <w:color w:val="000000"/>
        </w:rPr>
        <w:t>that</w:t>
      </w:r>
      <w:proofErr w:type="gramEnd"/>
      <w:r w:rsidRPr="00376A41">
        <w:rPr>
          <w:rStyle w:val="ptext-1"/>
          <w:color w:val="000000"/>
        </w:rPr>
        <w:t xml:space="preserve"> the copy contained in the Federal Register</w:t>
      </w:r>
      <w:r w:rsidR="00385848">
        <w:rPr>
          <w:rStyle w:val="ptext-1"/>
          <w:color w:val="000000"/>
        </w:rPr>
        <w:fldChar w:fldCharType="begin"/>
      </w:r>
      <w:r w:rsidR="00385848">
        <w:rPr>
          <w:rStyle w:val="ptext-1"/>
          <w:color w:val="000000"/>
        </w:rPr>
        <w:instrText xml:space="preserve"> TA \s "Federal Register" </w:instrText>
      </w:r>
      <w:r w:rsidR="00385848">
        <w:rPr>
          <w:rStyle w:val="ptext-1"/>
          <w:color w:val="000000"/>
        </w:rPr>
        <w:fldChar w:fldCharType="end"/>
      </w:r>
      <w:r w:rsidRPr="00376A41">
        <w:rPr>
          <w:rStyle w:val="ptext-1"/>
          <w:color w:val="000000"/>
        </w:rPr>
        <w:t xml:space="preserve"> is a true copy of the original; and </w:t>
      </w:r>
    </w:p>
    <w:p w:rsidR="003E0AC1" w:rsidRPr="00376A41" w:rsidRDefault="003E0AC1" w:rsidP="003E0AC1">
      <w:pPr>
        <w:pStyle w:val="Quote"/>
      </w:pPr>
      <w:bookmarkStart w:id="21" w:name="4"/>
      <w:bookmarkEnd w:id="21"/>
      <w:r w:rsidRPr="00376A41">
        <w:rPr>
          <w:rStyle w:val="enumbell"/>
          <w:color w:val="000000"/>
        </w:rPr>
        <w:t>(4)</w:t>
      </w:r>
      <w:r w:rsidRPr="00376A41">
        <w:t xml:space="preserve"> </w:t>
      </w:r>
      <w:proofErr w:type="gramStart"/>
      <w:r w:rsidRPr="00376A41">
        <w:rPr>
          <w:rStyle w:val="ptext-1"/>
          <w:color w:val="000000"/>
        </w:rPr>
        <w:t>that</w:t>
      </w:r>
      <w:proofErr w:type="gramEnd"/>
      <w:r w:rsidRPr="00376A41">
        <w:rPr>
          <w:rStyle w:val="ptext-1"/>
          <w:color w:val="000000"/>
        </w:rPr>
        <w:t xml:space="preserve"> all requirements of this chapter and the regulations prescribed under it relative to the document have been complied with. </w:t>
      </w:r>
    </w:p>
    <w:p w:rsidR="006D349C" w:rsidRPr="00376A41" w:rsidRDefault="006D349C" w:rsidP="003E0AC1">
      <w:pPr>
        <w:pStyle w:val="Quote"/>
      </w:pPr>
    </w:p>
    <w:p w:rsidR="003E0AC1" w:rsidRDefault="003E0AC1" w:rsidP="003E0AC1">
      <w:pPr>
        <w:pStyle w:val="Quote"/>
      </w:pPr>
      <w:r w:rsidRPr="00376A41">
        <w:rPr>
          <w:b/>
          <w:u w:val="single"/>
        </w:rPr>
        <w:t>The contents of the Federal Register</w:t>
      </w:r>
      <w:r w:rsidR="00385848">
        <w:rPr>
          <w:b/>
          <w:u w:val="single"/>
        </w:rPr>
        <w:fldChar w:fldCharType="begin"/>
      </w:r>
      <w:r w:rsidR="00385848">
        <w:rPr>
          <w:b/>
          <w:u w:val="single"/>
        </w:rPr>
        <w:instrText xml:space="preserve"> TA \s "Federal Register" </w:instrText>
      </w:r>
      <w:r w:rsidR="00385848">
        <w:rPr>
          <w:b/>
          <w:u w:val="single"/>
        </w:rPr>
        <w:fldChar w:fldCharType="end"/>
      </w:r>
      <w:r w:rsidRPr="00376A41">
        <w:rPr>
          <w:b/>
          <w:u w:val="single"/>
        </w:rPr>
        <w:t xml:space="preserve"> shall be judicially noticed and without prejudice to any other mode of citation, may be cited by volume and page number</w:t>
      </w:r>
      <w:r w:rsidRPr="00376A41">
        <w:t xml:space="preserve">. </w:t>
      </w:r>
    </w:p>
    <w:p w:rsidR="00C8483B" w:rsidRPr="00376A41" w:rsidRDefault="00C8483B" w:rsidP="003E0AC1">
      <w:pPr>
        <w:pStyle w:val="Quote"/>
      </w:pPr>
    </w:p>
    <w:p w:rsidR="00BA5083" w:rsidRDefault="00A955E3" w:rsidP="004E75A2">
      <w:pPr>
        <w:pStyle w:val="Enumpara"/>
      </w:pPr>
      <w:r>
        <w:t xml:space="preserve">The Alleged Defendant respectfully requests that the Court Judicially Notice the </w:t>
      </w:r>
      <w:r w:rsidR="001C6EBF">
        <w:t xml:space="preserve">undisputed </w:t>
      </w:r>
      <w:r>
        <w:t xml:space="preserve">fact that both </w:t>
      </w:r>
      <w:hyperlink r:id="rId40" w:history="1">
        <w:r w:rsidRPr="001F151E">
          <w:rPr>
            <w:rStyle w:val="Hyperlink"/>
          </w:rPr>
          <w:t>5 U.S.C.</w:t>
        </w:r>
        <w:r>
          <w:rPr>
            <w:rStyle w:val="Hyperlink"/>
          </w:rPr>
          <w:fldChar w:fldCharType="begin"/>
        </w:r>
        <w:r>
          <w:instrText xml:space="preserve"> TA \s "5 U.S.C." </w:instrText>
        </w:r>
        <w:r>
          <w:rPr>
            <w:rStyle w:val="Hyperlink"/>
          </w:rPr>
          <w:fldChar w:fldCharType="end"/>
        </w:r>
      </w:hyperlink>
      <w:r>
        <w:t xml:space="preserve"> and </w:t>
      </w:r>
      <w:hyperlink r:id="rId41" w:history="1">
        <w:r w:rsidRPr="001F151E">
          <w:rPr>
            <w:rStyle w:val="Hyperlink"/>
          </w:rPr>
          <w:t>44 U.S.C.</w:t>
        </w:r>
        <w:r>
          <w:rPr>
            <w:rStyle w:val="Hyperlink"/>
          </w:rPr>
          <w:fldChar w:fldCharType="begin"/>
        </w:r>
        <w:r>
          <w:instrText xml:space="preserve"> TA \s "44 U.S.C." </w:instrText>
        </w:r>
        <w:r>
          <w:rPr>
            <w:rStyle w:val="Hyperlink"/>
          </w:rPr>
          <w:fldChar w:fldCharType="end"/>
        </w:r>
      </w:hyperlink>
      <w:r>
        <w:t xml:space="preserve"> are enacted positive law and that the Plaintiff, the U.S. Government, the IRS, and the Court, are each legally required to obey every enacted positive law.  </w:t>
      </w:r>
      <w:r w:rsidR="000709C5">
        <w:t xml:space="preserve">For proof of this </w:t>
      </w:r>
      <w:r w:rsidR="00C75E9C">
        <w:t xml:space="preserve">conclusive </w:t>
      </w:r>
      <w:r w:rsidR="000709C5">
        <w:t>fact, please refer to:</w:t>
      </w:r>
    </w:p>
    <w:p w:rsidR="00632BB8" w:rsidRDefault="00632BB8" w:rsidP="002743DB">
      <w:pPr>
        <w:pStyle w:val="Enumpara"/>
        <w:numPr>
          <w:ilvl w:val="1"/>
          <w:numId w:val="8"/>
        </w:numPr>
      </w:pPr>
      <w:hyperlink r:id="rId42" w:history="1">
        <w:r w:rsidRPr="00BF5DA9">
          <w:rPr>
            <w:rStyle w:val="Hyperlink"/>
          </w:rPr>
          <w:t>1 U.S.C. §204</w:t>
        </w:r>
        <w:r>
          <w:rPr>
            <w:rStyle w:val="Hyperlink"/>
          </w:rPr>
          <w:fldChar w:fldCharType="begin"/>
        </w:r>
        <w:r>
          <w:instrText xml:space="preserve"> TA \s "1 U.S.C. §204</w:instrText>
        </w:r>
        <w:proofErr w:type="gramStart"/>
        <w:r>
          <w:instrText xml:space="preserve">" </w:instrText>
        </w:r>
        <w:proofErr w:type="gramEnd"/>
        <w:r>
          <w:rPr>
            <w:rStyle w:val="Hyperlink"/>
          </w:rPr>
          <w:fldChar w:fldCharType="end"/>
        </w:r>
      </w:hyperlink>
      <w:r>
        <w:t>.</w:t>
      </w:r>
    </w:p>
    <w:p w:rsidR="0095508D" w:rsidRPr="003A5D1A" w:rsidRDefault="0095508D" w:rsidP="004E75A2">
      <w:pPr>
        <w:pStyle w:val="Quote"/>
        <w:rPr>
          <w:b/>
          <w:bCs/>
        </w:rPr>
      </w:pPr>
      <w:r w:rsidRPr="003A5D1A">
        <w:rPr>
          <w:b/>
          <w:bCs/>
        </w:rPr>
        <w:t xml:space="preserve">Source </w:t>
      </w:r>
    </w:p>
    <w:p w:rsidR="0095508D" w:rsidRPr="003A5D1A" w:rsidRDefault="0095508D" w:rsidP="004E75A2">
      <w:pPr>
        <w:pStyle w:val="Quote"/>
      </w:pPr>
      <w:r w:rsidRPr="003A5D1A">
        <w:rPr>
          <w:rStyle w:val="ptext-"/>
          <w:color w:val="000000"/>
        </w:rPr>
        <w:t xml:space="preserve">(July 30, 1947, ch. 388, </w:t>
      </w:r>
      <w:hyperlink r:id="rId43" w:history="1">
        <w:r w:rsidRPr="003A5D1A">
          <w:rPr>
            <w:rStyle w:val="Hyperlink"/>
          </w:rPr>
          <w:t>61 Stat. 638</w:t>
        </w:r>
      </w:hyperlink>
      <w:r w:rsidRPr="003A5D1A">
        <w:rPr>
          <w:rStyle w:val="ptext-"/>
          <w:color w:val="000000"/>
        </w:rPr>
        <w:t xml:space="preserve">.) </w:t>
      </w:r>
    </w:p>
    <w:p w:rsidR="0095508D" w:rsidRPr="003A5D1A" w:rsidRDefault="0095508D" w:rsidP="004E75A2">
      <w:pPr>
        <w:pStyle w:val="Quote"/>
        <w:rPr>
          <w:b/>
          <w:bCs/>
        </w:rPr>
      </w:pPr>
      <w:smartTag w:uri="urn:schemas-microsoft-com:office:smarttags" w:element="place">
        <w:smartTag w:uri="urn:schemas-microsoft-com:office:smarttags" w:element="country-region">
          <w:r w:rsidRPr="003A5D1A">
            <w:rPr>
              <w:b/>
              <w:bCs/>
            </w:rPr>
            <w:t>United States</w:t>
          </w:r>
        </w:smartTag>
      </w:smartTag>
      <w:r w:rsidRPr="003A5D1A">
        <w:rPr>
          <w:b/>
          <w:bCs/>
        </w:rPr>
        <w:t xml:space="preserve"> Code Titles as Positive Law</w:t>
      </w:r>
    </w:p>
    <w:p w:rsidR="0095508D" w:rsidRPr="003A5D1A" w:rsidRDefault="0095508D" w:rsidP="004E75A2">
      <w:pPr>
        <w:pStyle w:val="Quote"/>
      </w:pPr>
    </w:p>
    <w:p w:rsidR="0095508D" w:rsidRPr="003A5D1A" w:rsidRDefault="0095508D" w:rsidP="004E75A2">
      <w:pPr>
        <w:pStyle w:val="Quote"/>
      </w:pPr>
      <w:r w:rsidRPr="003A5D1A">
        <w:t xml:space="preserve">The following titles of the </w:t>
      </w:r>
      <w:smartTag w:uri="urn:schemas-microsoft-com:office:smarttags" w:element="place">
        <w:smartTag w:uri="urn:schemas-microsoft-com:office:smarttags" w:element="country-region">
          <w:r w:rsidRPr="003A5D1A">
            <w:t>United States</w:t>
          </w:r>
        </w:smartTag>
      </w:smartTag>
      <w:r w:rsidRPr="003A5D1A">
        <w:t xml:space="preserve"> Code were enacted into positive law by the acts enumerated below: </w:t>
      </w:r>
    </w:p>
    <w:p w:rsidR="0095508D" w:rsidRPr="003A5D1A" w:rsidRDefault="0095508D" w:rsidP="004E75A2">
      <w:pPr>
        <w:pStyle w:val="Quote"/>
      </w:pPr>
      <w:r w:rsidRPr="003A5D1A">
        <w:t xml:space="preserve">Title 1, General Provisions—Act July 30, 1947, ch. 388, § 1, </w:t>
      </w:r>
      <w:hyperlink r:id="rId44" w:history="1">
        <w:r w:rsidRPr="003A5D1A">
          <w:rPr>
            <w:rStyle w:val="Hyperlink"/>
          </w:rPr>
          <w:t>61 Stat. 633</w:t>
        </w:r>
      </w:hyperlink>
      <w:r w:rsidRPr="003A5D1A">
        <w:t xml:space="preserve">. </w:t>
      </w:r>
    </w:p>
    <w:p w:rsidR="0095508D" w:rsidRPr="003A5D1A" w:rsidRDefault="0095508D" w:rsidP="004E75A2">
      <w:pPr>
        <w:pStyle w:val="Quote"/>
      </w:pPr>
      <w:r w:rsidRPr="003A5D1A">
        <w:t xml:space="preserve">Title 3, </w:t>
      </w:r>
      <w:proofErr w:type="gramStart"/>
      <w:r w:rsidRPr="003A5D1A">
        <w:t>The</w:t>
      </w:r>
      <w:proofErr w:type="gramEnd"/>
      <w:r w:rsidRPr="003A5D1A">
        <w:t xml:space="preserve"> President—Act June 25, 1948, ch. 644, § 1, </w:t>
      </w:r>
      <w:hyperlink r:id="rId45" w:history="1">
        <w:r w:rsidRPr="003A5D1A">
          <w:rPr>
            <w:rStyle w:val="Hyperlink"/>
          </w:rPr>
          <w:t>62 Stat. 672</w:t>
        </w:r>
      </w:hyperlink>
      <w:r w:rsidRPr="003A5D1A">
        <w:t xml:space="preserve">. </w:t>
      </w:r>
    </w:p>
    <w:p w:rsidR="0095508D" w:rsidRPr="003A5D1A" w:rsidRDefault="0095508D" w:rsidP="004E75A2">
      <w:pPr>
        <w:pStyle w:val="Quote"/>
      </w:pPr>
      <w:r w:rsidRPr="003A5D1A">
        <w:t xml:space="preserve">Title 4, Flag and Seal, Seat of Government, and the States—Act July 30, 1947, ch. 389, § 1, </w:t>
      </w:r>
      <w:hyperlink r:id="rId46" w:history="1">
        <w:r w:rsidRPr="003A5D1A">
          <w:rPr>
            <w:rStyle w:val="Hyperlink"/>
          </w:rPr>
          <w:t>61 Stat. 641</w:t>
        </w:r>
      </w:hyperlink>
      <w:r w:rsidRPr="003A5D1A">
        <w:t xml:space="preserve">. </w:t>
      </w:r>
    </w:p>
    <w:p w:rsidR="0095508D" w:rsidRPr="003A5D1A" w:rsidRDefault="0095508D" w:rsidP="004E75A2">
      <w:pPr>
        <w:pStyle w:val="Quote"/>
        <w:rPr>
          <w:b/>
          <w:u w:val="single"/>
        </w:rPr>
      </w:pPr>
      <w:r w:rsidRPr="003A5D1A">
        <w:rPr>
          <w:b/>
          <w:u w:val="single"/>
        </w:rPr>
        <w:lastRenderedPageBreak/>
        <w:t>Title 5, Government Organization and Employees—</w:t>
      </w:r>
      <w:hyperlink r:id="rId47" w:history="1">
        <w:r w:rsidR="00541680">
          <w:rPr>
            <w:rStyle w:val="Hyperlink"/>
            <w:b/>
          </w:rPr>
          <w:t>Pub.L.</w:t>
        </w:r>
        <w:r w:rsidRPr="003A5D1A">
          <w:rPr>
            <w:rStyle w:val="Hyperlink"/>
            <w:b/>
          </w:rPr>
          <w:t xml:space="preserve"> 89–554</w:t>
        </w:r>
      </w:hyperlink>
      <w:r w:rsidRPr="003A5D1A">
        <w:rPr>
          <w:b/>
          <w:u w:val="single"/>
        </w:rPr>
        <w:t xml:space="preserve">, § 1, Sept. 6, 1966, </w:t>
      </w:r>
      <w:hyperlink r:id="rId48" w:history="1">
        <w:r w:rsidRPr="003A5D1A">
          <w:rPr>
            <w:rStyle w:val="Hyperlink"/>
            <w:b/>
          </w:rPr>
          <w:t>80 Stat. 378</w:t>
        </w:r>
      </w:hyperlink>
      <w:r w:rsidRPr="003A5D1A">
        <w:rPr>
          <w:b/>
          <w:u w:val="single"/>
        </w:rPr>
        <w:t xml:space="preserve">. </w:t>
      </w:r>
    </w:p>
    <w:p w:rsidR="0095508D" w:rsidRPr="003A5D1A" w:rsidRDefault="0095508D" w:rsidP="004E75A2">
      <w:pPr>
        <w:pStyle w:val="Quote"/>
      </w:pPr>
      <w:r w:rsidRPr="003A5D1A">
        <w:t xml:space="preserve">Title 9, Arbitration—Act July 30, 1947, ch. 392, § 1, </w:t>
      </w:r>
      <w:hyperlink r:id="rId49" w:history="1">
        <w:r w:rsidRPr="003A5D1A">
          <w:rPr>
            <w:rStyle w:val="Hyperlink"/>
          </w:rPr>
          <w:t>61 Stat. 669</w:t>
        </w:r>
      </w:hyperlink>
      <w:r w:rsidRPr="003A5D1A">
        <w:t xml:space="preserve">. </w:t>
      </w:r>
    </w:p>
    <w:p w:rsidR="0095508D" w:rsidRPr="003A5D1A" w:rsidRDefault="0095508D" w:rsidP="004E75A2">
      <w:pPr>
        <w:pStyle w:val="Quote"/>
      </w:pPr>
      <w:r w:rsidRPr="003A5D1A">
        <w:t xml:space="preserve">Title 10, Armed Forces—Act Aug. 10, 1956, ch. 1041, § 1, 70A Stat. 1. </w:t>
      </w:r>
    </w:p>
    <w:p w:rsidR="0095508D" w:rsidRPr="003A5D1A" w:rsidRDefault="0095508D" w:rsidP="004E75A2">
      <w:pPr>
        <w:pStyle w:val="Quote"/>
      </w:pPr>
      <w:r w:rsidRPr="003A5D1A">
        <w:t>Title 11, Bankruptcy—</w:t>
      </w:r>
      <w:hyperlink r:id="rId50" w:history="1">
        <w:r w:rsidR="00541680">
          <w:rPr>
            <w:rStyle w:val="Hyperlink"/>
          </w:rPr>
          <w:t>Pub.L.</w:t>
        </w:r>
        <w:r w:rsidRPr="003A5D1A">
          <w:rPr>
            <w:rStyle w:val="Hyperlink"/>
          </w:rPr>
          <w:t xml:space="preserve"> 95–598</w:t>
        </w:r>
      </w:hyperlink>
      <w:r w:rsidRPr="003A5D1A">
        <w:t xml:space="preserve">, title I, § 101, Nov. 6, 1978, </w:t>
      </w:r>
      <w:hyperlink r:id="rId51" w:history="1">
        <w:r w:rsidRPr="003A5D1A">
          <w:rPr>
            <w:rStyle w:val="Hyperlink"/>
          </w:rPr>
          <w:t>92 Stat. 2549</w:t>
        </w:r>
      </w:hyperlink>
      <w:r w:rsidRPr="003A5D1A">
        <w:t xml:space="preserve">. </w:t>
      </w:r>
    </w:p>
    <w:p w:rsidR="0095508D" w:rsidRPr="003A5D1A" w:rsidRDefault="0095508D" w:rsidP="004E75A2">
      <w:pPr>
        <w:pStyle w:val="Quote"/>
      </w:pPr>
      <w:r w:rsidRPr="003A5D1A">
        <w:t xml:space="preserve">Title 13, Census—Act Aug. 31, 1954, ch. 1158, </w:t>
      </w:r>
      <w:hyperlink r:id="rId52" w:history="1">
        <w:r w:rsidRPr="003A5D1A">
          <w:rPr>
            <w:rStyle w:val="Hyperlink"/>
          </w:rPr>
          <w:t>68 Stat. 1012</w:t>
        </w:r>
      </w:hyperlink>
      <w:r w:rsidRPr="003A5D1A">
        <w:t xml:space="preserve">. </w:t>
      </w:r>
    </w:p>
    <w:p w:rsidR="0095508D" w:rsidRPr="003A5D1A" w:rsidRDefault="0095508D" w:rsidP="004E75A2">
      <w:pPr>
        <w:pStyle w:val="Quote"/>
      </w:pPr>
      <w:r w:rsidRPr="003A5D1A">
        <w:t xml:space="preserve">Title 14, Coast Guard—Act Aug. 4, 1949, ch. 393, § 1, </w:t>
      </w:r>
      <w:hyperlink r:id="rId53" w:history="1">
        <w:r w:rsidRPr="003A5D1A">
          <w:rPr>
            <w:rStyle w:val="Hyperlink"/>
          </w:rPr>
          <w:t>63 Stat. 495</w:t>
        </w:r>
      </w:hyperlink>
      <w:r w:rsidRPr="003A5D1A">
        <w:t xml:space="preserve">. </w:t>
      </w:r>
    </w:p>
    <w:p w:rsidR="0095508D" w:rsidRPr="003A5D1A" w:rsidRDefault="0095508D" w:rsidP="004E75A2">
      <w:pPr>
        <w:pStyle w:val="Quote"/>
      </w:pPr>
      <w:r w:rsidRPr="003A5D1A">
        <w:t xml:space="preserve">Title 17, Copyrights—Act July 30, 1947, ch. 391, § 1, </w:t>
      </w:r>
      <w:hyperlink r:id="rId54" w:history="1">
        <w:r w:rsidRPr="003A5D1A">
          <w:rPr>
            <w:rStyle w:val="Hyperlink"/>
          </w:rPr>
          <w:t>61 Stat. 652</w:t>
        </w:r>
      </w:hyperlink>
      <w:r w:rsidRPr="003A5D1A">
        <w:t xml:space="preserve">, as amended Oct. 19, 1976, </w:t>
      </w:r>
      <w:hyperlink r:id="rId55" w:history="1">
        <w:r w:rsidR="00541680">
          <w:rPr>
            <w:rStyle w:val="Hyperlink"/>
          </w:rPr>
          <w:t>Pub.L.</w:t>
        </w:r>
        <w:r w:rsidRPr="003A5D1A">
          <w:rPr>
            <w:rStyle w:val="Hyperlink"/>
          </w:rPr>
          <w:t xml:space="preserve"> 94–553</w:t>
        </w:r>
      </w:hyperlink>
      <w:r w:rsidRPr="003A5D1A">
        <w:t xml:space="preserve">, title I, § 101, 90 Stat. 2541. </w:t>
      </w:r>
    </w:p>
    <w:p w:rsidR="0095508D" w:rsidRPr="003A5D1A" w:rsidRDefault="0095508D" w:rsidP="004E75A2">
      <w:pPr>
        <w:pStyle w:val="Quote"/>
      </w:pPr>
      <w:r w:rsidRPr="003A5D1A">
        <w:t xml:space="preserve">Title 18, Crimes and Criminal Procedure—Act June 25, 1948, ch. 645, § 1, </w:t>
      </w:r>
      <w:hyperlink r:id="rId56" w:history="1">
        <w:r w:rsidRPr="003A5D1A">
          <w:rPr>
            <w:rStyle w:val="Hyperlink"/>
          </w:rPr>
          <w:t>62 Stat. 683</w:t>
        </w:r>
      </w:hyperlink>
      <w:r w:rsidRPr="003A5D1A">
        <w:t xml:space="preserve">. </w:t>
      </w:r>
    </w:p>
    <w:p w:rsidR="0095508D" w:rsidRPr="003A5D1A" w:rsidRDefault="0095508D" w:rsidP="004E75A2">
      <w:pPr>
        <w:pStyle w:val="Quote"/>
      </w:pPr>
      <w:r w:rsidRPr="003A5D1A">
        <w:t>Title 23, Highways—</w:t>
      </w:r>
      <w:hyperlink r:id="rId57" w:history="1">
        <w:r w:rsidR="00541680">
          <w:rPr>
            <w:rStyle w:val="Hyperlink"/>
          </w:rPr>
          <w:t>Pub.L.</w:t>
        </w:r>
        <w:r w:rsidRPr="003A5D1A">
          <w:rPr>
            <w:rStyle w:val="Hyperlink"/>
          </w:rPr>
          <w:t xml:space="preserve"> 85–767</w:t>
        </w:r>
      </w:hyperlink>
      <w:r w:rsidRPr="003A5D1A">
        <w:t xml:space="preserve">, § 1, Aug. 27, 1958, </w:t>
      </w:r>
      <w:hyperlink r:id="rId58" w:history="1">
        <w:r w:rsidRPr="003A5D1A">
          <w:rPr>
            <w:rStyle w:val="Hyperlink"/>
          </w:rPr>
          <w:t>72 Stat. 885</w:t>
        </w:r>
      </w:hyperlink>
      <w:r w:rsidRPr="003A5D1A">
        <w:t xml:space="preserve">. </w:t>
      </w:r>
    </w:p>
    <w:p w:rsidR="0095508D" w:rsidRPr="003A5D1A" w:rsidRDefault="0095508D" w:rsidP="004E75A2">
      <w:pPr>
        <w:pStyle w:val="Quote"/>
      </w:pPr>
      <w:r w:rsidRPr="003A5D1A">
        <w:t xml:space="preserve">Title 28, Judiciary and Judicial Procedure—Act June 25, 1948, ch. 646, § 1, </w:t>
      </w:r>
      <w:hyperlink r:id="rId59" w:history="1">
        <w:r w:rsidRPr="003A5D1A">
          <w:rPr>
            <w:rStyle w:val="Hyperlink"/>
          </w:rPr>
          <w:t>62 Stat. 869</w:t>
        </w:r>
      </w:hyperlink>
      <w:r w:rsidRPr="003A5D1A">
        <w:t xml:space="preserve">. </w:t>
      </w:r>
    </w:p>
    <w:p w:rsidR="0095508D" w:rsidRPr="003A5D1A" w:rsidRDefault="0095508D" w:rsidP="004E75A2">
      <w:pPr>
        <w:pStyle w:val="Quote"/>
      </w:pPr>
      <w:r w:rsidRPr="003A5D1A">
        <w:t>Title 31, Money and Finance—</w:t>
      </w:r>
      <w:hyperlink r:id="rId60" w:history="1">
        <w:r w:rsidR="00541680">
          <w:rPr>
            <w:rStyle w:val="Hyperlink"/>
          </w:rPr>
          <w:t>Pub.L.</w:t>
        </w:r>
        <w:r w:rsidRPr="003A5D1A">
          <w:rPr>
            <w:rStyle w:val="Hyperlink"/>
          </w:rPr>
          <w:t xml:space="preserve"> 97–258</w:t>
        </w:r>
      </w:hyperlink>
      <w:r w:rsidRPr="003A5D1A">
        <w:t xml:space="preserve">, § 1, Sept. 13, 1982, </w:t>
      </w:r>
      <w:hyperlink r:id="rId61" w:history="1">
        <w:r w:rsidRPr="003A5D1A">
          <w:rPr>
            <w:rStyle w:val="Hyperlink"/>
          </w:rPr>
          <w:t>96 Stat. 877</w:t>
        </w:r>
      </w:hyperlink>
      <w:r w:rsidRPr="003A5D1A">
        <w:t xml:space="preserve">. </w:t>
      </w:r>
    </w:p>
    <w:p w:rsidR="0095508D" w:rsidRPr="003A5D1A" w:rsidRDefault="0095508D" w:rsidP="004E75A2">
      <w:pPr>
        <w:pStyle w:val="Quote"/>
      </w:pPr>
      <w:r w:rsidRPr="003A5D1A">
        <w:t xml:space="preserve">Title 32, National Guard—Act Aug. 10, 1956, ch. 1041, § 2, 70A Stat. 596. </w:t>
      </w:r>
    </w:p>
    <w:p w:rsidR="0095508D" w:rsidRPr="003A5D1A" w:rsidRDefault="0095508D" w:rsidP="004E75A2">
      <w:pPr>
        <w:pStyle w:val="Quote"/>
      </w:pPr>
      <w:r w:rsidRPr="003A5D1A">
        <w:t xml:space="preserve">Title 34, Navy—See Title 10, Armed Forces. </w:t>
      </w:r>
    </w:p>
    <w:p w:rsidR="0095508D" w:rsidRPr="003A5D1A" w:rsidRDefault="0095508D" w:rsidP="004E75A2">
      <w:pPr>
        <w:pStyle w:val="Quote"/>
      </w:pPr>
      <w:r w:rsidRPr="003A5D1A">
        <w:t xml:space="preserve">Title 35, Patents—Act July 19, 1952, ch. 950, § 1, </w:t>
      </w:r>
      <w:hyperlink r:id="rId62" w:history="1">
        <w:r w:rsidRPr="003A5D1A">
          <w:rPr>
            <w:rStyle w:val="Hyperlink"/>
          </w:rPr>
          <w:t>66 Stat. 792</w:t>
        </w:r>
      </w:hyperlink>
      <w:r w:rsidRPr="003A5D1A">
        <w:t xml:space="preserve">. </w:t>
      </w:r>
    </w:p>
    <w:p w:rsidR="0095508D" w:rsidRPr="003A5D1A" w:rsidRDefault="0095508D" w:rsidP="004E75A2">
      <w:pPr>
        <w:pStyle w:val="Quote"/>
      </w:pPr>
      <w:r w:rsidRPr="003A5D1A">
        <w:t>Title 36, Patriotic and National Observances, Ceremonies, and Organizations—</w:t>
      </w:r>
      <w:hyperlink r:id="rId63" w:history="1">
        <w:r w:rsidR="00541680">
          <w:rPr>
            <w:rStyle w:val="Hyperlink"/>
          </w:rPr>
          <w:t>Pub.L.</w:t>
        </w:r>
        <w:r w:rsidRPr="003A5D1A">
          <w:rPr>
            <w:rStyle w:val="Hyperlink"/>
          </w:rPr>
          <w:t xml:space="preserve"> 105–225</w:t>
        </w:r>
      </w:hyperlink>
      <w:r w:rsidRPr="003A5D1A">
        <w:t xml:space="preserve">, § 1, Aug. 12, 1998, </w:t>
      </w:r>
      <w:hyperlink r:id="rId64" w:history="1">
        <w:r w:rsidRPr="003A5D1A">
          <w:rPr>
            <w:rStyle w:val="Hyperlink"/>
          </w:rPr>
          <w:t>112 Stat. 1253</w:t>
        </w:r>
      </w:hyperlink>
      <w:r w:rsidRPr="003A5D1A">
        <w:t xml:space="preserve">. </w:t>
      </w:r>
    </w:p>
    <w:p w:rsidR="0095508D" w:rsidRPr="003A5D1A" w:rsidRDefault="0095508D" w:rsidP="004E75A2">
      <w:pPr>
        <w:pStyle w:val="Quote"/>
      </w:pPr>
      <w:r w:rsidRPr="003A5D1A">
        <w:t>Title 37, Pay and Allowances of the Uniformed Services—</w:t>
      </w:r>
      <w:hyperlink r:id="rId65" w:history="1">
        <w:r w:rsidR="00541680">
          <w:rPr>
            <w:rStyle w:val="Hyperlink"/>
          </w:rPr>
          <w:t>Pub.L.</w:t>
        </w:r>
        <w:r w:rsidRPr="003A5D1A">
          <w:rPr>
            <w:rStyle w:val="Hyperlink"/>
          </w:rPr>
          <w:t xml:space="preserve"> 87–649</w:t>
        </w:r>
      </w:hyperlink>
      <w:r w:rsidRPr="003A5D1A">
        <w:t xml:space="preserve">, § 1, Sept. 7, 1962. </w:t>
      </w:r>
      <w:hyperlink r:id="rId66" w:history="1">
        <w:r w:rsidRPr="003A5D1A">
          <w:rPr>
            <w:rStyle w:val="Hyperlink"/>
          </w:rPr>
          <w:t>76 Stat. 451</w:t>
        </w:r>
      </w:hyperlink>
      <w:r w:rsidRPr="003A5D1A">
        <w:t xml:space="preserve">. </w:t>
      </w:r>
    </w:p>
    <w:p w:rsidR="0095508D" w:rsidRPr="003A5D1A" w:rsidRDefault="0095508D" w:rsidP="004E75A2">
      <w:pPr>
        <w:pStyle w:val="Quote"/>
      </w:pPr>
      <w:r w:rsidRPr="003A5D1A">
        <w:t>Title 38, Veterans’ Benefits—</w:t>
      </w:r>
      <w:hyperlink r:id="rId67" w:history="1">
        <w:r w:rsidR="00541680">
          <w:rPr>
            <w:rStyle w:val="Hyperlink"/>
          </w:rPr>
          <w:t>Pub.L.</w:t>
        </w:r>
        <w:r w:rsidRPr="003A5D1A">
          <w:rPr>
            <w:rStyle w:val="Hyperlink"/>
          </w:rPr>
          <w:t xml:space="preserve"> 85–857</w:t>
        </w:r>
      </w:hyperlink>
      <w:r w:rsidRPr="003A5D1A">
        <w:t xml:space="preserve">, § 1, Sept. 2, 1958, </w:t>
      </w:r>
      <w:hyperlink r:id="rId68" w:history="1">
        <w:r w:rsidRPr="003A5D1A">
          <w:rPr>
            <w:rStyle w:val="Hyperlink"/>
          </w:rPr>
          <w:t>72 Stat. 1105</w:t>
        </w:r>
      </w:hyperlink>
      <w:r w:rsidRPr="003A5D1A">
        <w:t xml:space="preserve">. </w:t>
      </w:r>
    </w:p>
    <w:p w:rsidR="0095508D" w:rsidRPr="003A5D1A" w:rsidRDefault="0095508D" w:rsidP="004E75A2">
      <w:pPr>
        <w:pStyle w:val="Quote"/>
      </w:pPr>
      <w:r w:rsidRPr="003A5D1A">
        <w:t>Title 39, Postal Service—</w:t>
      </w:r>
      <w:hyperlink r:id="rId69" w:history="1">
        <w:r w:rsidR="00541680">
          <w:rPr>
            <w:rStyle w:val="Hyperlink"/>
          </w:rPr>
          <w:t>Pub.L.</w:t>
        </w:r>
        <w:r w:rsidRPr="003A5D1A">
          <w:rPr>
            <w:rStyle w:val="Hyperlink"/>
          </w:rPr>
          <w:t xml:space="preserve"> 86–682</w:t>
        </w:r>
      </w:hyperlink>
      <w:r w:rsidRPr="003A5D1A">
        <w:t xml:space="preserve">, § 1, Sept. 2, 1960, </w:t>
      </w:r>
      <w:hyperlink r:id="rId70" w:history="1">
        <w:r w:rsidRPr="003A5D1A">
          <w:rPr>
            <w:rStyle w:val="Hyperlink"/>
          </w:rPr>
          <w:t>74 Stat. 578</w:t>
        </w:r>
      </w:hyperlink>
      <w:r w:rsidRPr="003A5D1A">
        <w:t xml:space="preserve">, as revised </w:t>
      </w:r>
      <w:hyperlink r:id="rId71" w:history="1">
        <w:r w:rsidR="00541680">
          <w:rPr>
            <w:rStyle w:val="Hyperlink"/>
          </w:rPr>
          <w:t>Pub.L.</w:t>
        </w:r>
        <w:r w:rsidRPr="003A5D1A">
          <w:rPr>
            <w:rStyle w:val="Hyperlink"/>
          </w:rPr>
          <w:t xml:space="preserve"> 91–375</w:t>
        </w:r>
      </w:hyperlink>
      <w:r w:rsidRPr="003A5D1A">
        <w:t xml:space="preserve">, § 2, Aug. 12, 1970, </w:t>
      </w:r>
      <w:hyperlink r:id="rId72" w:history="1">
        <w:r w:rsidRPr="003A5D1A">
          <w:rPr>
            <w:rStyle w:val="Hyperlink"/>
          </w:rPr>
          <w:t>84 Stat. 719</w:t>
        </w:r>
      </w:hyperlink>
      <w:r w:rsidRPr="003A5D1A">
        <w:t xml:space="preserve">. </w:t>
      </w:r>
    </w:p>
    <w:p w:rsidR="0095508D" w:rsidRPr="003A5D1A" w:rsidRDefault="0095508D" w:rsidP="004E75A2">
      <w:pPr>
        <w:pStyle w:val="Quote"/>
      </w:pPr>
      <w:r w:rsidRPr="003A5D1A">
        <w:t xml:space="preserve">Title 40, </w:t>
      </w:r>
      <w:smartTag w:uri="urn:schemas-microsoft-com:office:smarttags" w:element="place">
        <w:smartTag w:uri="urn:schemas-microsoft-com:office:smarttags" w:element="PlaceName">
          <w:r w:rsidRPr="003A5D1A">
            <w:t>Public</w:t>
          </w:r>
        </w:smartTag>
        <w:r w:rsidRPr="003A5D1A">
          <w:t xml:space="preserve"> </w:t>
        </w:r>
        <w:smartTag w:uri="urn:schemas-microsoft-com:office:smarttags" w:element="PlaceType">
          <w:r w:rsidRPr="003A5D1A">
            <w:t>Buildings</w:t>
          </w:r>
        </w:smartTag>
      </w:smartTag>
      <w:r w:rsidRPr="003A5D1A">
        <w:t>, Property, and Works—</w:t>
      </w:r>
      <w:hyperlink r:id="rId73" w:history="1">
        <w:r w:rsidR="00541680">
          <w:rPr>
            <w:rStyle w:val="Hyperlink"/>
          </w:rPr>
          <w:t>Pub.L.</w:t>
        </w:r>
        <w:r w:rsidRPr="003A5D1A">
          <w:rPr>
            <w:rStyle w:val="Hyperlink"/>
          </w:rPr>
          <w:t xml:space="preserve"> 107–217</w:t>
        </w:r>
      </w:hyperlink>
      <w:r w:rsidRPr="003A5D1A">
        <w:t xml:space="preserve">, § 1, Aug. 21, 2002, </w:t>
      </w:r>
      <w:hyperlink r:id="rId74" w:history="1">
        <w:r w:rsidRPr="003A5D1A">
          <w:rPr>
            <w:rStyle w:val="Hyperlink"/>
          </w:rPr>
          <w:t>116 Stat. 1062</w:t>
        </w:r>
      </w:hyperlink>
      <w:r w:rsidRPr="003A5D1A">
        <w:t xml:space="preserve">. </w:t>
      </w:r>
    </w:p>
    <w:p w:rsidR="0095508D" w:rsidRPr="003A5D1A" w:rsidRDefault="0095508D" w:rsidP="004E75A2">
      <w:pPr>
        <w:pStyle w:val="Quote"/>
        <w:rPr>
          <w:b/>
          <w:u w:val="single"/>
        </w:rPr>
      </w:pPr>
      <w:r w:rsidRPr="003A5D1A">
        <w:rPr>
          <w:b/>
          <w:u w:val="single"/>
        </w:rPr>
        <w:t>Title 44, Public Printing and Documents—</w:t>
      </w:r>
      <w:hyperlink r:id="rId75" w:history="1">
        <w:r w:rsidR="00541680">
          <w:rPr>
            <w:rStyle w:val="Hyperlink"/>
            <w:b/>
          </w:rPr>
          <w:t>Pub.L.</w:t>
        </w:r>
        <w:r w:rsidRPr="003A5D1A">
          <w:rPr>
            <w:rStyle w:val="Hyperlink"/>
            <w:b/>
          </w:rPr>
          <w:t xml:space="preserve"> 90–620</w:t>
        </w:r>
      </w:hyperlink>
      <w:r w:rsidRPr="003A5D1A">
        <w:rPr>
          <w:b/>
          <w:u w:val="single"/>
        </w:rPr>
        <w:t xml:space="preserve">, § 1, Oct. 22, 1968, </w:t>
      </w:r>
      <w:hyperlink r:id="rId76" w:history="1">
        <w:r w:rsidRPr="003A5D1A">
          <w:rPr>
            <w:rStyle w:val="Hyperlink"/>
            <w:b/>
          </w:rPr>
          <w:t>82 Stat. 1238</w:t>
        </w:r>
      </w:hyperlink>
      <w:r w:rsidRPr="003A5D1A">
        <w:rPr>
          <w:b/>
          <w:u w:val="single"/>
        </w:rPr>
        <w:t xml:space="preserve">. </w:t>
      </w:r>
    </w:p>
    <w:p w:rsidR="0095508D" w:rsidRPr="003A5D1A" w:rsidRDefault="0095508D" w:rsidP="004E75A2">
      <w:pPr>
        <w:pStyle w:val="Quote"/>
      </w:pPr>
      <w:r w:rsidRPr="003A5D1A">
        <w:t>Title 46, Shipping—</w:t>
      </w:r>
      <w:hyperlink r:id="rId77" w:history="1">
        <w:r w:rsidR="00541680">
          <w:rPr>
            <w:rStyle w:val="Hyperlink"/>
          </w:rPr>
          <w:t>Pub.L.</w:t>
        </w:r>
        <w:r w:rsidRPr="003A5D1A">
          <w:rPr>
            <w:rStyle w:val="Hyperlink"/>
          </w:rPr>
          <w:t xml:space="preserve"> 98–89</w:t>
        </w:r>
      </w:hyperlink>
      <w:r w:rsidRPr="003A5D1A">
        <w:t xml:space="preserve">, § 1, Aug. 26, 1983, </w:t>
      </w:r>
      <w:hyperlink r:id="rId78" w:history="1">
        <w:r w:rsidRPr="003A5D1A">
          <w:rPr>
            <w:rStyle w:val="Hyperlink"/>
          </w:rPr>
          <w:t>97 Stat. 500</w:t>
        </w:r>
      </w:hyperlink>
      <w:r w:rsidRPr="003A5D1A">
        <w:t xml:space="preserve">; </w:t>
      </w:r>
      <w:hyperlink r:id="rId79" w:history="1">
        <w:r w:rsidR="00541680">
          <w:rPr>
            <w:rStyle w:val="Hyperlink"/>
          </w:rPr>
          <w:t>Pub.L.</w:t>
        </w:r>
        <w:r w:rsidRPr="003A5D1A">
          <w:rPr>
            <w:rStyle w:val="Hyperlink"/>
          </w:rPr>
          <w:t xml:space="preserve"> 99–509</w:t>
        </w:r>
      </w:hyperlink>
      <w:r w:rsidRPr="003A5D1A">
        <w:t xml:space="preserve">, title V, subtitle B, § 5101, Oct. 21, 1986, </w:t>
      </w:r>
      <w:hyperlink r:id="rId80" w:history="1">
        <w:r w:rsidRPr="003A5D1A">
          <w:rPr>
            <w:rStyle w:val="Hyperlink"/>
          </w:rPr>
          <w:t>100 Stat. 1913</w:t>
        </w:r>
      </w:hyperlink>
      <w:r w:rsidRPr="003A5D1A">
        <w:t xml:space="preserve">; </w:t>
      </w:r>
      <w:hyperlink r:id="rId81" w:history="1">
        <w:r w:rsidR="00541680">
          <w:rPr>
            <w:rStyle w:val="Hyperlink"/>
          </w:rPr>
          <w:t>Pub.L.</w:t>
        </w:r>
        <w:r w:rsidRPr="003A5D1A">
          <w:rPr>
            <w:rStyle w:val="Hyperlink"/>
          </w:rPr>
          <w:t xml:space="preserve"> 100–710</w:t>
        </w:r>
      </w:hyperlink>
      <w:r w:rsidRPr="003A5D1A">
        <w:t xml:space="preserve">, title I, § 102, Nov. 23, 1988, </w:t>
      </w:r>
      <w:hyperlink r:id="rId82" w:history="1">
        <w:r w:rsidRPr="003A5D1A">
          <w:rPr>
            <w:rStyle w:val="Hyperlink"/>
          </w:rPr>
          <w:t>102 Stat. 4739</w:t>
        </w:r>
      </w:hyperlink>
      <w:r w:rsidRPr="003A5D1A">
        <w:t xml:space="preserve">. </w:t>
      </w:r>
    </w:p>
    <w:p w:rsidR="0095508D" w:rsidRPr="003A5D1A" w:rsidRDefault="0095508D" w:rsidP="004E75A2">
      <w:pPr>
        <w:pStyle w:val="Quote"/>
      </w:pPr>
      <w:r w:rsidRPr="003A5D1A">
        <w:t>Title 49, Transportation—</w:t>
      </w:r>
      <w:hyperlink r:id="rId83" w:history="1">
        <w:r w:rsidR="00541680">
          <w:rPr>
            <w:rStyle w:val="Hyperlink"/>
          </w:rPr>
          <w:t>Pub.L.</w:t>
        </w:r>
        <w:r w:rsidRPr="003A5D1A">
          <w:rPr>
            <w:rStyle w:val="Hyperlink"/>
          </w:rPr>
          <w:t xml:space="preserve"> 95–473</w:t>
        </w:r>
      </w:hyperlink>
      <w:r w:rsidRPr="003A5D1A">
        <w:t xml:space="preserve">, § 1, Oct. 17, 1978, </w:t>
      </w:r>
      <w:hyperlink r:id="rId84" w:history="1">
        <w:r w:rsidRPr="003A5D1A">
          <w:rPr>
            <w:rStyle w:val="Hyperlink"/>
          </w:rPr>
          <w:t>92 Stat. 1337</w:t>
        </w:r>
      </w:hyperlink>
      <w:r w:rsidRPr="003A5D1A">
        <w:t xml:space="preserve">; </w:t>
      </w:r>
      <w:hyperlink r:id="rId85" w:history="1">
        <w:r w:rsidR="00541680">
          <w:rPr>
            <w:rStyle w:val="Hyperlink"/>
          </w:rPr>
          <w:t>Pub.L.</w:t>
        </w:r>
        <w:r w:rsidRPr="003A5D1A">
          <w:rPr>
            <w:rStyle w:val="Hyperlink"/>
          </w:rPr>
          <w:t xml:space="preserve"> 97–449</w:t>
        </w:r>
      </w:hyperlink>
      <w:r w:rsidRPr="003A5D1A">
        <w:t xml:space="preserve">, § 1, Jan. 12, 1983, </w:t>
      </w:r>
      <w:hyperlink r:id="rId86" w:history="1">
        <w:r w:rsidRPr="003A5D1A">
          <w:rPr>
            <w:rStyle w:val="Hyperlink"/>
          </w:rPr>
          <w:t>96 Stat. 2413</w:t>
        </w:r>
      </w:hyperlink>
      <w:r w:rsidRPr="003A5D1A">
        <w:t xml:space="preserve">; </w:t>
      </w:r>
      <w:hyperlink r:id="rId87" w:history="1">
        <w:r w:rsidR="00541680">
          <w:rPr>
            <w:rStyle w:val="Hyperlink"/>
          </w:rPr>
          <w:t>Pub.L.</w:t>
        </w:r>
        <w:r w:rsidRPr="003A5D1A">
          <w:rPr>
            <w:rStyle w:val="Hyperlink"/>
          </w:rPr>
          <w:t xml:space="preserve"> 103–272</w:t>
        </w:r>
      </w:hyperlink>
      <w:r w:rsidRPr="003A5D1A">
        <w:t xml:space="preserve">, § 1, July 5, 1994, </w:t>
      </w:r>
      <w:hyperlink r:id="rId88" w:history="1">
        <w:r w:rsidRPr="003A5D1A">
          <w:rPr>
            <w:rStyle w:val="Hyperlink"/>
          </w:rPr>
          <w:t>108 Stat. 745</w:t>
        </w:r>
      </w:hyperlink>
      <w:r w:rsidRPr="003A5D1A">
        <w:t xml:space="preserve">. </w:t>
      </w:r>
    </w:p>
    <w:p w:rsidR="0095508D" w:rsidRPr="003A5D1A" w:rsidRDefault="0095508D" w:rsidP="004E75A2">
      <w:pPr>
        <w:pStyle w:val="Quote"/>
        <w:rPr>
          <w:b/>
          <w:bCs/>
        </w:rPr>
      </w:pPr>
    </w:p>
    <w:p w:rsidR="0095508D" w:rsidRPr="003A5D1A" w:rsidRDefault="0095508D" w:rsidP="004E75A2">
      <w:pPr>
        <w:pStyle w:val="Quote"/>
        <w:rPr>
          <w:rStyle w:val="ptext-"/>
          <w:color w:val="000000"/>
        </w:rPr>
      </w:pPr>
      <w:r w:rsidRPr="003A5D1A">
        <w:rPr>
          <w:rStyle w:val="ptext-"/>
          <w:color w:val="000000"/>
        </w:rPr>
        <w:t xml:space="preserve">This section is referred to in section </w:t>
      </w:r>
      <w:hyperlink r:id="rId89" w:history="1">
        <w:r w:rsidRPr="003A5D1A">
          <w:rPr>
            <w:rStyle w:val="Hyperlink"/>
          </w:rPr>
          <w:t>208</w:t>
        </w:r>
      </w:hyperlink>
      <w:r w:rsidRPr="003A5D1A">
        <w:rPr>
          <w:rStyle w:val="ptext-"/>
          <w:color w:val="000000"/>
        </w:rPr>
        <w:t xml:space="preserve"> of this title. </w:t>
      </w:r>
    </w:p>
    <w:p w:rsidR="00E61490" w:rsidRDefault="00E61490" w:rsidP="004E75A2">
      <w:pPr>
        <w:pStyle w:val="Quote"/>
        <w:rPr>
          <w:rStyle w:val="ptext-"/>
          <w:color w:val="000000"/>
        </w:rPr>
      </w:pPr>
      <w:r w:rsidRPr="003A5D1A">
        <w:rPr>
          <w:rStyle w:val="ptext-"/>
          <w:color w:val="000000"/>
        </w:rPr>
        <w:t>[Emphasis added]</w:t>
      </w:r>
    </w:p>
    <w:p w:rsidR="00C8483B" w:rsidRPr="003A5D1A" w:rsidRDefault="00C8483B" w:rsidP="004E75A2">
      <w:pPr>
        <w:pStyle w:val="Quote"/>
      </w:pPr>
    </w:p>
    <w:p w:rsidR="00BA5083" w:rsidRDefault="00BA5083" w:rsidP="002743DB">
      <w:pPr>
        <w:pStyle w:val="Enumpara"/>
        <w:numPr>
          <w:ilvl w:val="1"/>
          <w:numId w:val="8"/>
        </w:numPr>
      </w:pPr>
      <w:r>
        <w:t xml:space="preserve">GPO website: </w:t>
      </w:r>
      <w:hyperlink r:id="rId90" w:history="1">
        <w:r w:rsidRPr="00B51D98">
          <w:rPr>
            <w:rStyle w:val="Hyperlink"/>
          </w:rPr>
          <w:t>http://www.gpoaccess.gov/uscode/about.html</w:t>
        </w:r>
      </w:hyperlink>
    </w:p>
    <w:p w:rsidR="00BA5083" w:rsidRDefault="00BA5083" w:rsidP="002743DB">
      <w:pPr>
        <w:pStyle w:val="Enumpara"/>
        <w:numPr>
          <w:ilvl w:val="1"/>
          <w:numId w:val="8"/>
        </w:numPr>
      </w:pPr>
      <w:r>
        <w:t xml:space="preserve">House of Representatives Website:  </w:t>
      </w:r>
      <w:hyperlink r:id="rId91" w:history="1">
        <w:r w:rsidRPr="00B51D98">
          <w:rPr>
            <w:rStyle w:val="Hyperlink"/>
          </w:rPr>
          <w:t>http://uscode.house.gov/about/info.shtml</w:t>
        </w:r>
      </w:hyperlink>
    </w:p>
    <w:p w:rsidR="00BA5083" w:rsidRPr="00C15744" w:rsidRDefault="00BA5083" w:rsidP="004E75A2">
      <w:pPr>
        <w:pStyle w:val="Enumpara"/>
      </w:pPr>
      <w:r w:rsidRPr="00C15744">
        <w:t xml:space="preserve">Therefore, this </w:t>
      </w:r>
      <w:r w:rsidR="009017CE" w:rsidRPr="00C15744">
        <w:t>Court</w:t>
      </w:r>
      <w:r w:rsidRPr="00C15744">
        <w:t xml:space="preserve"> is </w:t>
      </w:r>
      <w:r w:rsidR="009017CE" w:rsidRPr="00C15744">
        <w:t>respectfully request</w:t>
      </w:r>
      <w:r w:rsidR="002D098C" w:rsidRPr="00C15744">
        <w:t xml:space="preserve">ed to take </w:t>
      </w:r>
      <w:r w:rsidR="005F10AF" w:rsidRPr="00C15744">
        <w:t>Judicial Notice</w:t>
      </w:r>
      <w:r w:rsidRPr="00C15744">
        <w:t xml:space="preserve"> </w:t>
      </w:r>
      <w:r w:rsidR="00BE4DED">
        <w:t xml:space="preserve">of </w:t>
      </w:r>
      <w:r w:rsidR="00C15744" w:rsidRPr="00C15744">
        <w:t xml:space="preserve">the </w:t>
      </w:r>
      <w:r w:rsidR="001C6EBF">
        <w:t xml:space="preserve">undisputed </w:t>
      </w:r>
      <w:r w:rsidR="00C15744" w:rsidRPr="00C15744">
        <w:t xml:space="preserve">fact </w:t>
      </w:r>
      <w:r w:rsidRPr="00C15744">
        <w:t xml:space="preserve">that </w:t>
      </w:r>
      <w:r w:rsidR="00402FDA" w:rsidRPr="00C15744">
        <w:t>5 U.S.C.</w:t>
      </w:r>
      <w:r w:rsidR="00402FDA" w:rsidRPr="00C15744">
        <w:fldChar w:fldCharType="begin"/>
      </w:r>
      <w:r w:rsidR="00402FDA" w:rsidRPr="00C15744">
        <w:instrText xml:space="preserve"> TA \s "5 U.S.C.</w:instrText>
      </w:r>
      <w:proofErr w:type="gramStart"/>
      <w:r w:rsidR="00402FDA" w:rsidRPr="00C15744">
        <w:instrText xml:space="preserve">" </w:instrText>
      </w:r>
      <w:proofErr w:type="gramEnd"/>
      <w:r w:rsidR="00402FDA" w:rsidRPr="00C15744">
        <w:fldChar w:fldCharType="end"/>
      </w:r>
      <w:r w:rsidR="00C15744" w:rsidRPr="00C15744">
        <w:t xml:space="preserve">, </w:t>
      </w:r>
      <w:r w:rsidR="00541680">
        <w:rPr>
          <w:szCs w:val="20"/>
        </w:rPr>
        <w:t>Pub.L.</w:t>
      </w:r>
      <w:r w:rsidR="00C15744" w:rsidRPr="00C15744">
        <w:rPr>
          <w:szCs w:val="20"/>
        </w:rPr>
        <w:t xml:space="preserve"> 89-554, Sept 6, 1966, 80 Stat. 3</w:t>
      </w:r>
      <w:r w:rsidR="00C75E9C">
        <w:rPr>
          <w:szCs w:val="20"/>
        </w:rPr>
        <w:t>78</w:t>
      </w:r>
      <w:r w:rsidR="00C15744" w:rsidRPr="00C15744">
        <w:rPr>
          <w:szCs w:val="20"/>
        </w:rPr>
        <w:fldChar w:fldCharType="begin"/>
      </w:r>
      <w:r w:rsidR="00C15744" w:rsidRPr="00C15744">
        <w:instrText xml:space="preserve"> TA \l "</w:instrText>
      </w:r>
      <w:r w:rsidR="00541680">
        <w:rPr>
          <w:szCs w:val="20"/>
        </w:rPr>
        <w:instrText>Pub.L.</w:instrText>
      </w:r>
      <w:r w:rsidR="00C15744" w:rsidRPr="00C15744">
        <w:rPr>
          <w:szCs w:val="20"/>
        </w:rPr>
        <w:instrText xml:space="preserve"> 89-554, Sept 6, 1966, 80 Stat. 3</w:instrText>
      </w:r>
      <w:r w:rsidR="00C75E9C">
        <w:rPr>
          <w:szCs w:val="20"/>
        </w:rPr>
        <w:instrText>7</w:instrText>
      </w:r>
      <w:r w:rsidR="00C15744" w:rsidRPr="00C15744">
        <w:rPr>
          <w:szCs w:val="20"/>
        </w:rPr>
        <w:instrText>8</w:instrText>
      </w:r>
      <w:r w:rsidR="00C15744" w:rsidRPr="00C15744">
        <w:instrText>" \s "</w:instrText>
      </w:r>
      <w:r w:rsidR="00541680">
        <w:instrText>Pub.L.</w:instrText>
      </w:r>
      <w:r w:rsidR="00C15744" w:rsidRPr="00C15744">
        <w:instrText xml:space="preserve"> 89-554, Sept 6, 1966, 80 Stat. 3</w:instrText>
      </w:r>
      <w:r w:rsidR="00C75E9C">
        <w:instrText>7</w:instrText>
      </w:r>
      <w:r w:rsidR="00C15744" w:rsidRPr="00C15744">
        <w:instrText xml:space="preserve">8" \c </w:instrText>
      </w:r>
      <w:proofErr w:type="gramStart"/>
      <w:r w:rsidR="00C15744" w:rsidRPr="00C15744">
        <w:instrText xml:space="preserve">2 </w:instrText>
      </w:r>
      <w:proofErr w:type="gramEnd"/>
      <w:r w:rsidR="00C15744" w:rsidRPr="00C15744">
        <w:rPr>
          <w:szCs w:val="20"/>
        </w:rPr>
        <w:fldChar w:fldCharType="end"/>
      </w:r>
      <w:r w:rsidR="00C15744" w:rsidRPr="00C15744">
        <w:rPr>
          <w:szCs w:val="20"/>
        </w:rPr>
        <w:t>,</w:t>
      </w:r>
      <w:r w:rsidR="00402FDA" w:rsidRPr="00C15744">
        <w:t xml:space="preserve"> 44 U.S.C.</w:t>
      </w:r>
      <w:r w:rsidR="00402FDA" w:rsidRPr="00C15744">
        <w:fldChar w:fldCharType="begin"/>
      </w:r>
      <w:r w:rsidR="00402FDA" w:rsidRPr="00C15744">
        <w:instrText xml:space="preserve"> TA \s "44 U.S.C." </w:instrText>
      </w:r>
      <w:r w:rsidR="00402FDA" w:rsidRPr="00C15744">
        <w:fldChar w:fldCharType="end"/>
      </w:r>
      <w:r w:rsidR="00C15744" w:rsidRPr="00C15744">
        <w:t xml:space="preserve">, </w:t>
      </w:r>
      <w:r w:rsidR="00C15744" w:rsidRPr="00C15744">
        <w:rPr>
          <w:szCs w:val="20"/>
        </w:rPr>
        <w:t xml:space="preserve">Ch. 417, section 7, 49 Stat. 502, and, </w:t>
      </w:r>
      <w:r w:rsidR="00541680">
        <w:rPr>
          <w:szCs w:val="20"/>
        </w:rPr>
        <w:t>Pub.L.</w:t>
      </w:r>
      <w:r w:rsidR="00C15744" w:rsidRPr="00C15744">
        <w:rPr>
          <w:szCs w:val="20"/>
        </w:rPr>
        <w:t xml:space="preserve"> 90-620, Oct 22, 1968, 82 Stat. </w:t>
      </w:r>
      <w:proofErr w:type="gramStart"/>
      <w:r w:rsidR="00C15744" w:rsidRPr="00C15744">
        <w:rPr>
          <w:szCs w:val="20"/>
        </w:rPr>
        <w:t>1276</w:t>
      </w:r>
      <w:r w:rsidR="00C15744" w:rsidRPr="00C15744">
        <w:t xml:space="preserve"> </w:t>
      </w:r>
      <w:r w:rsidRPr="00C15744">
        <w:t xml:space="preserve"> constrain</w:t>
      </w:r>
      <w:proofErr w:type="gramEnd"/>
      <w:r w:rsidRPr="00C15744">
        <w:t xml:space="preserve"> this </w:t>
      </w:r>
      <w:r w:rsidR="00C75E9C">
        <w:t xml:space="preserve">instant </w:t>
      </w:r>
      <w:r w:rsidR="002E4D78">
        <w:t>proceeding</w:t>
      </w:r>
      <w:r w:rsidRPr="00C15744">
        <w:t xml:space="preserve"> </w:t>
      </w:r>
      <w:r w:rsidR="00BE4DED">
        <w:t>and</w:t>
      </w:r>
      <w:r w:rsidRPr="00C15744">
        <w:t xml:space="preserve"> must be considered and mentioned </w:t>
      </w:r>
      <w:r w:rsidR="00C75E9C">
        <w:t xml:space="preserve">by the Court </w:t>
      </w:r>
      <w:r w:rsidRPr="00C15744">
        <w:t>in its ruling as relevant</w:t>
      </w:r>
      <w:r w:rsidR="00C75E9C">
        <w:t>, applicable and controlling</w:t>
      </w:r>
      <w:r w:rsidRPr="00C15744">
        <w:t>.</w:t>
      </w:r>
    </w:p>
    <w:p w:rsidR="00BD486E" w:rsidRDefault="009017CE" w:rsidP="004E75A2">
      <w:pPr>
        <w:pStyle w:val="Enumpara"/>
      </w:pPr>
      <w:r>
        <w:t>Judicial Notice</w:t>
      </w:r>
      <w:r w:rsidR="00BD486E">
        <w:t xml:space="preserve"> </w:t>
      </w:r>
      <w:r w:rsidR="00BA0862">
        <w:t xml:space="preserve">is </w:t>
      </w:r>
      <w:r>
        <w:t>respectfully request</w:t>
      </w:r>
      <w:r w:rsidR="00BD486E">
        <w:t xml:space="preserve">ed of </w:t>
      </w:r>
      <w:r w:rsidR="00BD486E" w:rsidRPr="00BD486E">
        <w:rPr>
          <w:i/>
        </w:rPr>
        <w:t>Preston v. Heckler</w:t>
      </w:r>
      <w:r w:rsidR="00BD486E">
        <w:t xml:space="preserve">, 734 </w:t>
      </w:r>
      <w:r w:rsidR="00A24260">
        <w:t>F.2d</w:t>
      </w:r>
      <w:r w:rsidR="00BD486E">
        <w:t xml:space="preserve"> 1359 (1984)</w:t>
      </w:r>
      <w:r w:rsidR="00BD486E">
        <w:fldChar w:fldCharType="begin"/>
      </w:r>
      <w:r w:rsidR="00BD486E">
        <w:instrText xml:space="preserve"> TA \l "</w:instrText>
      </w:r>
      <w:r w:rsidR="00BD486E" w:rsidRPr="00B05974">
        <w:instrText xml:space="preserve">Preston v. Heckler, 734 </w:instrText>
      </w:r>
      <w:r w:rsidR="00A24260">
        <w:instrText>F.2d</w:instrText>
      </w:r>
      <w:r w:rsidR="00BD486E" w:rsidRPr="00B05974">
        <w:instrText xml:space="preserve"> 1359 (1984)</w:instrText>
      </w:r>
      <w:r w:rsidR="00BD486E">
        <w:instrText>" \s "</w:instrText>
      </w:r>
      <w:smartTag w:uri="urn:schemas-microsoft-com:office:smarttags" w:element="place">
        <w:r w:rsidR="00BD486E">
          <w:instrText>Preston</w:instrText>
        </w:r>
      </w:smartTag>
      <w:r w:rsidR="00BD486E">
        <w:instrText xml:space="preserve"> v. Heckler, 734 </w:instrText>
      </w:r>
      <w:r w:rsidR="00A24260">
        <w:instrText>F.2d</w:instrText>
      </w:r>
      <w:r w:rsidR="00BD486E">
        <w:instrText xml:space="preserve"> 1359 (1984)" \c 1 </w:instrText>
      </w:r>
      <w:r w:rsidR="00BD486E">
        <w:fldChar w:fldCharType="end"/>
      </w:r>
      <w:r w:rsidR="00BD486E">
        <w:t xml:space="preserve">, which </w:t>
      </w:r>
      <w:r w:rsidR="002A40A3">
        <w:t>ruled the following</w:t>
      </w:r>
      <w:r w:rsidR="00BD486E">
        <w:t>:</w:t>
      </w:r>
    </w:p>
    <w:p w:rsidR="00BD486E" w:rsidRDefault="00BD486E" w:rsidP="00BD486E">
      <w:pPr>
        <w:pStyle w:val="Quote"/>
      </w:pPr>
      <w:r>
        <w:t xml:space="preserve">"Unless Congress affirmatively enacts a title of the </w:t>
      </w:r>
      <w:smartTag w:uri="urn:schemas-microsoft-com:office:smarttags" w:element="place">
        <w:smartTag w:uri="urn:schemas-microsoft-com:office:smarttags" w:element="country-region">
          <w:r>
            <w:t>United States</w:t>
          </w:r>
        </w:smartTag>
      </w:smartTag>
      <w:r>
        <w:t xml:space="preserve"> Code into </w:t>
      </w:r>
      <w:proofErr w:type="gramStart"/>
      <w:r>
        <w:t>law, that</w:t>
      </w:r>
      <w:proofErr w:type="gramEnd"/>
      <w:r>
        <w:t xml:space="preserve"> title is only "prima facie" evidence of the law." [</w:t>
      </w:r>
      <w:smartTag w:uri="urn:schemas-microsoft-com:office:smarttags" w:element="place">
        <w:r>
          <w:t>Preston</w:t>
        </w:r>
      </w:smartTag>
      <w:r>
        <w:t xml:space="preserve"> v. Heckler, 734 </w:t>
      </w:r>
      <w:r w:rsidR="00A24260">
        <w:t>F.2d</w:t>
      </w:r>
      <w:r>
        <w:t xml:space="preserve"> 1359 (1984)]</w:t>
      </w:r>
    </w:p>
    <w:p w:rsidR="00C8483B" w:rsidRDefault="00C8483B" w:rsidP="00BD486E">
      <w:pPr>
        <w:pStyle w:val="Quote"/>
      </w:pPr>
    </w:p>
    <w:p w:rsidR="000175DB" w:rsidRDefault="009017CE" w:rsidP="004E75A2">
      <w:pPr>
        <w:pStyle w:val="Enumpara"/>
      </w:pPr>
      <w:r>
        <w:lastRenderedPageBreak/>
        <w:t>Judicial Notice</w:t>
      </w:r>
      <w:r w:rsidR="00535681">
        <w:t xml:space="preserve"> is also </w:t>
      </w:r>
      <w:r>
        <w:t>respectfully request</w:t>
      </w:r>
      <w:r w:rsidR="00535681">
        <w:t xml:space="preserve">ed of the </w:t>
      </w:r>
      <w:r w:rsidR="001C6EBF">
        <w:t xml:space="preserve">undisputed </w:t>
      </w:r>
      <w:r w:rsidR="00535681">
        <w:t>fact that the Plaintiff has never denied</w:t>
      </w:r>
      <w:r w:rsidR="00547384">
        <w:t xml:space="preserve"> the conclusive fact</w:t>
      </w:r>
      <w:r w:rsidR="00535681">
        <w:t xml:space="preserve"> that there are no </w:t>
      </w:r>
      <w:r w:rsidR="00E47EC7">
        <w:t>Implementing Regulation</w:t>
      </w:r>
      <w:r w:rsidR="00535681">
        <w:t xml:space="preserve">s </w:t>
      </w:r>
      <w:r w:rsidR="00547384">
        <w:t xml:space="preserve">published in 26 CFR </w:t>
      </w:r>
      <w:r w:rsidR="00535681">
        <w:t xml:space="preserve">for </w:t>
      </w:r>
      <w:r w:rsidR="00547384">
        <w:t>26 U.S.C. §§</w:t>
      </w:r>
      <w:r w:rsidR="0070772D">
        <w:t>6700</w:t>
      </w:r>
      <w:r w:rsidR="00535681">
        <w:t>, 6701, 7402, and 7408</w:t>
      </w:r>
      <w:r w:rsidR="00535681">
        <w:fldChar w:fldCharType="begin"/>
      </w:r>
      <w:r w:rsidR="00535681">
        <w:instrText xml:space="preserve"> TA \l "</w:instrText>
      </w:r>
      <w:r w:rsidR="00547384">
        <w:instrText>26 U.S.C. §§6700, 6701, 7402, and 7408</w:instrText>
      </w:r>
      <w:r w:rsidR="00535681">
        <w:instrText>" \s "</w:instrText>
      </w:r>
      <w:r w:rsidR="00547384">
        <w:instrText>26 U.S.C. §§6700, 6701, 7402, and 7408</w:instrText>
      </w:r>
      <w:r w:rsidR="00535681">
        <w:instrText xml:space="preserve">" \c 2 </w:instrText>
      </w:r>
      <w:r w:rsidR="00535681">
        <w:fldChar w:fldCharType="end"/>
      </w:r>
      <w:r w:rsidR="00547384">
        <w:t xml:space="preserve"> which are the four I.R.C. Sections which the Plaintiff has asserted are his legal authority to proceed with the instant case</w:t>
      </w:r>
      <w:r w:rsidR="00535681">
        <w:t xml:space="preserve">.  Consequently, </w:t>
      </w:r>
      <w:r w:rsidR="009C62DE">
        <w:t xml:space="preserve">the Plaintiff </w:t>
      </w:r>
      <w:r w:rsidR="005B0216">
        <w:t xml:space="preserve">has </w:t>
      </w:r>
      <w:r w:rsidR="00535681">
        <w:t>default</w:t>
      </w:r>
      <w:r w:rsidR="002321B3">
        <w:t>ed</w:t>
      </w:r>
      <w:r w:rsidR="00535681">
        <w:t xml:space="preserve"> and agree</w:t>
      </w:r>
      <w:r w:rsidR="009035A1">
        <w:t>d</w:t>
      </w:r>
      <w:r w:rsidR="00535681">
        <w:t xml:space="preserve"> </w:t>
      </w:r>
      <w:r w:rsidR="004552FC">
        <w:t xml:space="preserve">that </w:t>
      </w:r>
      <w:r w:rsidR="00D222E1">
        <w:t>I</w:t>
      </w:r>
      <w:r w:rsidR="004552FC">
        <w:t xml:space="preserve">mplementing </w:t>
      </w:r>
      <w:r w:rsidR="00D222E1">
        <w:t>R</w:t>
      </w:r>
      <w:r w:rsidR="004552FC">
        <w:t xml:space="preserve">egulations </w:t>
      </w:r>
      <w:r w:rsidR="00547384">
        <w:t>for 26 U.S.C. §6700, 6701, 7402, and 7408</w:t>
      </w:r>
      <w:r w:rsidR="00547384">
        <w:fldChar w:fldCharType="begin"/>
      </w:r>
      <w:r w:rsidR="00547384">
        <w:instrText xml:space="preserve"> TA \l "</w:instrText>
      </w:r>
      <w:r w:rsidR="00547384" w:rsidRPr="00156844">
        <w:instrText>26 U.S.C. §6700, 6701, 7402, and 7408</w:instrText>
      </w:r>
      <w:r w:rsidR="00547384">
        <w:instrText xml:space="preserve">" \s "26 U.S.C. §6700, 6701, 7402, and 7408" \c 2 </w:instrText>
      </w:r>
      <w:r w:rsidR="00547384">
        <w:fldChar w:fldCharType="end"/>
      </w:r>
      <w:r w:rsidR="00547384">
        <w:t xml:space="preserve"> </w:t>
      </w:r>
      <w:r w:rsidR="004552FC">
        <w:t>have not bee</w:t>
      </w:r>
      <w:r w:rsidR="00C55391">
        <w:t>n</w:t>
      </w:r>
      <w:r w:rsidR="004552FC">
        <w:t xml:space="preserve"> published </w:t>
      </w:r>
      <w:r w:rsidR="000C231F">
        <w:t xml:space="preserve">in the Federal Register and subsequently promulgated </w:t>
      </w:r>
      <w:r w:rsidR="004552FC">
        <w:t>in 26 CFR</w:t>
      </w:r>
      <w:r w:rsidR="000C231F">
        <w:fldChar w:fldCharType="begin"/>
      </w:r>
      <w:r w:rsidR="000C231F">
        <w:instrText xml:space="preserve"> TA \s "26 CFR</w:instrText>
      </w:r>
      <w:proofErr w:type="gramStart"/>
      <w:r w:rsidR="000C231F">
        <w:instrText xml:space="preserve">" </w:instrText>
      </w:r>
      <w:proofErr w:type="gramEnd"/>
      <w:r w:rsidR="000C231F">
        <w:fldChar w:fldCharType="end"/>
      </w:r>
      <w:r w:rsidR="000C231F">
        <w:t>.  T</w:t>
      </w:r>
      <w:r w:rsidR="004552FC">
        <w:t>herefore, the Plaintiff has no legal authority</w:t>
      </w:r>
      <w:r w:rsidR="00D431B0">
        <w:t>,</w:t>
      </w:r>
      <w:r w:rsidR="004552FC">
        <w:t xml:space="preserve"> jurisdiction</w:t>
      </w:r>
      <w:r w:rsidR="00D431B0">
        <w:t>,</w:t>
      </w:r>
      <w:r w:rsidR="004552FC">
        <w:t xml:space="preserve"> or standing to pursue any civil or criminal remedy in the instant case.</w:t>
      </w:r>
      <w:r w:rsidR="00C63912">
        <w:t xml:space="preserve">  This same </w:t>
      </w:r>
      <w:r w:rsidR="004552FC">
        <w:t xml:space="preserve">process of default was attempted </w:t>
      </w:r>
      <w:r w:rsidR="00C63912">
        <w:t xml:space="preserve">by the Plaintiff in his Service of Summons, in which </w:t>
      </w:r>
      <w:r w:rsidR="00442456">
        <w:t xml:space="preserve">the Alleged Defendant </w:t>
      </w:r>
      <w:r w:rsidR="00C63912">
        <w:t xml:space="preserve">would default if </w:t>
      </w:r>
      <w:r w:rsidR="00504D6E">
        <w:t xml:space="preserve">he </w:t>
      </w:r>
      <w:r w:rsidR="00C63912">
        <w:t xml:space="preserve">did not appear, and Alleged Defendant is </w:t>
      </w:r>
      <w:r w:rsidR="00D222E1">
        <w:t xml:space="preserve">therefore </w:t>
      </w:r>
      <w:r w:rsidR="00C63912">
        <w:t>entitled to the same equal protection by this court</w:t>
      </w:r>
      <w:r w:rsidR="00D222E1">
        <w:t xml:space="preserve"> resulting from said default</w:t>
      </w:r>
      <w:r w:rsidR="00C63912">
        <w:t>.</w:t>
      </w:r>
    </w:p>
    <w:p w:rsidR="00535681" w:rsidRDefault="009017CE" w:rsidP="004E75A2">
      <w:pPr>
        <w:pStyle w:val="Enumpara"/>
      </w:pPr>
      <w:r>
        <w:t>Judicial Notice</w:t>
      </w:r>
      <w:r w:rsidR="000175DB">
        <w:t xml:space="preserve"> is also </w:t>
      </w:r>
      <w:r>
        <w:t>respectfully request</w:t>
      </w:r>
      <w:r w:rsidR="000175DB">
        <w:t xml:space="preserve">ed </w:t>
      </w:r>
      <w:r w:rsidR="00DD1C5F">
        <w:t xml:space="preserve">of the </w:t>
      </w:r>
      <w:r w:rsidR="001C6EBF">
        <w:t xml:space="preserve">undisputed </w:t>
      </w:r>
      <w:r w:rsidR="00DD1C5F">
        <w:t xml:space="preserve">fact </w:t>
      </w:r>
      <w:r w:rsidR="000175DB">
        <w:t>that if the Plaintiff is proceeding without lawful authority, he commits a tort for which the prosecuting attorney becomes personally liable under a Bivens Action for deprivation of Constitutional rights, malfeasance, and malicious prosecution.</w:t>
      </w:r>
    </w:p>
    <w:p w:rsidR="004E66B3" w:rsidRDefault="004746F8" w:rsidP="004E75A2">
      <w:pPr>
        <w:pStyle w:val="Enumpara"/>
      </w:pPr>
      <w:r>
        <w:t xml:space="preserve">Alleged Defendant respectfully requests </w:t>
      </w:r>
      <w:r w:rsidR="0093047B">
        <w:t>Judicial Notice of the undisputed fact that</w:t>
      </w:r>
      <w:r>
        <w:t xml:space="preserve"> all of the positive laws </w:t>
      </w:r>
      <w:r w:rsidR="00484FCE">
        <w:t xml:space="preserve">and federal regulations </w:t>
      </w:r>
      <w:r>
        <w:t xml:space="preserve">and the rulings of the U.S. Supreme Court </w:t>
      </w:r>
      <w:r w:rsidR="00D45C9D">
        <w:t xml:space="preserve">cited throughout this section </w:t>
      </w:r>
      <w:r>
        <w:t xml:space="preserve">establish as fact that both the Plaintiff and the Court have </w:t>
      </w:r>
      <w:proofErr w:type="gramStart"/>
      <w:r>
        <w:t>an  affirmative</w:t>
      </w:r>
      <w:proofErr w:type="gramEnd"/>
      <w:r>
        <w:t xml:space="preserve"> duty supported by oath and affirmed by positive law</w:t>
      </w:r>
      <w:r w:rsidR="00FA62F6">
        <w:t>,</w:t>
      </w:r>
      <w:r>
        <w:t xml:space="preserve"> which requires them to respect the limitations upon their authority imposed herein.</w:t>
      </w:r>
    </w:p>
    <w:p w:rsidR="000C231F" w:rsidRDefault="0022572D" w:rsidP="004E75A2">
      <w:pPr>
        <w:pStyle w:val="Enumpara"/>
      </w:pPr>
      <w:r>
        <w:t xml:space="preserve">Alleged Defendant respectfully requests </w:t>
      </w:r>
      <w:r w:rsidR="0093047B">
        <w:t>Judicial Notice of the undisputed fact that</w:t>
      </w:r>
      <w:r>
        <w:t xml:space="preserve"> the legal duties established </w:t>
      </w:r>
      <w:r w:rsidR="000C231F">
        <w:t xml:space="preserve">and imposed </w:t>
      </w:r>
      <w:r>
        <w:t>by the positive laws cited in this pleading, supersede and are superior to any and all obligations arising from the Internal Revenue Code</w:t>
      </w:r>
      <w:r w:rsidR="000C231F">
        <w:t>.</w:t>
      </w:r>
    </w:p>
    <w:p w:rsidR="000C231F" w:rsidRDefault="000C231F" w:rsidP="004E75A2">
      <w:pPr>
        <w:pStyle w:val="Enumpara"/>
      </w:pPr>
      <w:r>
        <w:t xml:space="preserve">The Alleged Defendant respectfully requests Judicial Notice of the </w:t>
      </w:r>
      <w:r w:rsidR="001C6EBF">
        <w:t xml:space="preserve">undisputed </w:t>
      </w:r>
      <w:r>
        <w:t>fact that the Internal Revenue Code codified in 26 U.S.C. is only prima facie evidence of the law and is not legal evidence of the law.</w:t>
      </w:r>
    </w:p>
    <w:p w:rsidR="008669CD" w:rsidRDefault="000C231F" w:rsidP="004E75A2">
      <w:pPr>
        <w:pStyle w:val="Enumpara"/>
      </w:pPr>
      <w:r>
        <w:t>The Alleged Defendant respectfully requests Judicial Notice of the fact that a “prima facie” code or “prima facie law” such as 26 U.S.C.</w:t>
      </w:r>
      <w:r>
        <w:fldChar w:fldCharType="begin"/>
      </w:r>
      <w:r>
        <w:instrText xml:space="preserve"> TA \l "</w:instrText>
      </w:r>
      <w:r w:rsidRPr="00D670FE">
        <w:instrText>26 U.S.C.</w:instrText>
      </w:r>
      <w:r>
        <w:instrText xml:space="preserve">" \s "26 U.S.C." \c 2 </w:instrText>
      </w:r>
      <w:r>
        <w:fldChar w:fldCharType="end"/>
      </w:r>
      <w:r>
        <w:t xml:space="preserve"> can not supersede the requirements of an enacted positive law</w:t>
      </w:r>
      <w:r w:rsidR="008669CD">
        <w:t xml:space="preserve">, such </w:t>
      </w:r>
      <w:r w:rsidR="00F9321B">
        <w:t xml:space="preserve">as </w:t>
      </w:r>
      <w:r>
        <w:t xml:space="preserve">the enacted positive laws codified in the Federal Register Act </w:t>
      </w:r>
      <w:r w:rsidR="00065221">
        <w:fldChar w:fldCharType="begin"/>
      </w:r>
      <w:r w:rsidR="00065221">
        <w:instrText xml:space="preserve"> TA \s "Federal Register Act" </w:instrText>
      </w:r>
      <w:r w:rsidR="00065221">
        <w:fldChar w:fldCharType="end"/>
      </w:r>
      <w:r w:rsidR="008669CD">
        <w:t xml:space="preserve"> </w:t>
      </w:r>
      <w:r>
        <w:t>at 44 U.S.C.</w:t>
      </w:r>
      <w:r>
        <w:fldChar w:fldCharType="begin"/>
      </w:r>
      <w:r>
        <w:instrText xml:space="preserve"> TA \s "44 U.S.C." </w:instrText>
      </w:r>
      <w:r>
        <w:fldChar w:fldCharType="end"/>
      </w:r>
      <w:r>
        <w:t xml:space="preserve"> and the </w:t>
      </w:r>
      <w:r w:rsidR="008669CD">
        <w:t>Administrative Procedures Act</w:t>
      </w:r>
      <w:r w:rsidR="008669CD">
        <w:fldChar w:fldCharType="begin"/>
      </w:r>
      <w:r w:rsidR="008669CD">
        <w:instrText xml:space="preserve"> TA \l "</w:instrText>
      </w:r>
      <w:r w:rsidR="008669CD" w:rsidRPr="005C6553">
        <w:instrText>Administrative Procedures Act</w:instrText>
      </w:r>
      <w:r w:rsidR="008669CD">
        <w:instrText xml:space="preserve">" \s "Administrative Procedures Act" \c 2 </w:instrText>
      </w:r>
      <w:r w:rsidR="008669CD">
        <w:fldChar w:fldCharType="end"/>
      </w:r>
      <w:r>
        <w:t xml:space="preserve"> codified in 5 U.S.C.</w:t>
      </w:r>
      <w:r>
        <w:fldChar w:fldCharType="begin"/>
      </w:r>
      <w:r>
        <w:instrText xml:space="preserve"> TA \s "5 U.S.C." </w:instrText>
      </w:r>
      <w:r>
        <w:fldChar w:fldCharType="end"/>
      </w:r>
    </w:p>
    <w:p w:rsidR="00535681" w:rsidRDefault="00535681" w:rsidP="00535681">
      <w:pPr>
        <w:pStyle w:val="Heading2"/>
      </w:pPr>
      <w:bookmarkStart w:id="22" w:name="_Toc170353430"/>
      <w:r>
        <w:lastRenderedPageBreak/>
        <w:t xml:space="preserve">Requirement for judges and </w:t>
      </w:r>
      <w:smartTag w:uri="urn:schemas-microsoft-com:office:smarttags" w:element="place">
        <w:smartTag w:uri="urn:schemas-microsoft-com:office:smarttags" w:element="country-region">
          <w:r>
            <w:t>U.S.</w:t>
          </w:r>
        </w:smartTag>
      </w:smartTag>
      <w:r>
        <w:t xml:space="preserve"> attorneys to obey the Constitution</w:t>
      </w:r>
      <w:bookmarkEnd w:id="22"/>
    </w:p>
    <w:p w:rsidR="00BD486E" w:rsidRPr="00BD486E" w:rsidRDefault="009017CE" w:rsidP="004E75A2">
      <w:pPr>
        <w:pStyle w:val="Enumpara"/>
        <w:numPr>
          <w:ilvl w:val="0"/>
          <w:numId w:val="3"/>
        </w:numPr>
      </w:pPr>
      <w:r>
        <w:t>Judicial Notice</w:t>
      </w:r>
      <w:r w:rsidR="00BD486E" w:rsidRPr="00BD486E">
        <w:t xml:space="preserve"> </w:t>
      </w:r>
      <w:r w:rsidR="00BA0862">
        <w:t xml:space="preserve">is </w:t>
      </w:r>
      <w:r>
        <w:t>respectfully request</w:t>
      </w:r>
      <w:r w:rsidR="00BD486E" w:rsidRPr="00BD486E">
        <w:t xml:space="preserve">ed that </w:t>
      </w:r>
      <w:r w:rsidR="00BD486E" w:rsidRPr="00BD486E">
        <w:rPr>
          <w:i/>
        </w:rPr>
        <w:t>Cooper v. Aaron</w:t>
      </w:r>
      <w:r w:rsidR="00BD486E" w:rsidRPr="00BD486E">
        <w:t xml:space="preserve">, 358 U.S. </w:t>
      </w:r>
      <w:r w:rsidR="00AF0AA5">
        <w:t xml:space="preserve">1 </w:t>
      </w:r>
      <w:r w:rsidR="00BD486E" w:rsidRPr="00BD486E">
        <w:t>(1958)</w:t>
      </w:r>
      <w:r w:rsidR="00BD486E">
        <w:fldChar w:fldCharType="begin"/>
      </w:r>
      <w:r w:rsidR="00BD486E">
        <w:instrText xml:space="preserve"> TA \l "</w:instrText>
      </w:r>
      <w:r w:rsidR="00BD486E" w:rsidRPr="00E30184">
        <w:rPr>
          <w:i/>
        </w:rPr>
        <w:instrText>Cooper v. Aaron</w:instrText>
      </w:r>
      <w:r w:rsidR="00BD486E" w:rsidRPr="00E30184">
        <w:instrText xml:space="preserve">, 358 U.S. </w:instrText>
      </w:r>
      <w:r w:rsidR="00AF0AA5">
        <w:instrText xml:space="preserve">1 </w:instrText>
      </w:r>
      <w:r w:rsidR="00BD486E" w:rsidRPr="00E30184">
        <w:instrText>(1958)</w:instrText>
      </w:r>
      <w:r w:rsidR="00BD486E">
        <w:instrText xml:space="preserve">" \s "Cooper v. Aaron, 358 U.S. </w:instrText>
      </w:r>
      <w:r w:rsidR="00AF0AA5">
        <w:instrText xml:space="preserve">1 </w:instrText>
      </w:r>
      <w:r w:rsidR="00BD486E">
        <w:instrText xml:space="preserve">(1958)" \c 1 </w:instrText>
      </w:r>
      <w:r w:rsidR="00BD486E">
        <w:fldChar w:fldCharType="end"/>
      </w:r>
      <w:r w:rsidR="00BD486E" w:rsidRPr="00BD486E">
        <w:t xml:space="preserve"> proves the fact that both government and IRS employees </w:t>
      </w:r>
      <w:r w:rsidR="00BD486E" w:rsidRPr="002A40A3">
        <w:rPr>
          <w:i/>
          <w:u w:val="single"/>
        </w:rPr>
        <w:t>cannot</w:t>
      </w:r>
      <w:r w:rsidR="00BD486E" w:rsidRPr="00BD486E">
        <w:t xml:space="preserve"> war against the U.S.A. Constitution </w:t>
      </w:r>
      <w:r w:rsidR="002A40A3">
        <w:t xml:space="preserve">as they are </w:t>
      </w:r>
      <w:r w:rsidR="000D7AC0">
        <w:t xml:space="preserve">clearly doing </w:t>
      </w:r>
      <w:r w:rsidR="002A40A3">
        <w:t>in this case</w:t>
      </w:r>
      <w:r w:rsidR="0084326D">
        <w:t>,</w:t>
      </w:r>
      <w:r w:rsidR="002A40A3">
        <w:t xml:space="preserve"> </w:t>
      </w:r>
      <w:r w:rsidR="00BD486E" w:rsidRPr="00BD486E">
        <w:t>without violating their sworn oath to support it.</w:t>
      </w:r>
      <w:r w:rsidR="000C231F">
        <w:t xml:space="preserve">  As proof of this fact, the U.S. Supreme Court has ruled that:</w:t>
      </w:r>
    </w:p>
    <w:p w:rsidR="00BD486E" w:rsidRDefault="00BD486E" w:rsidP="00BD486E">
      <w:pPr>
        <w:pStyle w:val="Quote"/>
      </w:pPr>
      <w:r>
        <w:t xml:space="preserve">“. . </w:t>
      </w:r>
      <w:proofErr w:type="gramStart"/>
      <w:r>
        <w:t>.Every</w:t>
      </w:r>
      <w:proofErr w:type="gramEnd"/>
      <w:r>
        <w:t xml:space="preserve"> state legislator and executive and judicial officer is solemnly committed by oath taken pursuant to Art. VI, cl. 3, "to support this Constitution." </w:t>
      </w:r>
    </w:p>
    <w:p w:rsidR="00BD486E" w:rsidRDefault="00BD486E" w:rsidP="00BD486E">
      <w:pPr>
        <w:pStyle w:val="Quote"/>
      </w:pPr>
    </w:p>
    <w:p w:rsidR="00BD486E" w:rsidRDefault="00BD486E" w:rsidP="00BD486E">
      <w:pPr>
        <w:pStyle w:val="Quote"/>
      </w:pPr>
      <w:r>
        <w:t>“No state legislator or executive or judicial officer can war against the Constitution without violating his undertaking to support it.”</w:t>
      </w:r>
    </w:p>
    <w:p w:rsidR="00BD486E" w:rsidRDefault="00BD486E" w:rsidP="00BD486E">
      <w:pPr>
        <w:pStyle w:val="Quote"/>
      </w:pPr>
    </w:p>
    <w:p w:rsidR="00BD486E" w:rsidRPr="00BA0862" w:rsidRDefault="000C231F" w:rsidP="004E75A2">
      <w:pPr>
        <w:pStyle w:val="Enumpara"/>
      </w:pPr>
      <w:r>
        <w:t xml:space="preserve">Likewise, </w:t>
      </w:r>
      <w:r w:rsidR="009017CE">
        <w:t>Judicial Notice</w:t>
      </w:r>
      <w:r w:rsidR="00BD486E" w:rsidRPr="00BD486E">
        <w:t xml:space="preserve"> </w:t>
      </w:r>
      <w:r w:rsidR="00BA0862">
        <w:t xml:space="preserve">is </w:t>
      </w:r>
      <w:r w:rsidR="009017CE">
        <w:t>respectfully request</w:t>
      </w:r>
      <w:r w:rsidR="00BD486E" w:rsidRPr="00BD486E">
        <w:t xml:space="preserve">ed </w:t>
      </w:r>
      <w:r w:rsidR="002A40A3">
        <w:t xml:space="preserve">of </w:t>
      </w:r>
      <w:r w:rsidR="000B5FF8">
        <w:t xml:space="preserve">the fact that the </w:t>
      </w:r>
      <w:smartTag w:uri="urn:schemas-microsoft-com:office:smarttags" w:element="country-region">
        <w:r w:rsidR="000B5FF8">
          <w:t>U.S.</w:t>
        </w:r>
      </w:smartTag>
      <w:r w:rsidR="000B5FF8">
        <w:t xml:space="preserve"> Supreme Court in </w:t>
      </w:r>
      <w:r w:rsidR="00BD486E" w:rsidRPr="00BA0862">
        <w:rPr>
          <w:i/>
          <w:szCs w:val="20"/>
        </w:rPr>
        <w:t>Butz v. Economou</w:t>
      </w:r>
      <w:r w:rsidR="00BD486E" w:rsidRPr="00BA0862">
        <w:rPr>
          <w:szCs w:val="20"/>
        </w:rPr>
        <w:t xml:space="preserve">, 438 </w:t>
      </w:r>
      <w:smartTag w:uri="urn:schemas-microsoft-com:office:smarttags" w:element="place">
        <w:smartTag w:uri="urn:schemas-microsoft-com:office:smarttags" w:element="country-region">
          <w:r w:rsidR="00BD486E" w:rsidRPr="00BA0862">
            <w:rPr>
              <w:szCs w:val="20"/>
            </w:rPr>
            <w:t>U.S.</w:t>
          </w:r>
        </w:smartTag>
      </w:smartTag>
      <w:r w:rsidR="00BD486E" w:rsidRPr="00BA0862">
        <w:rPr>
          <w:szCs w:val="20"/>
        </w:rPr>
        <w:t xml:space="preserve"> 478 (1978)</w:t>
      </w:r>
      <w:r w:rsidR="00BA0862">
        <w:rPr>
          <w:szCs w:val="20"/>
        </w:rPr>
        <w:fldChar w:fldCharType="begin"/>
      </w:r>
      <w:r w:rsidR="00BA0862">
        <w:instrText xml:space="preserve"> TA \l "</w:instrText>
      </w:r>
      <w:r w:rsidR="00BA0862" w:rsidRPr="007737B6">
        <w:rPr>
          <w:i/>
          <w:szCs w:val="20"/>
        </w:rPr>
        <w:instrText>Butz v. Economou</w:instrText>
      </w:r>
      <w:r w:rsidR="00BA0862" w:rsidRPr="007737B6">
        <w:rPr>
          <w:szCs w:val="20"/>
        </w:rPr>
        <w:instrText>, 438 U.S. 478 (1978)</w:instrText>
      </w:r>
      <w:r w:rsidR="00BA0862">
        <w:instrText xml:space="preserve">" \s "Butz v. Economou, 438 U.S. 478 (1978)" \c 1 </w:instrText>
      </w:r>
      <w:r w:rsidR="00BA0862">
        <w:rPr>
          <w:szCs w:val="20"/>
        </w:rPr>
        <w:fldChar w:fldCharType="end"/>
      </w:r>
      <w:r w:rsidR="00BA0862">
        <w:rPr>
          <w:szCs w:val="20"/>
        </w:rPr>
        <w:t xml:space="preserve"> </w:t>
      </w:r>
      <w:r w:rsidR="002A40A3">
        <w:rPr>
          <w:szCs w:val="20"/>
        </w:rPr>
        <w:t xml:space="preserve">ruled </w:t>
      </w:r>
      <w:r>
        <w:rPr>
          <w:szCs w:val="20"/>
        </w:rPr>
        <w:t>that</w:t>
      </w:r>
      <w:r w:rsidR="00BA0862" w:rsidRPr="00BA0862">
        <w:rPr>
          <w:szCs w:val="20"/>
        </w:rPr>
        <w:t>:</w:t>
      </w:r>
    </w:p>
    <w:p w:rsidR="00BA0862" w:rsidRDefault="00BA0862" w:rsidP="00BA0862">
      <w:pPr>
        <w:pStyle w:val="Quote"/>
      </w:pPr>
      <w:r>
        <w:t xml:space="preserve">“. . . </w:t>
      </w:r>
      <w:proofErr w:type="gramStart"/>
      <w:r>
        <w:t>a</w:t>
      </w:r>
      <w:proofErr w:type="gramEnd"/>
      <w:r>
        <w:t xml:space="preserve"> federal official may not with impunity ignore the limitations which the controlling law has placed on his powers...”</w:t>
      </w:r>
    </w:p>
    <w:p w:rsidR="00BA0862" w:rsidRDefault="00BA0862" w:rsidP="00BA0862">
      <w:pPr>
        <w:pStyle w:val="Quote"/>
      </w:pPr>
      <w:r>
        <w:t>. . .</w:t>
      </w:r>
    </w:p>
    <w:p w:rsidR="00BA0862" w:rsidRDefault="00BA0862" w:rsidP="00BA0862">
      <w:pPr>
        <w:pStyle w:val="Quote"/>
      </w:pPr>
      <w:r>
        <w:t xml:space="preserve">“. . . </w:t>
      </w:r>
      <w:proofErr w:type="gramStart"/>
      <w:r>
        <w:t>the</w:t>
      </w:r>
      <w:proofErr w:type="gramEnd"/>
      <w:r>
        <w:t xml:space="preserve"> official would not be excused from liability if he failed to observe statutory or constitutional limitations on his powers or if his conduct was a manifestly erroneous application of the statute...”</w:t>
      </w:r>
    </w:p>
    <w:p w:rsidR="00BA0862" w:rsidRDefault="00BA0862" w:rsidP="00BA0862">
      <w:pPr>
        <w:pStyle w:val="Quote"/>
      </w:pPr>
      <w:r>
        <w:t>. . .</w:t>
      </w:r>
    </w:p>
    <w:p w:rsidR="00BA0862" w:rsidRDefault="00BA0862" w:rsidP="00BA0862">
      <w:pPr>
        <w:pStyle w:val="Quote"/>
      </w:pPr>
    </w:p>
    <w:p w:rsidR="00BA0862" w:rsidRDefault="00BA0862" w:rsidP="00BA0862">
      <w:pPr>
        <w:pStyle w:val="Quote"/>
      </w:pPr>
      <w:r>
        <w:t xml:space="preserve">“. . . </w:t>
      </w:r>
      <w:proofErr w:type="gramStart"/>
      <w:r>
        <w:t>federal</w:t>
      </w:r>
      <w:proofErr w:type="gramEnd"/>
      <w:r>
        <w:t xml:space="preserve"> officials. . .even when acting pursuant to congressional authorization, are subject to the restraints imposed by the Federal Constitution. . .” </w:t>
      </w:r>
    </w:p>
    <w:p w:rsidR="00BA0862" w:rsidRDefault="00BA0862" w:rsidP="00BA0862">
      <w:pPr>
        <w:pStyle w:val="Quote"/>
      </w:pPr>
    </w:p>
    <w:p w:rsidR="00BA0862" w:rsidRPr="00BA0862" w:rsidRDefault="009017CE" w:rsidP="004E75A2">
      <w:pPr>
        <w:pStyle w:val="Enumpara"/>
      </w:pPr>
      <w:r>
        <w:t>Judicial Notice</w:t>
      </w:r>
      <w:r w:rsidR="00BA0862" w:rsidRPr="00BA0862">
        <w:t xml:space="preserve"> is </w:t>
      </w:r>
      <w:r w:rsidR="000C231F">
        <w:t xml:space="preserve">also </w:t>
      </w:r>
      <w:r>
        <w:t>respectfully request</w:t>
      </w:r>
      <w:r w:rsidR="00BA0862" w:rsidRPr="00BA0862">
        <w:t xml:space="preserve">ed </w:t>
      </w:r>
      <w:r w:rsidR="000B5FF8">
        <w:t xml:space="preserve">of the fact </w:t>
      </w:r>
      <w:r w:rsidR="002A40A3">
        <w:t>th</w:t>
      </w:r>
      <w:r w:rsidR="00BA0862" w:rsidRPr="00BA0862">
        <w:t xml:space="preserve">at </w:t>
      </w:r>
      <w:r w:rsidR="000C231F">
        <w:t xml:space="preserve">in </w:t>
      </w:r>
      <w:r w:rsidR="00BA0862" w:rsidRPr="00BA0862">
        <w:rPr>
          <w:i/>
          <w:szCs w:val="20"/>
        </w:rPr>
        <w:t>Owen v. City of Independence</w:t>
      </w:r>
      <w:r w:rsidR="00BA0862" w:rsidRPr="00BA0862">
        <w:rPr>
          <w:szCs w:val="20"/>
        </w:rPr>
        <w:t xml:space="preserve">, 445 </w:t>
      </w:r>
      <w:smartTag w:uri="urn:schemas-microsoft-com:office:smarttags" w:element="country-region">
        <w:r w:rsidR="00BA0862" w:rsidRPr="00BA0862">
          <w:rPr>
            <w:szCs w:val="20"/>
          </w:rPr>
          <w:t>U.S.</w:t>
        </w:r>
      </w:smartTag>
      <w:r w:rsidR="00BA0862" w:rsidRPr="00BA0862">
        <w:rPr>
          <w:szCs w:val="20"/>
        </w:rPr>
        <w:t xml:space="preserve"> 622 (1980)</w:t>
      </w:r>
      <w:r w:rsidR="00BA0862">
        <w:rPr>
          <w:szCs w:val="20"/>
        </w:rPr>
        <w:fldChar w:fldCharType="begin"/>
      </w:r>
      <w:r w:rsidR="00BA0862">
        <w:instrText xml:space="preserve"> TA \l "</w:instrText>
      </w:r>
      <w:r w:rsidR="00BA0862" w:rsidRPr="007737B6">
        <w:rPr>
          <w:i/>
          <w:szCs w:val="20"/>
        </w:rPr>
        <w:instrText>Owen v. City of Independence</w:instrText>
      </w:r>
      <w:r w:rsidR="00BA0862" w:rsidRPr="007737B6">
        <w:rPr>
          <w:szCs w:val="20"/>
        </w:rPr>
        <w:instrText>, 445 U.S. 622 (1980)</w:instrText>
      </w:r>
      <w:r w:rsidR="00BA0862">
        <w:instrText xml:space="preserve">" \s "Owen v. City of </w:instrText>
      </w:r>
      <w:smartTag w:uri="urn:schemas-microsoft-com:office:smarttags" w:element="place">
        <w:smartTag w:uri="urn:schemas-microsoft-com:office:smarttags" w:element="City">
          <w:r w:rsidR="00BA0862">
            <w:instrText>Independence</w:instrText>
          </w:r>
        </w:smartTag>
      </w:smartTag>
      <w:r w:rsidR="00BA0862">
        <w:instrText xml:space="preserve">, 445 U.S. 622 (1980)" \c 1 </w:instrText>
      </w:r>
      <w:r w:rsidR="00BA0862">
        <w:rPr>
          <w:szCs w:val="20"/>
        </w:rPr>
        <w:fldChar w:fldCharType="end"/>
      </w:r>
      <w:r w:rsidR="000C231F">
        <w:rPr>
          <w:szCs w:val="20"/>
        </w:rPr>
        <w:t xml:space="preserve">, the U.S. Supreme Court </w:t>
      </w:r>
      <w:r w:rsidR="002A40A3">
        <w:rPr>
          <w:szCs w:val="20"/>
        </w:rPr>
        <w:t xml:space="preserve">ruled </w:t>
      </w:r>
      <w:r w:rsidR="00BA0862" w:rsidRPr="00BA0862">
        <w:rPr>
          <w:szCs w:val="20"/>
        </w:rPr>
        <w:t>the following:</w:t>
      </w:r>
    </w:p>
    <w:p w:rsidR="00BA0862" w:rsidRDefault="00BA0862" w:rsidP="00BA0862">
      <w:pPr>
        <w:pStyle w:val="Quote"/>
      </w:pPr>
      <w:r>
        <w:t xml:space="preserve">“. . . Whatever other concerns should shape a particular official’s actions, certainly one of them should be the constitutional rights of individuals who will be affected by his actions. . .” </w:t>
      </w:r>
    </w:p>
    <w:p w:rsidR="00BA0862" w:rsidRDefault="00BA0862" w:rsidP="00BA0862">
      <w:pPr>
        <w:pStyle w:val="Quote"/>
      </w:pPr>
    </w:p>
    <w:p w:rsidR="00BA0862" w:rsidRPr="00BA0862" w:rsidRDefault="009017CE" w:rsidP="004E75A2">
      <w:pPr>
        <w:pStyle w:val="Enumpara"/>
      </w:pPr>
      <w:r>
        <w:t>Judicial Notice</w:t>
      </w:r>
      <w:r w:rsidR="00BA0862" w:rsidRPr="00BA0862">
        <w:t xml:space="preserve"> is </w:t>
      </w:r>
      <w:r>
        <w:t>respectfully request</w:t>
      </w:r>
      <w:r w:rsidR="00BA0862" w:rsidRPr="00BA0862">
        <w:t xml:space="preserve">ed </w:t>
      </w:r>
      <w:r w:rsidR="000B5FF8">
        <w:t xml:space="preserve">or the fact </w:t>
      </w:r>
      <w:r w:rsidR="00BA0862" w:rsidRPr="00BA0862">
        <w:t xml:space="preserve">that </w:t>
      </w:r>
      <w:r w:rsidR="000B5FF8">
        <w:t xml:space="preserve">the U.S. Supreme Court </w:t>
      </w:r>
      <w:r w:rsidR="000C231F">
        <w:t xml:space="preserve">ruled in </w:t>
      </w:r>
      <w:r w:rsidR="00BA0862" w:rsidRPr="00BA0862">
        <w:rPr>
          <w:i/>
          <w:szCs w:val="20"/>
        </w:rPr>
        <w:t>Miranda v. Arizona</w:t>
      </w:r>
      <w:r w:rsidR="00BA0862" w:rsidRPr="00BA0862">
        <w:rPr>
          <w:szCs w:val="20"/>
        </w:rPr>
        <w:t xml:space="preserve">, 384 </w:t>
      </w:r>
      <w:smartTag w:uri="urn:schemas-microsoft-com:office:smarttags" w:element="country-region">
        <w:r w:rsidR="00BA0862" w:rsidRPr="00BA0862">
          <w:rPr>
            <w:szCs w:val="20"/>
          </w:rPr>
          <w:t>U</w:t>
        </w:r>
        <w:r w:rsidR="009D68CE">
          <w:rPr>
            <w:szCs w:val="20"/>
          </w:rPr>
          <w:t>.</w:t>
        </w:r>
        <w:r w:rsidR="00BA0862" w:rsidRPr="00BA0862">
          <w:rPr>
            <w:szCs w:val="20"/>
          </w:rPr>
          <w:t>S</w:t>
        </w:r>
        <w:r w:rsidR="009D68CE">
          <w:rPr>
            <w:szCs w:val="20"/>
          </w:rPr>
          <w:t>.</w:t>
        </w:r>
      </w:smartTag>
      <w:r w:rsidR="00BA0862" w:rsidRPr="00BA0862">
        <w:rPr>
          <w:szCs w:val="20"/>
        </w:rPr>
        <w:t xml:space="preserve"> 436, 491</w:t>
      </w:r>
      <w:r w:rsidR="009D68CE">
        <w:rPr>
          <w:szCs w:val="20"/>
        </w:rPr>
        <w:t xml:space="preserve"> (1966)</w:t>
      </w:r>
      <w:r w:rsidR="00BA0862">
        <w:rPr>
          <w:szCs w:val="20"/>
        </w:rPr>
        <w:fldChar w:fldCharType="begin"/>
      </w:r>
      <w:r w:rsidR="00BA0862">
        <w:instrText xml:space="preserve"> TA \l "</w:instrText>
      </w:r>
      <w:r w:rsidR="00BA0862" w:rsidRPr="007737B6">
        <w:rPr>
          <w:i/>
          <w:szCs w:val="20"/>
        </w:rPr>
        <w:instrText>Miranda v. Arizona</w:instrText>
      </w:r>
      <w:r w:rsidR="00BA0862" w:rsidRPr="007737B6">
        <w:rPr>
          <w:szCs w:val="20"/>
        </w:rPr>
        <w:instrText xml:space="preserve">, 384 </w:instrText>
      </w:r>
      <w:smartTag w:uri="urn:schemas-microsoft-com:office:smarttags" w:element="country-region">
        <w:r w:rsidR="00BA0862" w:rsidRPr="007737B6">
          <w:rPr>
            <w:szCs w:val="20"/>
          </w:rPr>
          <w:instrText>U</w:instrText>
        </w:r>
        <w:r w:rsidR="009D68CE">
          <w:rPr>
            <w:szCs w:val="20"/>
          </w:rPr>
          <w:instrText>.</w:instrText>
        </w:r>
        <w:r w:rsidR="00BA0862" w:rsidRPr="007737B6">
          <w:rPr>
            <w:szCs w:val="20"/>
          </w:rPr>
          <w:instrText>S</w:instrText>
        </w:r>
        <w:r w:rsidR="009D68CE">
          <w:rPr>
            <w:szCs w:val="20"/>
          </w:rPr>
          <w:instrText>.</w:instrText>
        </w:r>
      </w:smartTag>
      <w:r w:rsidR="00BA0862" w:rsidRPr="007737B6">
        <w:rPr>
          <w:szCs w:val="20"/>
        </w:rPr>
        <w:instrText xml:space="preserve"> 436, 491</w:instrText>
      </w:r>
      <w:r w:rsidR="009D68CE">
        <w:rPr>
          <w:szCs w:val="20"/>
        </w:rPr>
        <w:instrText xml:space="preserve"> (1966)</w:instrText>
      </w:r>
      <w:r w:rsidR="00BA0862">
        <w:instrText xml:space="preserve">" \s "Miranda v. </w:instrText>
      </w:r>
      <w:smartTag w:uri="urn:schemas-microsoft-com:office:smarttags" w:element="State">
        <w:r w:rsidR="00BA0862">
          <w:instrText>Arizona</w:instrText>
        </w:r>
      </w:smartTag>
      <w:r w:rsidR="00BA0862">
        <w:instrText xml:space="preserve">, 384 </w:instrText>
      </w:r>
      <w:smartTag w:uri="urn:schemas-microsoft-com:office:smarttags" w:element="place">
        <w:smartTag w:uri="urn:schemas-microsoft-com:office:smarttags" w:element="country-region">
          <w:r w:rsidR="00BA0862">
            <w:instrText>U</w:instrText>
          </w:r>
          <w:r w:rsidR="009D68CE">
            <w:instrText>.</w:instrText>
          </w:r>
          <w:r w:rsidR="00BA0862">
            <w:instrText>S</w:instrText>
          </w:r>
          <w:r w:rsidR="009D68CE">
            <w:instrText>.</w:instrText>
          </w:r>
        </w:smartTag>
      </w:smartTag>
      <w:r w:rsidR="00BA0862">
        <w:instrText xml:space="preserve"> 436, 491</w:instrText>
      </w:r>
      <w:r w:rsidR="009D68CE">
        <w:instrText xml:space="preserve"> (1966)</w:instrText>
      </w:r>
      <w:r w:rsidR="00BA0862">
        <w:instrText xml:space="preserve">" \c 1 </w:instrText>
      </w:r>
      <w:r w:rsidR="00BA0862">
        <w:rPr>
          <w:szCs w:val="20"/>
        </w:rPr>
        <w:fldChar w:fldCharType="end"/>
      </w:r>
      <w:r w:rsidR="00BA0862" w:rsidRPr="00BA0862">
        <w:rPr>
          <w:szCs w:val="20"/>
        </w:rPr>
        <w:t>:</w:t>
      </w:r>
    </w:p>
    <w:p w:rsidR="00BA0862" w:rsidRDefault="00BA0862" w:rsidP="00BA0862">
      <w:pPr>
        <w:pStyle w:val="Quote"/>
      </w:pPr>
      <w:r>
        <w:t>“. . . Where rights secured by the Constitution are involved, there can be no rule making or legislation [or judge-made law] which would abrogate them. . .”</w:t>
      </w:r>
    </w:p>
    <w:p w:rsidR="00BA0862" w:rsidRDefault="00BA0862" w:rsidP="00BA0862">
      <w:pPr>
        <w:pStyle w:val="Quote"/>
      </w:pPr>
    </w:p>
    <w:p w:rsidR="002252DB" w:rsidRPr="002252DB" w:rsidRDefault="009017CE" w:rsidP="004E75A2">
      <w:pPr>
        <w:pStyle w:val="Enumpara"/>
      </w:pPr>
      <w:r>
        <w:t>Judicial Notice</w:t>
      </w:r>
      <w:r w:rsidR="002252DB" w:rsidRPr="002252DB">
        <w:t xml:space="preserve"> is </w:t>
      </w:r>
      <w:r>
        <w:t>respectfully request</w:t>
      </w:r>
      <w:r w:rsidR="000B5FF8">
        <w:t xml:space="preserve">ed of the fact that the U.S. Supreme Court </w:t>
      </w:r>
      <w:r w:rsidR="000C231F">
        <w:t xml:space="preserve">ruled </w:t>
      </w:r>
      <w:r w:rsidR="009D68CE">
        <w:t xml:space="preserve">in </w:t>
      </w:r>
      <w:r w:rsidR="002252DB" w:rsidRPr="002252DB">
        <w:rPr>
          <w:i/>
          <w:szCs w:val="20"/>
        </w:rPr>
        <w:t>Frost v. Railroad Commission of the State of California</w:t>
      </w:r>
      <w:r w:rsidR="002252DB" w:rsidRPr="002252DB">
        <w:rPr>
          <w:szCs w:val="20"/>
        </w:rPr>
        <w:t xml:space="preserve">, 271 </w:t>
      </w:r>
      <w:smartTag w:uri="urn:schemas-microsoft-com:office:smarttags" w:element="place">
        <w:smartTag w:uri="urn:schemas-microsoft-com:office:smarttags" w:element="country-region">
          <w:r w:rsidR="002252DB" w:rsidRPr="002252DB">
            <w:rPr>
              <w:szCs w:val="20"/>
            </w:rPr>
            <w:t>U.S.</w:t>
          </w:r>
        </w:smartTag>
      </w:smartTag>
      <w:r w:rsidR="002252DB" w:rsidRPr="002252DB">
        <w:rPr>
          <w:szCs w:val="20"/>
        </w:rPr>
        <w:t xml:space="preserve"> 583, 594 (1926)</w:t>
      </w:r>
      <w:r w:rsidR="002252DB">
        <w:rPr>
          <w:szCs w:val="20"/>
        </w:rPr>
        <w:fldChar w:fldCharType="begin"/>
      </w:r>
      <w:r w:rsidR="002252DB">
        <w:instrText xml:space="preserve"> TA \l "</w:instrText>
      </w:r>
      <w:r w:rsidR="002252DB" w:rsidRPr="007737B6">
        <w:rPr>
          <w:i/>
          <w:szCs w:val="20"/>
        </w:rPr>
        <w:instrText xml:space="preserve">Frost v. Railroad Commission of the State of </w:instrText>
      </w:r>
      <w:r w:rsidR="002252DB" w:rsidRPr="007737B6">
        <w:rPr>
          <w:i/>
          <w:szCs w:val="20"/>
        </w:rPr>
        <w:lastRenderedPageBreak/>
        <w:instrText>California</w:instrText>
      </w:r>
      <w:r w:rsidR="002252DB" w:rsidRPr="007737B6">
        <w:rPr>
          <w:szCs w:val="20"/>
        </w:rPr>
        <w:instrText xml:space="preserve">, 271 </w:instrText>
      </w:r>
      <w:smartTag w:uri="urn:schemas-microsoft-com:office:smarttags" w:element="country-region">
        <w:r w:rsidR="002252DB" w:rsidRPr="007737B6">
          <w:rPr>
            <w:szCs w:val="20"/>
          </w:rPr>
          <w:instrText>U.S.</w:instrText>
        </w:r>
      </w:smartTag>
      <w:r w:rsidR="002252DB" w:rsidRPr="007737B6">
        <w:rPr>
          <w:szCs w:val="20"/>
        </w:rPr>
        <w:instrText xml:space="preserve"> 583, 594 (1926)</w:instrText>
      </w:r>
      <w:r w:rsidR="002252DB">
        <w:instrText xml:space="preserve">" \s "Frost v. Railroad Commission of the State of California, 271 U.S. 583, 594 (1926)" \c 1 </w:instrText>
      </w:r>
      <w:r w:rsidR="002252DB">
        <w:rPr>
          <w:szCs w:val="20"/>
        </w:rPr>
        <w:fldChar w:fldCharType="end"/>
      </w:r>
      <w:r w:rsidR="002252DB" w:rsidRPr="002252DB">
        <w:rPr>
          <w:szCs w:val="20"/>
        </w:rPr>
        <w:t xml:space="preserve"> </w:t>
      </w:r>
      <w:r w:rsidR="000C231F">
        <w:rPr>
          <w:szCs w:val="20"/>
        </w:rPr>
        <w:t>that</w:t>
      </w:r>
      <w:r w:rsidR="002252DB" w:rsidRPr="002252DB">
        <w:rPr>
          <w:szCs w:val="20"/>
        </w:rPr>
        <w:t>:</w:t>
      </w:r>
    </w:p>
    <w:p w:rsidR="002252DB" w:rsidRDefault="002252DB" w:rsidP="002252DB">
      <w:pPr>
        <w:pStyle w:val="Quote"/>
      </w:pPr>
      <w:r>
        <w:t xml:space="preserve">“. . . But the power of the state [i.e. any government] in that respect is not [271 </w:t>
      </w:r>
      <w:smartTag w:uri="urn:schemas-microsoft-com:office:smarttags" w:element="place">
        <w:smartTag w:uri="urn:schemas-microsoft-com:office:smarttags" w:element="country-region">
          <w:r>
            <w:t>U.S.</w:t>
          </w:r>
        </w:smartTag>
      </w:smartTag>
      <w:r>
        <w:t xml:space="preserve"> 583, 594</w:t>
      </w:r>
      <w:proofErr w:type="gramStart"/>
      <w:r>
        <w:t>]  unlimited</w:t>
      </w:r>
      <w:proofErr w:type="gramEnd"/>
      <w:r>
        <w:t>, and one of the limitations is that it may not impose conditions which require the relinquishment of constitutional rights. If the state may compel the surrender of one constitutional right as a condition of its favor, it may, in like manner, compel a surrender of all. It is inconceivable that guaranties embedded in the Constitution of the United States</w:t>
      </w:r>
      <w:r w:rsidR="00BD2592">
        <w:fldChar w:fldCharType="begin"/>
      </w:r>
      <w:r w:rsidR="00BD2592">
        <w:instrText xml:space="preserve"> TA \l "</w:instrText>
      </w:r>
      <w:r w:rsidR="00BD2592" w:rsidRPr="00583E40">
        <w:instrText>Constitution of the United States</w:instrText>
      </w:r>
      <w:r w:rsidR="00BD2592">
        <w:instrText xml:space="preserve">" \s "Constitution of the United States" \c 7 </w:instrText>
      </w:r>
      <w:r w:rsidR="00BD2592">
        <w:fldChar w:fldCharType="end"/>
      </w:r>
      <w:r>
        <w:t xml:space="preserve"> may thus be manipulated out of existence. . .”</w:t>
      </w:r>
    </w:p>
    <w:p w:rsidR="00FE3335" w:rsidRPr="002252DB" w:rsidRDefault="00FE3335" w:rsidP="002252DB">
      <w:pPr>
        <w:pStyle w:val="Quote"/>
      </w:pPr>
    </w:p>
    <w:p w:rsidR="00661895" w:rsidRPr="00CA5C36" w:rsidRDefault="009017CE" w:rsidP="004E75A2">
      <w:pPr>
        <w:pStyle w:val="Enumpara"/>
      </w:pPr>
      <w:r>
        <w:t>Judicial Notice</w:t>
      </w:r>
      <w:r w:rsidR="00661895" w:rsidRPr="001766D0">
        <w:t xml:space="preserve"> is </w:t>
      </w:r>
      <w:r>
        <w:t>respectfully request</w:t>
      </w:r>
      <w:r w:rsidR="00661895" w:rsidRPr="001766D0">
        <w:t xml:space="preserve">ed </w:t>
      </w:r>
      <w:r w:rsidR="00FE3335">
        <w:t xml:space="preserve">of the </w:t>
      </w:r>
      <w:r w:rsidR="001C6EBF">
        <w:t xml:space="preserve">undisputed </w:t>
      </w:r>
      <w:r w:rsidR="00FE3335">
        <w:t xml:space="preserve">fact that </w:t>
      </w:r>
      <w:r w:rsidR="000C231F">
        <w:t xml:space="preserve">United States </w:t>
      </w:r>
      <w:r w:rsidR="00661895" w:rsidRPr="001766D0">
        <w:t xml:space="preserve">Senate Report </w:t>
      </w:r>
      <w:r w:rsidR="00661895" w:rsidRPr="001766D0">
        <w:rPr>
          <w:szCs w:val="20"/>
        </w:rPr>
        <w:t>711, 75th Congress, 1st Session, 1937</w:t>
      </w:r>
      <w:r w:rsidR="00984CD5">
        <w:rPr>
          <w:szCs w:val="20"/>
        </w:rPr>
        <w:fldChar w:fldCharType="begin"/>
      </w:r>
      <w:r w:rsidR="00984CD5">
        <w:instrText xml:space="preserve"> TA \l "</w:instrText>
      </w:r>
      <w:r w:rsidR="000C231F">
        <w:instrText xml:space="preserve">U.S. </w:instrText>
      </w:r>
      <w:r w:rsidR="00984CD5" w:rsidRPr="005633AB">
        <w:instrText xml:space="preserve">Senate Report </w:instrText>
      </w:r>
      <w:r w:rsidR="00984CD5" w:rsidRPr="005633AB">
        <w:rPr>
          <w:szCs w:val="20"/>
        </w:rPr>
        <w:instrText>711, 75th Congress, 1st Session, 1937</w:instrText>
      </w:r>
      <w:r w:rsidR="00984CD5">
        <w:instrText>" \s "</w:instrText>
      </w:r>
      <w:r w:rsidR="000C231F">
        <w:instrText xml:space="preserve">U.S. </w:instrText>
      </w:r>
      <w:r w:rsidR="00984CD5">
        <w:instrText xml:space="preserve">Senate Report 711, 75th Congress, 1st Session, 1937" \c 3 </w:instrText>
      </w:r>
      <w:r w:rsidR="00984CD5">
        <w:rPr>
          <w:szCs w:val="20"/>
        </w:rPr>
        <w:fldChar w:fldCharType="end"/>
      </w:r>
      <w:r w:rsidR="00661895" w:rsidRPr="001766D0">
        <w:rPr>
          <w:szCs w:val="20"/>
        </w:rPr>
        <w:t>, on Page 8,</w:t>
      </w:r>
      <w:r w:rsidR="00661895" w:rsidRPr="00674586">
        <w:rPr>
          <w:szCs w:val="20"/>
        </w:rPr>
        <w:t xml:space="preserve"> available at </w:t>
      </w:r>
      <w:hyperlink r:id="rId92" w:history="1">
        <w:r w:rsidR="00CA5C36" w:rsidRPr="00CA5C36">
          <w:rPr>
            <w:rStyle w:val="Hyperlink"/>
            <w:szCs w:val="20"/>
          </w:rPr>
          <w:t>http://famguardian.org/TaxFreedom/CitesByTopic/Constitution-SenateRpt711-1937.pdf</w:t>
        </w:r>
      </w:hyperlink>
      <w:r w:rsidR="00661895">
        <w:rPr>
          <w:szCs w:val="20"/>
        </w:rPr>
        <w:br/>
      </w:r>
      <w:r w:rsidR="00661895" w:rsidRPr="00674586">
        <w:rPr>
          <w:szCs w:val="20"/>
        </w:rPr>
        <w:t>says the following</w:t>
      </w:r>
      <w:r w:rsidR="00661895">
        <w:rPr>
          <w:szCs w:val="20"/>
        </w:rPr>
        <w:t xml:space="preserve"> on the subject of</w:t>
      </w:r>
      <w:r w:rsidR="00CA5C36">
        <w:rPr>
          <w:szCs w:val="20"/>
        </w:rPr>
        <w:t xml:space="preserve"> the limits placed by the Constitution upon government officials</w:t>
      </w:r>
      <w:r w:rsidR="00661895" w:rsidRPr="00674586">
        <w:rPr>
          <w:szCs w:val="20"/>
        </w:rPr>
        <w:t>:</w:t>
      </w:r>
    </w:p>
    <w:p w:rsidR="00CA5C36" w:rsidRDefault="00CA5C36" w:rsidP="00CA5C36">
      <w:pPr>
        <w:pStyle w:val="Quote"/>
      </w:pPr>
      <w:r>
        <w:t xml:space="preserve">"...Those of us who hold office in this Government, however humble or exalted it may be, are creatures of the Constitution. To it we owe all the power and authority we possess. </w:t>
      </w:r>
      <w:r w:rsidRPr="001F343E">
        <w:rPr>
          <w:b/>
          <w:u w:val="single"/>
        </w:rPr>
        <w:t xml:space="preserve"> Outside of it we have none. We are bound by it in every official act.</w:t>
      </w:r>
      <w:r>
        <w:t>"</w:t>
      </w:r>
    </w:p>
    <w:p w:rsidR="00CA5C36" w:rsidRDefault="00CA5C36" w:rsidP="00CA5C36">
      <w:pPr>
        <w:pStyle w:val="Quote"/>
      </w:pPr>
    </w:p>
    <w:p w:rsidR="00CA5C36" w:rsidRDefault="00CA5C36" w:rsidP="00CA5C36">
      <w:pPr>
        <w:pStyle w:val="Quote"/>
      </w:pPr>
      <w:r>
        <w:t>"We know that this instrument, without which we would not be able to call ourselves presidents, judges, or legislators, was carefully planned and deliberately framed to establish  three coordinate branches of government, every one of them to be independent of the others. For the protection of the people, for the preservation of the rights of the individual, for the maintenance of the liberties of minorities. . ."</w:t>
      </w:r>
    </w:p>
    <w:p w:rsidR="00C8483B" w:rsidRDefault="00C8483B" w:rsidP="00CA5C36">
      <w:pPr>
        <w:pStyle w:val="Quote"/>
      </w:pPr>
    </w:p>
    <w:p w:rsidR="0040650A" w:rsidRDefault="0040650A" w:rsidP="004E75A2">
      <w:pPr>
        <w:pStyle w:val="Enumpara"/>
      </w:pPr>
      <w:r>
        <w:t xml:space="preserve">In addition, based on the previous actions of this </w:t>
      </w:r>
      <w:r w:rsidR="009017CE">
        <w:t>Court</w:t>
      </w:r>
      <w:r>
        <w:t xml:space="preserve"> to evade or avoid addressing the issues repeatedly raised in this petition in nearly every Answer and Motion filed to date, </w:t>
      </w:r>
      <w:r w:rsidR="004E66B3">
        <w:t xml:space="preserve">Judicial Notice is requested that </w:t>
      </w:r>
      <w:r>
        <w:t xml:space="preserve">a Notice of Default is hereby served upon both the Magistrate Judge and the Presiding Judge that they have defaulted to all points raised on </w:t>
      </w:r>
      <w:r w:rsidR="004E66B3">
        <w:t>all</w:t>
      </w:r>
      <w:r>
        <w:t xml:space="preserve"> issue</w:t>
      </w:r>
      <w:r w:rsidR="004E66B3">
        <w:t>s</w:t>
      </w:r>
      <w:r>
        <w:t xml:space="preserve"> </w:t>
      </w:r>
      <w:r w:rsidR="004E66B3">
        <w:t xml:space="preserve">which they have responded to with silence or </w:t>
      </w:r>
      <w:r>
        <w:t xml:space="preserve">have not been specifically rebutted with a positive law statute </w:t>
      </w:r>
      <w:r w:rsidR="00132879">
        <w:t xml:space="preserve">from the Alleged Defendant’s domicile (Heaven, and no place on earth) </w:t>
      </w:r>
      <w:r>
        <w:t xml:space="preserve">and/or a ruling of the U.S. Supreme Court but not lower </w:t>
      </w:r>
      <w:r w:rsidR="009017CE">
        <w:t>Court</w:t>
      </w:r>
      <w:r>
        <w:t>.</w:t>
      </w:r>
      <w:r w:rsidR="00B03882">
        <w:t xml:space="preserve">  This is consistent with the principal of estoppel in pais.  Fraud and injustice would result from allowing these issues to continue to be </w:t>
      </w:r>
      <w:r w:rsidR="00E626B2">
        <w:t>deliberately</w:t>
      </w:r>
      <w:r w:rsidR="00B03882">
        <w:t xml:space="preserve"> and self-servingly ignored by the </w:t>
      </w:r>
      <w:r w:rsidR="009017CE">
        <w:t>Court</w:t>
      </w:r>
      <w:r w:rsidR="00B03882">
        <w:t xml:space="preserve"> </w:t>
      </w:r>
      <w:r w:rsidR="000C231F">
        <w:t>and</w:t>
      </w:r>
      <w:r w:rsidR="00B03882">
        <w:t xml:space="preserve"> the Plaintiff:</w:t>
      </w:r>
    </w:p>
    <w:p w:rsidR="00B03882" w:rsidRDefault="00B03882" w:rsidP="00B03882">
      <w:pPr>
        <w:pStyle w:val="Quote"/>
      </w:pPr>
      <w:r>
        <w:t>“</w:t>
      </w:r>
      <w:r w:rsidRPr="003A5BAC">
        <w:t xml:space="preserve">Equitable estoppel, or estoppel in pais, is a term applied usually to a situation where, because of something which he has done or omitted to do, a party is denied the right to plead or prove an otherwise important fact. 2   The term has also been variously defined, frequently by pointing out one or more of the elements of, or prerequisites to, 3   the application of the doctrine or the situations in which the doctrine is urged. 4  The most comprehensive definition of equitable estoppel or estoppel in pais is that it is the principle by which a party who knows or should know the truth is absolutely precluded, both at law and in equity, from denying, or asserting the contrary of, any material fact which, by his words or conduct, affirmative or negative, intentionally or through culpable negligence, he has induced another, who was excusably ignorant of the true facts and who had a right to rely upon such words or conduct, to believe and act upon them thereby, as a consequence reasonably to be anticipated, changing his position in such a way that he </w:t>
      </w:r>
      <w:r w:rsidRPr="003A5BAC">
        <w:lastRenderedPageBreak/>
        <w:t xml:space="preserve">would suffer injury if such denial or contrary assertion was allowed. </w:t>
      </w:r>
      <w:proofErr w:type="gramStart"/>
      <w:r w:rsidRPr="003A5BAC">
        <w:t>5  In</w:t>
      </w:r>
      <w:proofErr w:type="gramEnd"/>
      <w:r w:rsidRPr="003A5BAC">
        <w:t xml:space="preserve"> the final analysis, however, an equitable estoppel rests upon the facts and circumstances of the particular case in which it is urged, 6   considered in the framework of the elements, requisites, and grounds of equitable estoppel, 7   and consequently, any attempted definition usually amounts to no more than a declaration of an estoppel under those facts and circumstances. 8    The cases themselves must be looked to and applied by way of analogy rather than rule. 9</w:t>
      </w:r>
      <w:r>
        <w:t>“</w:t>
      </w:r>
      <w:r>
        <w:br/>
      </w:r>
      <w:r w:rsidRPr="002D114D">
        <w:t xml:space="preserve">[American Jurisprudence 2d, </w:t>
      </w:r>
      <w:r>
        <w:t>Estoppel and Waiver</w:t>
      </w:r>
      <w:r w:rsidRPr="002D114D">
        <w:t>, §</w:t>
      </w:r>
      <w:r>
        <w:t>27</w:t>
      </w:r>
      <w:r w:rsidRPr="002D114D">
        <w:t xml:space="preserve">: </w:t>
      </w:r>
      <w:r>
        <w:t>Definitions and Nature</w:t>
      </w:r>
      <w:r>
        <w:fldChar w:fldCharType="begin"/>
      </w:r>
      <w:r>
        <w:instrText xml:space="preserve"> TA \l "</w:instrText>
      </w:r>
      <w:r w:rsidRPr="00F65D4C">
        <w:instrText>American Jurisprudence 2d, Estoppel and Waiver, §27: Definitions and Nature</w:instrText>
      </w:r>
      <w:r>
        <w:instrText xml:space="preserve">" \s "American Jurisprudence 2d, Estoppel and Waiver, §27: Definitions and Nature" \c </w:instrText>
      </w:r>
      <w:proofErr w:type="gramStart"/>
      <w:r>
        <w:instrText xml:space="preserve">3 </w:instrText>
      </w:r>
      <w:proofErr w:type="gramEnd"/>
      <w:r>
        <w:fldChar w:fldCharType="end"/>
      </w:r>
      <w:r w:rsidRPr="002D114D">
        <w:t>]</w:t>
      </w:r>
    </w:p>
    <w:p w:rsidR="00B03882" w:rsidRDefault="00B03882" w:rsidP="00B03882">
      <w:pPr>
        <w:pStyle w:val="Quote"/>
      </w:pPr>
      <w:r>
        <w:t>_____________________________________________________________________</w:t>
      </w:r>
    </w:p>
    <w:p w:rsidR="00B03882" w:rsidRDefault="00B03882" w:rsidP="00B03882">
      <w:pPr>
        <w:pStyle w:val="Quote"/>
      </w:pPr>
      <w:r>
        <w:t xml:space="preserve">“The doctrine of estoppel is based upon the grounds of public policy, fair dealing, good faith, and justice, and its purpose is to forbid one to speak against his own act, representations, or commitments to the injury of one to whom they were directed and who reasonably relied thereon. 11 The doctrine of estoppel springs from equitable principles and the equities in the case. 12   It is designed to aid the law in the administration of justice where without its aid injustice might result. 13   Thus, the doctrine of equitable estoppel or estoppel in pais is founded upon principles of morality and fair dealing and is intended to subserve the ends of justice. 14                 It always presupposes error on one side and fault or fraud upon the other and some defect of which it would be inequitable for the party against whom the doctrine is asserted to take advantage. 15 It concludes the truth in order to prevent fraud and falsehood and imposes silence on a party only when in conscience and honesty he should not be allowed to speak. 16 </w:t>
      </w:r>
    </w:p>
    <w:p w:rsidR="00B03882" w:rsidRDefault="00B03882" w:rsidP="00B03882">
      <w:pPr>
        <w:pStyle w:val="Quote"/>
      </w:pPr>
      <w:r>
        <w:t xml:space="preserve">The proper function of equitable estoppel is the prevention of fraud, actual or constructive, 17   and the doctrine should always be so applied as to promote the ends of justice and accomplish that which ought to be done between man and man. </w:t>
      </w:r>
      <w:proofErr w:type="gramStart"/>
      <w:r>
        <w:t>18  Such</w:t>
      </w:r>
      <w:proofErr w:type="gramEnd"/>
      <w:r>
        <w:t xml:space="preserve"> an estoppel cannot arise against a party except when justice to the rights of others demands it 19    and when to refuse it would be inequitable. 20    The doctrine of estoppel should be applied cautiously and only when equity clearly requires it to be done. 1   Hence, in determining the application of the doctrine, the counterequities of the parties are entitled to due consideration. 2    It is available only in defense of a legal or equitable right or claim made in good faith and can never be asserted to uphold crime, fraud, injustice, or wrong of any character. </w:t>
      </w:r>
      <w:proofErr w:type="gramStart"/>
      <w:r>
        <w:t>3  Estoppel</w:t>
      </w:r>
      <w:proofErr w:type="gramEnd"/>
      <w:r>
        <w:t xml:space="preserve"> is to be applied against wrongdoers, not against the victim of a wrong, 4  although estoppel is never employed as a means of inflicting punishment for an unlawful or wrongful act. 5” </w:t>
      </w:r>
    </w:p>
    <w:p w:rsidR="00B03882" w:rsidRDefault="00B03882" w:rsidP="00B03882">
      <w:pPr>
        <w:pStyle w:val="Quote"/>
      </w:pPr>
      <w:r>
        <w:t xml:space="preserve">[American Jurisprudence 2d, Estoppel and Waiver, </w:t>
      </w:r>
      <w:r>
        <w:rPr>
          <w:rFonts w:ascii="Verdana" w:hAnsi="Verdana"/>
        </w:rPr>
        <w:t>§</w:t>
      </w:r>
      <w:r>
        <w:t>28: Basis, function, and purpose</w:t>
      </w:r>
      <w:r>
        <w:fldChar w:fldCharType="begin"/>
      </w:r>
      <w:r>
        <w:instrText xml:space="preserve"> TA \l "</w:instrText>
      </w:r>
      <w:r w:rsidRPr="00455FE0">
        <w:instrText xml:space="preserve">American Jurisprudence 2d, Estoppel and Waiver, </w:instrText>
      </w:r>
      <w:r w:rsidRPr="00455FE0">
        <w:rPr>
          <w:rFonts w:ascii="Verdana" w:hAnsi="Verdana"/>
        </w:rPr>
        <w:instrText>§</w:instrText>
      </w:r>
      <w:r w:rsidRPr="00455FE0">
        <w:instrText>28: Basis, function, and purpose</w:instrText>
      </w:r>
      <w:r>
        <w:instrText xml:space="preserve">" \s "American Jurisprudence 2d, Estoppel and Waiver, §28: Basis, function, and purpose" \c </w:instrText>
      </w:r>
      <w:proofErr w:type="gramStart"/>
      <w:r>
        <w:instrText xml:space="preserve">3 </w:instrText>
      </w:r>
      <w:proofErr w:type="gramEnd"/>
      <w:r>
        <w:fldChar w:fldCharType="end"/>
      </w:r>
      <w:r>
        <w:t>]</w:t>
      </w:r>
    </w:p>
    <w:p w:rsidR="00070F3E" w:rsidRDefault="00070F3E" w:rsidP="00070F3E">
      <w:pPr>
        <w:pStyle w:val="Quote"/>
      </w:pPr>
      <w:r>
        <w:t>______________________________________________________________________</w:t>
      </w:r>
    </w:p>
    <w:p w:rsidR="00070F3E" w:rsidRDefault="00070F3E" w:rsidP="004E75A2">
      <w:pPr>
        <w:pStyle w:val="Quote"/>
      </w:pPr>
      <w:r w:rsidRPr="00AB46F9">
        <w:t>"Silence is a species of conduct, and constitutes an implied representation of the existence of facts in question.  When silence is of such character and under such circumstances that it would become a fraud, it will operate as an Estop</w:t>
      </w:r>
      <w:r>
        <w:t>pel."</w:t>
      </w:r>
      <w:r>
        <w:br/>
      </w:r>
      <w:r w:rsidRPr="00AB46F9">
        <w:t>[Carmine v. Bowen, 64 A. 932</w:t>
      </w:r>
      <w:r>
        <w:fldChar w:fldCharType="begin"/>
      </w:r>
      <w:r>
        <w:instrText xml:space="preserve"> TA \l "</w:instrText>
      </w:r>
      <w:r w:rsidRPr="005E51CE">
        <w:instrText>Carmine v. Bowen, 64 A. 932</w:instrText>
      </w:r>
      <w:r>
        <w:instrText xml:space="preserve">" \s "Carmine v. Bowen, 64 A. 932" \c 1 </w:instrText>
      </w:r>
      <w:r>
        <w:fldChar w:fldCharType="end"/>
      </w:r>
      <w:r w:rsidRPr="00AB46F9">
        <w:t>]</w:t>
      </w:r>
    </w:p>
    <w:p w:rsidR="007E303A" w:rsidRDefault="007E303A" w:rsidP="00123C1B">
      <w:pPr>
        <w:pStyle w:val="Heading2"/>
      </w:pPr>
      <w:bookmarkStart w:id="23" w:name="_Toc104687278"/>
      <w:bookmarkStart w:id="24" w:name="_Toc170353431"/>
      <w:r>
        <w:t>Judicial notices in other pleadings</w:t>
      </w:r>
      <w:bookmarkEnd w:id="24"/>
    </w:p>
    <w:p w:rsidR="007E303A" w:rsidRDefault="007E303A" w:rsidP="007E303A">
      <w:pPr>
        <w:pStyle w:val="Enumpara"/>
        <w:numPr>
          <w:ilvl w:val="0"/>
          <w:numId w:val="0"/>
        </w:numPr>
      </w:pPr>
      <w:r>
        <w:t>The Court is respectfully requested to take Judicial Notice of all of the Judicial Notices appearing in all prior pleadings of the Alleged Defendant, including:</w:t>
      </w:r>
    </w:p>
    <w:tbl>
      <w:tblPr>
        <w:tblStyle w:val="TableGrid"/>
        <w:tblW w:w="0" w:type="auto"/>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3268"/>
        <w:gridCol w:w="1070"/>
        <w:gridCol w:w="5460"/>
      </w:tblGrid>
      <w:tr w:rsidR="007E303A" w:rsidRPr="007E303A">
        <w:trPr>
          <w:tblHeader/>
        </w:trPr>
        <w:tc>
          <w:tcPr>
            <w:tcW w:w="3348" w:type="dxa"/>
            <w:tcBorders>
              <w:top w:val="double" w:sz="4" w:space="0" w:color="auto"/>
              <w:bottom w:val="double" w:sz="4" w:space="0" w:color="auto"/>
            </w:tcBorders>
            <w:shd w:val="clear" w:color="auto" w:fill="F3F3F3"/>
          </w:tcPr>
          <w:p w:rsidR="007E303A" w:rsidRPr="007E303A" w:rsidRDefault="007E303A" w:rsidP="007E303A">
            <w:pPr>
              <w:pStyle w:val="Singleleft"/>
              <w:rPr>
                <w:b/>
                <w:i/>
              </w:rPr>
            </w:pPr>
            <w:r w:rsidRPr="007E303A">
              <w:rPr>
                <w:b/>
                <w:i/>
              </w:rPr>
              <w:t>Pleading name</w:t>
            </w:r>
          </w:p>
        </w:tc>
        <w:tc>
          <w:tcPr>
            <w:tcW w:w="1080" w:type="dxa"/>
            <w:tcBorders>
              <w:top w:val="double" w:sz="4" w:space="0" w:color="auto"/>
              <w:bottom w:val="double" w:sz="4" w:space="0" w:color="auto"/>
            </w:tcBorders>
            <w:shd w:val="clear" w:color="auto" w:fill="F3F3F3"/>
          </w:tcPr>
          <w:p w:rsidR="007E303A" w:rsidRPr="007E303A" w:rsidRDefault="007E303A" w:rsidP="007E303A">
            <w:pPr>
              <w:pStyle w:val="Singleleft"/>
              <w:rPr>
                <w:b/>
                <w:i/>
              </w:rPr>
            </w:pPr>
            <w:r w:rsidRPr="007E303A">
              <w:rPr>
                <w:b/>
                <w:i/>
              </w:rPr>
              <w:t>Docket #</w:t>
            </w:r>
          </w:p>
        </w:tc>
        <w:tc>
          <w:tcPr>
            <w:tcW w:w="5616" w:type="dxa"/>
            <w:tcBorders>
              <w:top w:val="double" w:sz="4" w:space="0" w:color="auto"/>
              <w:bottom w:val="double" w:sz="4" w:space="0" w:color="auto"/>
            </w:tcBorders>
            <w:shd w:val="clear" w:color="auto" w:fill="F3F3F3"/>
          </w:tcPr>
          <w:p w:rsidR="007E303A" w:rsidRPr="007E303A" w:rsidRDefault="007E303A" w:rsidP="007E303A">
            <w:pPr>
              <w:pStyle w:val="Singleleft"/>
              <w:rPr>
                <w:b/>
                <w:i/>
              </w:rPr>
            </w:pPr>
            <w:r w:rsidRPr="007E303A">
              <w:rPr>
                <w:b/>
                <w:i/>
              </w:rPr>
              <w:t>Section number/name</w:t>
            </w:r>
          </w:p>
        </w:tc>
      </w:tr>
      <w:tr w:rsidR="007E303A">
        <w:tc>
          <w:tcPr>
            <w:tcW w:w="3348" w:type="dxa"/>
            <w:tcBorders>
              <w:top w:val="double" w:sz="4" w:space="0" w:color="auto"/>
            </w:tcBorders>
          </w:tcPr>
          <w:p w:rsidR="007E303A" w:rsidRDefault="00FA4868" w:rsidP="007E303A">
            <w:pPr>
              <w:pStyle w:val="Singleleft"/>
            </w:pPr>
            <w:r>
              <w:t>Answer</w:t>
            </w:r>
          </w:p>
        </w:tc>
        <w:tc>
          <w:tcPr>
            <w:tcW w:w="1080" w:type="dxa"/>
            <w:tcBorders>
              <w:top w:val="double" w:sz="4" w:space="0" w:color="auto"/>
            </w:tcBorders>
          </w:tcPr>
          <w:p w:rsidR="007E303A" w:rsidRDefault="00FC5EF1" w:rsidP="007E303A">
            <w:pPr>
              <w:pStyle w:val="Singleleft"/>
            </w:pPr>
            <w:r>
              <w:t>05</w:t>
            </w:r>
          </w:p>
        </w:tc>
        <w:tc>
          <w:tcPr>
            <w:tcW w:w="5616" w:type="dxa"/>
            <w:tcBorders>
              <w:top w:val="double" w:sz="4" w:space="0" w:color="auto"/>
            </w:tcBorders>
          </w:tcPr>
          <w:p w:rsidR="007E303A" w:rsidRDefault="00AF54F5" w:rsidP="007E303A">
            <w:pPr>
              <w:pStyle w:val="Singleleft"/>
            </w:pPr>
            <w:r>
              <w:t>9.  Judicial Notice of Elements Required to Prove Plaintiff’s Case and Satisfy Constitutional Due Process</w:t>
            </w:r>
          </w:p>
        </w:tc>
      </w:tr>
      <w:tr w:rsidR="007E303A">
        <w:tc>
          <w:tcPr>
            <w:tcW w:w="3348" w:type="dxa"/>
          </w:tcPr>
          <w:p w:rsidR="007E303A" w:rsidRDefault="00FC5EF1" w:rsidP="007E303A">
            <w:pPr>
              <w:pStyle w:val="Singleleft"/>
            </w:pPr>
            <w:r>
              <w:t>Response to Motion to Strike Jury Demand, Mem. Of Law</w:t>
            </w:r>
          </w:p>
        </w:tc>
        <w:tc>
          <w:tcPr>
            <w:tcW w:w="1080" w:type="dxa"/>
          </w:tcPr>
          <w:p w:rsidR="007E303A" w:rsidRDefault="00FC5EF1" w:rsidP="007E303A">
            <w:pPr>
              <w:pStyle w:val="Singleleft"/>
            </w:pPr>
            <w:r>
              <w:t>28</w:t>
            </w:r>
          </w:p>
        </w:tc>
        <w:tc>
          <w:tcPr>
            <w:tcW w:w="5616" w:type="dxa"/>
          </w:tcPr>
          <w:p w:rsidR="007E303A" w:rsidRDefault="00FC5EF1" w:rsidP="007E303A">
            <w:pPr>
              <w:pStyle w:val="Singleleft"/>
            </w:pPr>
            <w:r>
              <w:t>5</w:t>
            </w:r>
            <w:r w:rsidR="00DB3ADC">
              <w:t xml:space="preserve">.  </w:t>
            </w:r>
            <w:r w:rsidR="0022572D">
              <w:t>Judicial</w:t>
            </w:r>
            <w:r w:rsidR="00DB3ADC">
              <w:t xml:space="preserve"> Notice of Restraints Upon Court Authority in the Case of “Political Questions”</w:t>
            </w:r>
          </w:p>
        </w:tc>
      </w:tr>
      <w:tr w:rsidR="007E303A">
        <w:tc>
          <w:tcPr>
            <w:tcW w:w="3348" w:type="dxa"/>
          </w:tcPr>
          <w:p w:rsidR="007E303A" w:rsidRDefault="001C30FC" w:rsidP="007E303A">
            <w:pPr>
              <w:pStyle w:val="Singleleft"/>
            </w:pPr>
            <w:r>
              <w:lastRenderedPageBreak/>
              <w:t>Response to Motion to Compel Appearance at Deposition, Mem of Law</w:t>
            </w:r>
          </w:p>
        </w:tc>
        <w:tc>
          <w:tcPr>
            <w:tcW w:w="1080" w:type="dxa"/>
          </w:tcPr>
          <w:p w:rsidR="007E303A" w:rsidRDefault="00DB3ADC" w:rsidP="007E303A">
            <w:pPr>
              <w:pStyle w:val="Singleleft"/>
            </w:pPr>
            <w:r>
              <w:t>38</w:t>
            </w:r>
          </w:p>
        </w:tc>
        <w:tc>
          <w:tcPr>
            <w:tcW w:w="5616" w:type="dxa"/>
          </w:tcPr>
          <w:p w:rsidR="001C30FC" w:rsidRDefault="001C30FC" w:rsidP="00DB3ADC">
            <w:pPr>
              <w:pStyle w:val="Singleleft"/>
              <w:jc w:val="left"/>
            </w:pPr>
            <w:r>
              <w:t xml:space="preserve">3  </w:t>
            </w:r>
            <w:r w:rsidR="0022572D">
              <w:t>Judicial</w:t>
            </w:r>
            <w:r>
              <w:t xml:space="preserve"> Notice of Elements Required to Prove Plaintiff’s Case</w:t>
            </w:r>
          </w:p>
          <w:p w:rsidR="001C30FC" w:rsidRDefault="001C30FC" w:rsidP="007E303A">
            <w:pPr>
              <w:pStyle w:val="Singleleft"/>
            </w:pPr>
            <w:r>
              <w:t>4.  Judicial Notice of Proper Venue</w:t>
            </w:r>
          </w:p>
        </w:tc>
      </w:tr>
    </w:tbl>
    <w:p w:rsidR="00123C1B" w:rsidRDefault="00123C1B" w:rsidP="00123C1B">
      <w:pPr>
        <w:pStyle w:val="Heading2"/>
      </w:pPr>
      <w:bookmarkStart w:id="25" w:name="_Toc170353432"/>
      <w:r>
        <w:t>Derivative facts based on preceding analysis</w:t>
      </w:r>
      <w:bookmarkEnd w:id="25"/>
    </w:p>
    <w:p w:rsidR="00123C1B" w:rsidRDefault="007C3CA6" w:rsidP="00334D9E">
      <w:pPr>
        <w:pStyle w:val="Enumpara"/>
        <w:numPr>
          <w:ilvl w:val="0"/>
          <w:numId w:val="0"/>
        </w:numPr>
      </w:pPr>
      <w:r>
        <w:t>T</w:t>
      </w:r>
      <w:r w:rsidR="004726C6">
        <w:t xml:space="preserve">he Court is requested to take Judicial Notice of the following </w:t>
      </w:r>
      <w:r>
        <w:t>releva</w:t>
      </w:r>
      <w:r w:rsidR="000C231F">
        <w:t>n</w:t>
      </w:r>
      <w:r>
        <w:t xml:space="preserve">t inferences which derive from the analysis found in section </w:t>
      </w:r>
      <w:r>
        <w:fldChar w:fldCharType="begin"/>
      </w:r>
      <w:r>
        <w:instrText xml:space="preserve"> REF _Ref119299203 \r \h </w:instrText>
      </w:r>
      <w:r>
        <w:fldChar w:fldCharType="separate"/>
      </w:r>
      <w:r w:rsidR="00C91C89">
        <w:rPr>
          <w:cs/>
        </w:rPr>
        <w:t>‎</w:t>
      </w:r>
      <w:r w:rsidR="00C91C89">
        <w:t>3</w:t>
      </w:r>
      <w:r>
        <w:fldChar w:fldCharType="end"/>
      </w:r>
      <w:r>
        <w:t xml:space="preserve"> </w:t>
      </w:r>
      <w:proofErr w:type="gramStart"/>
      <w:r w:rsidR="00C2356C">
        <w:t>et</w:t>
      </w:r>
      <w:proofErr w:type="gramEnd"/>
      <w:r w:rsidR="00C2356C">
        <w:t xml:space="preserve"> seq </w:t>
      </w:r>
      <w:r>
        <w:t>herein</w:t>
      </w:r>
      <w:r w:rsidR="004726C6">
        <w:t>:</w:t>
      </w:r>
    </w:p>
    <w:p w:rsidR="00123C1B" w:rsidRDefault="00AB67C0" w:rsidP="00334D9E">
      <w:pPr>
        <w:pStyle w:val="Enumpara"/>
        <w:numPr>
          <w:ilvl w:val="0"/>
          <w:numId w:val="13"/>
        </w:numPr>
      </w:pPr>
      <w:r>
        <w:t xml:space="preserve">The Court is requested to Judicially Notice the undisputed fact that </w:t>
      </w:r>
      <w:r w:rsidR="00123C1B">
        <w:t xml:space="preserve">Subtitle A of the Internal Revenue Code has no </w:t>
      </w:r>
      <w:r w:rsidR="00E47EC7">
        <w:t>Implementing Regulation</w:t>
      </w:r>
      <w:r w:rsidR="00123C1B">
        <w:t>s authorizing enforcement of any kind.</w:t>
      </w:r>
      <w:r w:rsidR="00132879">
        <w:t xml:space="preserve">  See the Answer, Exhibit 1, </w:t>
      </w:r>
      <w:proofErr w:type="gramStart"/>
      <w:r w:rsidR="00132879">
        <w:t>Mem</w:t>
      </w:r>
      <w:proofErr w:type="gramEnd"/>
      <w:r w:rsidR="00132879">
        <w:t>. Of Law, Docket #05.</w:t>
      </w:r>
    </w:p>
    <w:p w:rsidR="00123C1B" w:rsidRDefault="00A955E3" w:rsidP="00334D9E">
      <w:pPr>
        <w:pStyle w:val="Enumpara"/>
        <w:numPr>
          <w:ilvl w:val="0"/>
          <w:numId w:val="13"/>
        </w:numPr>
      </w:pPr>
      <w:r>
        <w:t>The Court is requested to Judicially Notice the undisputed fact that because I.R.C. Subtitle A</w:t>
      </w:r>
      <w:r>
        <w:fldChar w:fldCharType="begin"/>
      </w:r>
      <w:r>
        <w:instrText xml:space="preserve"> TA \l "</w:instrText>
      </w:r>
      <w:r w:rsidRPr="00F32242">
        <w:instrText>I.R.C. Subtitle A</w:instrText>
      </w:r>
      <w:r>
        <w:instrText xml:space="preserve">" \s "I.R.C. Subtitle A" \c 2 </w:instrText>
      </w:r>
      <w:r>
        <w:fldChar w:fldCharType="end"/>
      </w:r>
      <w:r>
        <w:t xml:space="preserve"> has no enforcement Implementing Regulations, then according to the Federal Register Act, 44 U.S.C. §1505(a)(1)</w:t>
      </w:r>
      <w:r>
        <w:fldChar w:fldCharType="begin"/>
      </w:r>
      <w:r>
        <w:instrText xml:space="preserve"> TA \s "Federal Register Act, 44 U.S.C. §1505(a)(1)" </w:instrText>
      </w:r>
      <w:r>
        <w:fldChar w:fldCharType="end"/>
      </w:r>
      <w:r>
        <w:t xml:space="preserve"> and the Administrative Procedures Act, 5 U.S.C. §553</w:t>
      </w:r>
      <w:r>
        <w:fldChar w:fldCharType="begin"/>
      </w:r>
      <w:r>
        <w:instrText xml:space="preserve"> TA \s "Administrative Procedures Act, 5 U.S.C. §553" </w:instrText>
      </w:r>
      <w:r>
        <w:fldChar w:fldCharType="end"/>
      </w:r>
      <w:r>
        <w:t xml:space="preserve">, I.R.C. Subtitle A may not be lawfully enforced against the general public and may only be enforced against federal employees, federal agents, federal contractors, and federal benefit recipients acting in their </w:t>
      </w:r>
      <w:r w:rsidRPr="00D2020F">
        <w:rPr>
          <w:i/>
          <w:u w:val="single"/>
        </w:rPr>
        <w:t>official capacity</w:t>
      </w:r>
      <w:r>
        <w:t>.</w:t>
      </w:r>
    </w:p>
    <w:p w:rsidR="00123C1B" w:rsidRDefault="00AB67C0" w:rsidP="00334D9E">
      <w:pPr>
        <w:pStyle w:val="Enumpara"/>
        <w:numPr>
          <w:ilvl w:val="0"/>
          <w:numId w:val="13"/>
        </w:numPr>
      </w:pPr>
      <w:r>
        <w:t>The Court is requested to Judicially Notice the undisputed fact that w</w:t>
      </w:r>
      <w:r w:rsidR="00123C1B">
        <w:t xml:space="preserve">hen enforcement actions are attempted against the general public domiciled within states of the </w:t>
      </w:r>
      <w:smartTag w:uri="urn:schemas-microsoft-com:office:smarttags" w:element="place">
        <w:r w:rsidR="00123C1B">
          <w:t>Union</w:t>
        </w:r>
      </w:smartTag>
      <w:r w:rsidR="00123C1B">
        <w:t xml:space="preserve">, those performing the enforcement action have a Constitutional duty </w:t>
      </w:r>
      <w:r w:rsidR="00D2020F">
        <w:t xml:space="preserve">consistent with their Oath of Office </w:t>
      </w:r>
      <w:r w:rsidR="00123C1B">
        <w:t xml:space="preserve">to produce one of the following </w:t>
      </w:r>
      <w:r w:rsidR="00D2020F">
        <w:t xml:space="preserve">as a warrant and </w:t>
      </w:r>
      <w:r w:rsidR="0091669C">
        <w:t xml:space="preserve">legal </w:t>
      </w:r>
      <w:r w:rsidR="00D2020F">
        <w:t xml:space="preserve">justification </w:t>
      </w:r>
      <w:r w:rsidR="0091669C">
        <w:t xml:space="preserve">and proof </w:t>
      </w:r>
      <w:r w:rsidR="0083101C">
        <w:t>of</w:t>
      </w:r>
      <w:r w:rsidR="00D2020F">
        <w:t xml:space="preserve"> their </w:t>
      </w:r>
      <w:r w:rsidR="0091669C">
        <w:t xml:space="preserve">lawful </w:t>
      </w:r>
      <w:r w:rsidR="00D2020F">
        <w:t>authority</w:t>
      </w:r>
      <w:r w:rsidR="00123C1B">
        <w:t>:</w:t>
      </w:r>
    </w:p>
    <w:p w:rsidR="00123C1B" w:rsidRDefault="00123C1B" w:rsidP="00334D9E">
      <w:pPr>
        <w:pStyle w:val="Enumpara"/>
        <w:numPr>
          <w:ilvl w:val="1"/>
          <w:numId w:val="13"/>
        </w:numPr>
      </w:pPr>
      <w:r>
        <w:t xml:space="preserve">An </w:t>
      </w:r>
      <w:r w:rsidR="00E47EC7">
        <w:t>Implementing Regulation</w:t>
      </w:r>
      <w:r w:rsidR="00D2020F">
        <w:t xml:space="preserve"> published in the Federal Register</w:t>
      </w:r>
      <w:r>
        <w:t>.</w:t>
      </w:r>
    </w:p>
    <w:p w:rsidR="00123C1B" w:rsidRDefault="00B81800" w:rsidP="00334D9E">
      <w:pPr>
        <w:pStyle w:val="Enumpara"/>
        <w:numPr>
          <w:ilvl w:val="1"/>
          <w:numId w:val="13"/>
        </w:numPr>
      </w:pPr>
      <w:r>
        <w:t>Written, admissible proof of the existence of federal employment, agency, or contract created through informed, voluntary</w:t>
      </w:r>
      <w:r w:rsidR="00BA1954">
        <w:t xml:space="preserve">, written </w:t>
      </w:r>
      <w:r>
        <w:t>consent.</w:t>
      </w:r>
    </w:p>
    <w:p w:rsidR="00123C1B" w:rsidRDefault="00AB67C0" w:rsidP="00334D9E">
      <w:pPr>
        <w:pStyle w:val="Enumpara"/>
        <w:numPr>
          <w:ilvl w:val="0"/>
          <w:numId w:val="13"/>
        </w:numPr>
      </w:pPr>
      <w:r>
        <w:t>The Court is requested to Judicially Notice the undisputed fact that i</w:t>
      </w:r>
      <w:r w:rsidR="00123C1B">
        <w:t xml:space="preserve">f the authority of an agent attempting enforcement is not established by the above means, an unconstitutional presumption is being made that prejudices </w:t>
      </w:r>
      <w:r w:rsidR="00BA1954">
        <w:t>C</w:t>
      </w:r>
      <w:r w:rsidR="00123C1B">
        <w:t xml:space="preserve">onstitutional rights, and the courts have a duty to prevent such Constitutional violation, in </w:t>
      </w:r>
      <w:r w:rsidR="0091669C">
        <w:t xml:space="preserve">compliance with and </w:t>
      </w:r>
      <w:r w:rsidR="00123C1B">
        <w:t xml:space="preserve">obedience to their </w:t>
      </w:r>
      <w:r w:rsidR="0091669C">
        <w:t xml:space="preserve">judicial </w:t>
      </w:r>
      <w:r w:rsidR="00123C1B">
        <w:t>oath of office.</w:t>
      </w:r>
    </w:p>
    <w:p w:rsidR="00123C1B" w:rsidRDefault="00AB67C0" w:rsidP="00334D9E">
      <w:pPr>
        <w:pStyle w:val="Enumpara"/>
        <w:numPr>
          <w:ilvl w:val="0"/>
          <w:numId w:val="13"/>
        </w:numPr>
      </w:pPr>
      <w:r>
        <w:t>The Court is requested to Judicially Notice the undisputed fact that i</w:t>
      </w:r>
      <w:r w:rsidR="00B81800">
        <w:t xml:space="preserve">f a government party institutes litigation against a member of the general public </w:t>
      </w:r>
      <w:r w:rsidR="00BA1954">
        <w:t xml:space="preserve">domiciled or physically present </w:t>
      </w:r>
      <w:r w:rsidR="00B81800">
        <w:t xml:space="preserve">in </w:t>
      </w:r>
      <w:r w:rsidR="00BA1954">
        <w:t xml:space="preserve">a </w:t>
      </w:r>
      <w:r w:rsidR="00B81800">
        <w:t xml:space="preserve">state of the Union, who </w:t>
      </w:r>
      <w:r w:rsidR="0091669C">
        <w:t xml:space="preserve">is </w:t>
      </w:r>
      <w:r w:rsidR="00B81800">
        <w:t xml:space="preserve">protected by the </w:t>
      </w:r>
      <w:r w:rsidR="0091669C">
        <w:t xml:space="preserve">federal Constitution and the </w:t>
      </w:r>
      <w:r w:rsidR="00B81800">
        <w:t xml:space="preserve">Bill of Rights, and they </w:t>
      </w:r>
      <w:r w:rsidR="0091669C">
        <w:t xml:space="preserve">attempt to enforce </w:t>
      </w:r>
      <w:r w:rsidR="00B81800">
        <w:t>I.R.C. Subtitle A, and they proceed with the litigation knowing full well that they have no authority to proceed</w:t>
      </w:r>
      <w:r w:rsidR="00BA1954">
        <w:t xml:space="preserve"> because </w:t>
      </w:r>
      <w:r w:rsidR="0091669C">
        <w:t xml:space="preserve">of the </w:t>
      </w:r>
      <w:r w:rsidR="00BA1954">
        <w:t xml:space="preserve">lack </w:t>
      </w:r>
      <w:r w:rsidR="0091669C">
        <w:t xml:space="preserve">of </w:t>
      </w:r>
      <w:r w:rsidR="00BA1954">
        <w:t>implementing regulation</w:t>
      </w:r>
      <w:r w:rsidR="00B81800">
        <w:t xml:space="preserve">, they are </w:t>
      </w:r>
      <w:r w:rsidR="00B81800">
        <w:lastRenderedPageBreak/>
        <w:t>instituting involuntary servitude and slavery in violation of the Thirteenth Amendment</w:t>
      </w:r>
      <w:r w:rsidR="00B81800">
        <w:fldChar w:fldCharType="begin"/>
      </w:r>
      <w:r w:rsidR="00B81800">
        <w:instrText xml:space="preserve"> TA \s "Thirteenth Amendment" </w:instrText>
      </w:r>
      <w:r w:rsidR="00B81800">
        <w:fldChar w:fldCharType="end"/>
      </w:r>
      <w:r w:rsidR="00B81800">
        <w:t xml:space="preserve"> and 18 U.S.C. §1589(3)</w:t>
      </w:r>
      <w:r w:rsidR="00B81800">
        <w:fldChar w:fldCharType="begin"/>
      </w:r>
      <w:r w:rsidR="00B81800">
        <w:instrText xml:space="preserve"> TA \l "</w:instrText>
      </w:r>
      <w:r w:rsidR="00B81800" w:rsidRPr="001D627D">
        <w:instrText>18 U.S.C. §1589(3)</w:instrText>
      </w:r>
      <w:r w:rsidR="00B81800">
        <w:instrText xml:space="preserve">" \s "18 U.S.C. §1589(3)" \c 2 </w:instrText>
      </w:r>
      <w:r w:rsidR="00B81800">
        <w:fldChar w:fldCharType="end"/>
      </w:r>
      <w:r w:rsidR="00B81800">
        <w:t xml:space="preserve">.  </w:t>
      </w:r>
      <w:r w:rsidR="00334D9E">
        <w:t>This becomes an actionable tort and gives the defendant standing to sue for damages.</w:t>
      </w:r>
    </w:p>
    <w:p w:rsidR="00DC4858" w:rsidRDefault="00AB67C0" w:rsidP="00334D9E">
      <w:pPr>
        <w:pStyle w:val="Enumpara"/>
        <w:numPr>
          <w:ilvl w:val="0"/>
          <w:numId w:val="13"/>
        </w:numPr>
      </w:pPr>
      <w:r>
        <w:t>The Court is requested to Judicially Notice the undisputed fact that a</w:t>
      </w:r>
      <w:r w:rsidR="00332E45">
        <w:t xml:space="preserve"> government party who wrongfully “presumes” that implementing regulations are not required is effectively recruiting the person who is the object of the false presumption into </w:t>
      </w:r>
      <w:r w:rsidR="00EC274F">
        <w:t xml:space="preserve">involuntary servitude and </w:t>
      </w:r>
      <w:r w:rsidR="00332E45">
        <w:t>federal slavery in violation of 18 U.S.C. §1994</w:t>
      </w:r>
      <w:r w:rsidR="00332E45">
        <w:fldChar w:fldCharType="begin"/>
      </w:r>
      <w:r w:rsidR="00332E45">
        <w:instrText xml:space="preserve"> TA \l "</w:instrText>
      </w:r>
      <w:r w:rsidR="00332E45" w:rsidRPr="00CC38E5">
        <w:instrText>18 U.S.C. §1994</w:instrText>
      </w:r>
      <w:r w:rsidR="00332E45">
        <w:instrText xml:space="preserve">" \s "18 U.S.C. §1994" \c 2 </w:instrText>
      </w:r>
      <w:r w:rsidR="00332E45">
        <w:fldChar w:fldCharType="end"/>
      </w:r>
      <w:r w:rsidR="00332E45">
        <w:t xml:space="preserve">.  </w:t>
      </w:r>
      <w:r w:rsidR="00DC4858">
        <w:t xml:space="preserve">The false presumption that </w:t>
      </w:r>
      <w:r w:rsidR="00160160">
        <w:t>I</w:t>
      </w:r>
      <w:r w:rsidR="00DC4858">
        <w:t xml:space="preserve">mplementing </w:t>
      </w:r>
      <w:r w:rsidR="00160160">
        <w:t>R</w:t>
      </w:r>
      <w:r w:rsidR="00DC4858">
        <w:t xml:space="preserve">egulations are </w:t>
      </w:r>
      <w:r w:rsidR="00160160">
        <w:t>NOT</w:t>
      </w:r>
      <w:r w:rsidR="00DC4858">
        <w:t xml:space="preserve"> required </w:t>
      </w:r>
      <w:r w:rsidR="00160160">
        <w:t xml:space="preserve">in the case of those </w:t>
      </w:r>
      <w:r w:rsidR="00A955E3">
        <w:t>domiciled</w:t>
      </w:r>
      <w:r w:rsidR="00160160">
        <w:t xml:space="preserve"> in states of the </w:t>
      </w:r>
      <w:smartTag w:uri="urn:schemas-microsoft-com:office:smarttags" w:element="place">
        <w:r w:rsidR="00160160">
          <w:t>Union</w:t>
        </w:r>
      </w:smartTag>
      <w:r w:rsidR="00160160">
        <w:t xml:space="preserve"> who are protected by the Bill of Rights </w:t>
      </w:r>
      <w:r w:rsidR="00DC4858">
        <w:t xml:space="preserve">gives rise to the following </w:t>
      </w:r>
      <w:r w:rsidR="00160160">
        <w:t xml:space="preserve">injurious and tortious </w:t>
      </w:r>
      <w:r w:rsidR="00DC4858">
        <w:t>consequences:</w:t>
      </w:r>
    </w:p>
    <w:p w:rsidR="008C2FB6" w:rsidRDefault="00DC4858" w:rsidP="00DC4858">
      <w:pPr>
        <w:pStyle w:val="Enumpara"/>
        <w:numPr>
          <w:ilvl w:val="1"/>
          <w:numId w:val="13"/>
        </w:numPr>
      </w:pPr>
      <w:r>
        <w:t>The</w:t>
      </w:r>
      <w:r w:rsidR="008C2FB6">
        <w:t xml:space="preserve"> presumption has the same affect as if </w:t>
      </w:r>
      <w:r w:rsidR="0071053C">
        <w:t xml:space="preserve">the presuming party rode </w:t>
      </w:r>
      <w:r w:rsidR="008C2FB6">
        <w:t xml:space="preserve">over to Africa on a slave ship and kidnapped people to make them slaves, and transported them to </w:t>
      </w:r>
      <w:smartTag w:uri="urn:schemas-microsoft-com:office:smarttags" w:element="place">
        <w:smartTag w:uri="urn:schemas-microsoft-com:office:smarttags" w:element="country-region">
          <w:r w:rsidR="008C2FB6">
            <w:t>America</w:t>
          </w:r>
        </w:smartTag>
      </w:smartTag>
      <w:r w:rsidR="008C2FB6">
        <w:t xml:space="preserve"> for sale.</w:t>
      </w:r>
      <w:r w:rsidR="0071053C">
        <w:t xml:space="preserve">  In this analogy, “</w:t>
      </w:r>
      <w:smartTag w:uri="urn:schemas-microsoft-com:office:smarttags" w:element="country-region">
        <w:r w:rsidR="0071053C">
          <w:t>America</w:t>
        </w:r>
      </w:smartTag>
      <w:r w:rsidR="0071053C">
        <w:t xml:space="preserve">” is the </w:t>
      </w:r>
      <w:smartTag w:uri="urn:schemas-microsoft-com:office:smarttags" w:element="State">
        <w:r w:rsidR="0071053C">
          <w:t>District of Columbia</w:t>
        </w:r>
      </w:smartTag>
      <w:r w:rsidR="0071053C">
        <w:t xml:space="preserve"> and Africa is the </w:t>
      </w:r>
      <w:r w:rsidR="0091669C">
        <w:t xml:space="preserve">several </w:t>
      </w:r>
      <w:r w:rsidR="0071053C">
        <w:t xml:space="preserve">states of the </w:t>
      </w:r>
      <w:smartTag w:uri="urn:schemas-microsoft-com:office:smarttags" w:element="place">
        <w:r w:rsidR="0071053C">
          <w:t>Union</w:t>
        </w:r>
      </w:smartTag>
      <w:r w:rsidR="0071053C">
        <w:t>.</w:t>
      </w:r>
    </w:p>
    <w:p w:rsidR="008C2FB6" w:rsidRDefault="008C2FB6" w:rsidP="008C2FB6">
      <w:pPr>
        <w:pStyle w:val="Quote"/>
      </w:pPr>
      <w:r>
        <w:t xml:space="preserve">“That is does not conflict with the Thirteenth Amendment, which abolished slavery and involuntary servitude, except as a punishment for crime, is too clear for argument.  </w:t>
      </w:r>
      <w:r w:rsidRPr="008C2FB6">
        <w:rPr>
          <w:b/>
          <w:u w:val="single"/>
        </w:rPr>
        <w:t xml:space="preserve">Slavery implies involuntary servitude—a state of bondage; the ownership of mankind as a chattel, </w:t>
      </w:r>
      <w:r w:rsidRPr="008C2FB6">
        <w:rPr>
          <w:b/>
          <w:bCs/>
          <w:u w:val="single"/>
        </w:rPr>
        <w:t>or at least the control of the labor and services of one man for the benefit of another, and the absence of a legal right to the disposal of his own person, property, and services</w:t>
      </w:r>
      <w:r>
        <w:rPr>
          <w:b/>
          <w:bCs/>
          <w:u w:val="single"/>
        </w:rPr>
        <w:t xml:space="preserve"> [or any portion of it thereof]</w:t>
      </w:r>
      <w:r w:rsidRPr="008C2FB6">
        <w:rPr>
          <w:b/>
          <w:bCs/>
          <w:u w:val="single"/>
        </w:rPr>
        <w:t>.</w:t>
      </w:r>
      <w:r>
        <w:rPr>
          <w:b/>
          <w:bCs/>
        </w:rPr>
        <w:t xml:space="preserve">  </w:t>
      </w:r>
      <w:r>
        <w:t xml:space="preserve">This amendment was said in the Slaughter House Cases, 16 Wall, 36, to have been intended primarily to abolish slavery, as it had been previously known in this country, and that it equally forbade Mexican peonage or the Chinese coolie trade, when they amounted to slavery or involuntary servitude and that the use of the </w:t>
      </w:r>
      <w:r>
        <w:rPr>
          <w:b/>
          <w:bCs/>
        </w:rPr>
        <w:t xml:space="preserve">word ‘servitude’ was intended to prohibit the use of all forms of involuntary slavery, of whatever class or name.”  </w:t>
      </w:r>
      <w:r>
        <w:t xml:space="preserve">[Plessy v. </w:t>
      </w:r>
      <w:smartTag w:uri="urn:schemas-microsoft-com:office:smarttags" w:element="City">
        <w:r>
          <w:t>Ferguson</w:t>
        </w:r>
      </w:smartTag>
      <w:r>
        <w:t xml:space="preserve">, 163 </w:t>
      </w:r>
      <w:smartTag w:uri="urn:schemas-microsoft-com:office:smarttags" w:element="place">
        <w:smartTag w:uri="urn:schemas-microsoft-com:office:smarttags" w:element="country-region">
          <w:r>
            <w:t>U.S.</w:t>
          </w:r>
        </w:smartTag>
      </w:smartTag>
      <w:r>
        <w:t xml:space="preserve"> 537, 542 (1896)]</w:t>
      </w:r>
    </w:p>
    <w:p w:rsidR="00B821E4" w:rsidRDefault="00B821E4" w:rsidP="008C2FB6">
      <w:pPr>
        <w:pStyle w:val="Quote"/>
      </w:pPr>
    </w:p>
    <w:p w:rsidR="00DC4858" w:rsidRDefault="00DC4858" w:rsidP="00DC4858">
      <w:pPr>
        <w:pStyle w:val="Enumpara"/>
        <w:numPr>
          <w:ilvl w:val="1"/>
          <w:numId w:val="13"/>
        </w:numPr>
      </w:pPr>
      <w:r>
        <w:t xml:space="preserve">The </w:t>
      </w:r>
      <w:r w:rsidR="00177A99">
        <w:t xml:space="preserve">false </w:t>
      </w:r>
      <w:r>
        <w:t xml:space="preserve">presumption strips the person of all Constitutional rights, and places them essentially into federal employment or agency </w:t>
      </w:r>
      <w:r w:rsidRPr="00D92F2E">
        <w:rPr>
          <w:i/>
          <w:u w:val="single"/>
        </w:rPr>
        <w:t>without</w:t>
      </w:r>
      <w:r>
        <w:t xml:space="preserve"> </w:t>
      </w:r>
      <w:r w:rsidR="00D92F2E">
        <w:t xml:space="preserve">just </w:t>
      </w:r>
      <w:r>
        <w:t>compensation</w:t>
      </w:r>
      <w:r w:rsidR="0091669C">
        <w:t xml:space="preserve"> and against their will</w:t>
      </w:r>
      <w:r>
        <w:t>.</w:t>
      </w:r>
      <w:r w:rsidR="00953291">
        <w:t xml:space="preserve">  This is also a violation of the Fifth Amendment prohibition of taking of private property for public use.  The Supreme Cour has ruled that labor is “property” within the meaning of the Fifth Amendment:</w:t>
      </w:r>
    </w:p>
    <w:p w:rsidR="00953291" w:rsidRDefault="00953291" w:rsidP="00953291">
      <w:pPr>
        <w:pStyle w:val="Quote"/>
        <w:rPr>
          <w:rStyle w:val="Strong"/>
          <w:i w:val="0"/>
        </w:rPr>
      </w:pPr>
      <w:r>
        <w:t xml:space="preserve">"Among these unalienable rights, as proclaimed in the </w:t>
      </w:r>
      <w:smartTag w:uri="urn:schemas-microsoft-com:office:smarttags" w:element="PersonName">
        <w:r>
          <w:t>D</w:t>
        </w:r>
      </w:smartTag>
      <w:r>
        <w:t>eclaration of Independence</w:t>
      </w:r>
      <w:r>
        <w:fldChar w:fldCharType="begin"/>
      </w:r>
      <w:r>
        <w:instrText xml:space="preserve"> TA \s "</w:instrText>
      </w:r>
      <w:smartTag w:uri="urn:schemas-microsoft-com:office:smarttags" w:element="PersonName">
        <w:r>
          <w:instrText>D</w:instrText>
        </w:r>
      </w:smartTag>
      <w:r>
        <w:instrText xml:space="preserve">eclaration of Independence" </w:instrText>
      </w:r>
      <w:r>
        <w:fldChar w:fldCharType="end"/>
      </w:r>
      <w:r>
        <w:t xml:space="preserve"> is the </w:t>
      </w:r>
      <w:r>
        <w:rPr>
          <w:i w:val="0"/>
        </w:rPr>
        <w:t xml:space="preserve">right </w:t>
      </w:r>
      <w:r>
        <w:t xml:space="preserve">of men to pursue their happiness, by which is meant, the </w:t>
      </w:r>
      <w:r>
        <w:rPr>
          <w:i w:val="0"/>
        </w:rPr>
        <w:t xml:space="preserve">right </w:t>
      </w:r>
      <w:r>
        <w:t xml:space="preserve">any lawful business or vocation, in any manner not inconsistent with the equal rights of others, which may increase their prosperity or develop their faculties, so as to give them their highest enjoyment...It has been well said that, </w:t>
      </w:r>
      <w:r>
        <w:rPr>
          <w:rStyle w:val="Strong"/>
        </w:rPr>
        <w:t>THE PROPERTY WHICH EVERY MAN HAS IS HIS OWN LABOR, AS IT IS THE ORIGINAL FOUN</w:t>
      </w:r>
      <w:smartTag w:uri="urn:schemas-microsoft-com:office:smarttags" w:element="PersonName">
        <w:r>
          <w:rPr>
            <w:rStyle w:val="Strong"/>
          </w:rPr>
          <w:t>D</w:t>
        </w:r>
      </w:smartTag>
      <w:r>
        <w:rPr>
          <w:rStyle w:val="Strong"/>
        </w:rPr>
        <w:t xml:space="preserve">ATION OF ALL OTHER PROPERTY SO IT IS THE </w:t>
      </w:r>
      <w:r>
        <w:rPr>
          <w:rStyle w:val="Strong"/>
          <w:i w:val="0"/>
        </w:rPr>
        <w:t>MOST SACRE</w:t>
      </w:r>
      <w:smartTag w:uri="urn:schemas-microsoft-com:office:smarttags" w:element="PersonName">
        <w:r>
          <w:rPr>
            <w:rStyle w:val="Strong"/>
            <w:i w:val="0"/>
          </w:rPr>
          <w:t>D</w:t>
        </w:r>
      </w:smartTag>
      <w:r>
        <w:rPr>
          <w:rStyle w:val="Strong"/>
          <w:i w:val="0"/>
        </w:rPr>
        <w:t xml:space="preserve"> AN</w:t>
      </w:r>
      <w:smartTag w:uri="urn:schemas-microsoft-com:office:smarttags" w:element="PersonName">
        <w:r>
          <w:rPr>
            <w:rStyle w:val="Strong"/>
            <w:i w:val="0"/>
          </w:rPr>
          <w:t>D</w:t>
        </w:r>
      </w:smartTag>
      <w:r>
        <w:rPr>
          <w:rStyle w:val="Strong"/>
          <w:i w:val="0"/>
        </w:rPr>
        <w:t xml:space="preserve"> INVIOLABLE...</w:t>
      </w:r>
      <w:r w:rsidRPr="002657CB">
        <w:t xml:space="preserve"> </w:t>
      </w:r>
      <w:r>
        <w:t>to hinder his employing this strength and dexterity in what manner he thinks proper without injury to his neighbor, is a plain violation of this most sacred property."</w:t>
      </w:r>
      <w:r>
        <w:rPr>
          <w:rStyle w:val="Strong"/>
          <w:i w:val="0"/>
        </w:rPr>
        <w:t>"</w:t>
      </w:r>
    </w:p>
    <w:p w:rsidR="00953291" w:rsidRDefault="00953291" w:rsidP="00953291">
      <w:pPr>
        <w:pStyle w:val="Quote"/>
      </w:pPr>
      <w:r w:rsidRPr="00CF605B">
        <w:rPr>
          <w:iCs/>
        </w:rPr>
        <w:t xml:space="preserve">[Butcher’s Union Co. v. Crescent City Co., 111 </w:t>
      </w:r>
      <w:smartTag w:uri="urn:schemas-microsoft-com:office:smarttags" w:element="country-region">
        <w:r w:rsidRPr="00CF605B">
          <w:rPr>
            <w:iCs/>
          </w:rPr>
          <w:t>U.S.</w:t>
        </w:r>
      </w:smartTag>
      <w:r w:rsidRPr="00CF605B">
        <w:rPr>
          <w:iCs/>
        </w:rPr>
        <w:t xml:space="preserve"> 746 (1884)</w:t>
      </w:r>
      <w:r w:rsidRPr="00CF605B">
        <w:fldChar w:fldCharType="begin"/>
      </w:r>
      <w:r w:rsidRPr="00CF605B">
        <w:instrText xml:space="preserve"> TA \l "</w:instrText>
      </w:r>
      <w:r w:rsidRPr="00CF605B">
        <w:rPr>
          <w:iCs/>
        </w:rPr>
        <w:instrText xml:space="preserve">Butcher’s Union Co. v. Crescent City Co., 111 </w:instrText>
      </w:r>
      <w:smartTag w:uri="urn:schemas-microsoft-com:office:smarttags" w:element="country-region">
        <w:r w:rsidRPr="00CF605B">
          <w:rPr>
            <w:iCs/>
          </w:rPr>
          <w:instrText>U.S.</w:instrText>
        </w:r>
      </w:smartTag>
      <w:r w:rsidRPr="00CF605B">
        <w:rPr>
          <w:iCs/>
        </w:rPr>
        <w:instrText xml:space="preserve"> 746 (1884)</w:instrText>
      </w:r>
      <w:r w:rsidRPr="00CF605B">
        <w:instrText xml:space="preserve">" \s "Butcher’s Union Co. v. Crescent City Co., 111 </w:instrText>
      </w:r>
      <w:smartTag w:uri="urn:schemas-microsoft-com:office:smarttags" w:element="place">
        <w:smartTag w:uri="urn:schemas-microsoft-com:office:smarttags" w:element="country-region">
          <w:r w:rsidRPr="00CF605B">
            <w:instrText>U.S.</w:instrText>
          </w:r>
        </w:smartTag>
      </w:smartTag>
      <w:r w:rsidRPr="00CF605B">
        <w:instrText xml:space="preserve"> 746 (1884)" \c 1 </w:instrText>
      </w:r>
      <w:r w:rsidRPr="00CF605B">
        <w:fldChar w:fldCharType="end"/>
      </w:r>
      <w:r w:rsidRPr="00CF605B">
        <w:t>]</w:t>
      </w:r>
    </w:p>
    <w:p w:rsidR="00953291" w:rsidRDefault="00953291" w:rsidP="00953291">
      <w:pPr>
        <w:pStyle w:val="Quote"/>
      </w:pPr>
    </w:p>
    <w:p w:rsidR="00AB67C0" w:rsidRDefault="00DC4858" w:rsidP="00DC4858">
      <w:pPr>
        <w:pStyle w:val="Enumpara"/>
        <w:numPr>
          <w:ilvl w:val="1"/>
          <w:numId w:val="13"/>
        </w:numPr>
      </w:pPr>
      <w:r>
        <w:t>Under Fed.Rule.Civ.Proc. 17(b)</w:t>
      </w:r>
      <w:r>
        <w:fldChar w:fldCharType="begin"/>
      </w:r>
      <w:r>
        <w:instrText xml:space="preserve"> TA \l "</w:instrText>
      </w:r>
      <w:r w:rsidRPr="00F42BB0">
        <w:instrText>Fed.Rule.Civ.Proc. 17(b)</w:instrText>
      </w:r>
      <w:r>
        <w:instrText xml:space="preserve">" \s "Fed.Rule.Civ.Proc. 17(b)" \c 3 </w:instrText>
      </w:r>
      <w:r>
        <w:fldChar w:fldCharType="end"/>
      </w:r>
      <w:r>
        <w:t xml:space="preserve">, the legal domicile </w:t>
      </w:r>
      <w:r w:rsidR="00801238">
        <w:t xml:space="preserve">of those kidnapped </w:t>
      </w:r>
      <w:r w:rsidR="00953291">
        <w:t xml:space="preserve">as described here </w:t>
      </w:r>
      <w:r>
        <w:t xml:space="preserve">shifts to that of the law under which their agency as a federal employee </w:t>
      </w:r>
      <w:r w:rsidR="00801238">
        <w:t xml:space="preserve">and indentured slave </w:t>
      </w:r>
      <w:r>
        <w:t xml:space="preserve">is established, which is the District of Columbia.  This is a legal KIDNAPPING, in which his body was not </w:t>
      </w:r>
      <w:r w:rsidR="00A955E3">
        <w:t>physically</w:t>
      </w:r>
      <w:r w:rsidR="00801238">
        <w:t xml:space="preserve"> </w:t>
      </w:r>
      <w:r>
        <w:t xml:space="preserve">moved but he now is answerable to a different and </w:t>
      </w:r>
      <w:r w:rsidR="00801238">
        <w:t>“</w:t>
      </w:r>
      <w:r>
        <w:t>foreign law</w:t>
      </w:r>
      <w:proofErr w:type="gramStart"/>
      <w:r w:rsidR="00801238">
        <w:t xml:space="preserve">” </w:t>
      </w:r>
      <w:r>
        <w:t xml:space="preserve"> system</w:t>
      </w:r>
      <w:proofErr w:type="gramEnd"/>
      <w:r>
        <w:t xml:space="preserve"> and a foreign tribunal </w:t>
      </w:r>
      <w:r w:rsidR="00801238">
        <w:t>(see Fed.Rule.Civ.Proc. Rule 44.1</w:t>
      </w:r>
      <w:r w:rsidR="00801238">
        <w:fldChar w:fldCharType="begin"/>
      </w:r>
      <w:r w:rsidR="00801238">
        <w:instrText xml:space="preserve"> TA \l "</w:instrText>
      </w:r>
      <w:r w:rsidR="00801238" w:rsidRPr="000C40B3">
        <w:instrText>Fed.Rule.Civ.Proc. Rule 44.1</w:instrText>
      </w:r>
      <w:r w:rsidR="00801238">
        <w:instrText xml:space="preserve">" \s "Fed.Rule.Civ.Proc. Rule 44.1" \c </w:instrText>
      </w:r>
      <w:proofErr w:type="gramStart"/>
      <w:r w:rsidR="00801238">
        <w:instrText xml:space="preserve">3 </w:instrText>
      </w:r>
      <w:proofErr w:type="gramEnd"/>
      <w:r w:rsidR="00801238">
        <w:fldChar w:fldCharType="end"/>
      </w:r>
      <w:r w:rsidR="00801238">
        <w:t xml:space="preserve">) </w:t>
      </w:r>
      <w:r w:rsidR="00AB67C0">
        <w:t xml:space="preserve">which has unaccountable discretion through the abuse of sovereign immunity to </w:t>
      </w:r>
      <w:r>
        <w:t xml:space="preserve">destroy his liberty with </w:t>
      </w:r>
      <w:r w:rsidR="00332E45">
        <w:t>impunity</w:t>
      </w:r>
      <w:r w:rsidR="00AB67C0">
        <w:t>.</w:t>
      </w:r>
    </w:p>
    <w:p w:rsidR="00DC4858" w:rsidRDefault="00AB67C0" w:rsidP="00DC4858">
      <w:pPr>
        <w:pStyle w:val="Enumpara"/>
        <w:numPr>
          <w:ilvl w:val="1"/>
          <w:numId w:val="13"/>
        </w:numPr>
      </w:pPr>
      <w:r>
        <w:t xml:space="preserve">If a federal court decides to exercise this unlawful discretion, it could then commit </w:t>
      </w:r>
      <w:r w:rsidR="006811EC">
        <w:t xml:space="preserve">Treason </w:t>
      </w:r>
      <w:r>
        <w:t xml:space="preserve">by </w:t>
      </w:r>
      <w:r w:rsidR="00801238">
        <w:t>disregard</w:t>
      </w:r>
      <w:r>
        <w:t>ing</w:t>
      </w:r>
      <w:r w:rsidR="00801238">
        <w:t xml:space="preserve"> the limitations imposed by the Constitution of the </w:t>
      </w:r>
      <w:smartTag w:uri="urn:schemas-microsoft-com:office:smarttags" w:element="place">
        <w:smartTag w:uri="urn:schemas-microsoft-com:office:smarttags" w:element="country-region">
          <w:r w:rsidR="00A955E3">
            <w:t>United</w:t>
          </w:r>
          <w:r w:rsidR="00801238">
            <w:t xml:space="preserve"> States of </w:t>
          </w:r>
          <w:smartTag w:uri="urn:schemas-microsoft-com:office:smarttags" w:element="country-region">
            <w:r w:rsidR="00801238">
              <w:t>America</w:t>
            </w:r>
          </w:smartTag>
        </w:smartTag>
      </w:smartTag>
      <w:r>
        <w:t xml:space="preserve"> upon its authority</w:t>
      </w:r>
      <w:r w:rsidR="00DC4858">
        <w:t xml:space="preserve">.  </w:t>
      </w:r>
      <w:r>
        <w:t>A</w:t>
      </w:r>
      <w:r w:rsidR="00DC4858">
        <w:t xml:space="preserve"> hostile, alien authority in the </w:t>
      </w:r>
      <w:smartTag w:uri="urn:schemas-microsoft-com:office:smarttags" w:element="place">
        <w:smartTag w:uri="urn:schemas-microsoft-com:office:smarttags" w:element="State">
          <w:r w:rsidR="00DC4858">
            <w:t>District of Columbia</w:t>
          </w:r>
        </w:smartTag>
      </w:smartTag>
      <w:r w:rsidR="00DC4858">
        <w:t xml:space="preserve"> </w:t>
      </w:r>
      <w:r>
        <w:t xml:space="preserve">could then become </w:t>
      </w:r>
      <w:r w:rsidR="00DC4858">
        <w:t xml:space="preserve">effectively a haven for legal kidnappers and financial terrorism designed to bilk the population of their property and liberty.  </w:t>
      </w:r>
      <w:r>
        <w:t xml:space="preserve">It could also thereby become </w:t>
      </w:r>
      <w:r w:rsidR="00DC4858">
        <w:t xml:space="preserve">a haven for legal terrorists, </w:t>
      </w:r>
      <w:r>
        <w:t>if they a</w:t>
      </w:r>
      <w:r w:rsidR="00DC4858">
        <w:t xml:space="preserve">buse official, sovereign, and judicial immunity to shield the kidnappers from accountability for their crimes and injuries against the sovereigns domiciled in states of the </w:t>
      </w:r>
      <w:smartTag w:uri="urn:schemas-microsoft-com:office:smarttags" w:element="place">
        <w:r w:rsidR="00DC4858">
          <w:t>Union</w:t>
        </w:r>
      </w:smartTag>
      <w:r w:rsidR="003D565C">
        <w:t xml:space="preserve"> who it was created ONLY to serve, and not destroy</w:t>
      </w:r>
      <w:r w:rsidR="00DC4858">
        <w:t>.  The only Constitutionally authorized protector of our right</w:t>
      </w:r>
      <w:r w:rsidR="008C4E08">
        <w:t>s</w:t>
      </w:r>
      <w:r w:rsidR="00DC4858">
        <w:t xml:space="preserve"> then transforms into its WORST, and most unaccountable threat to those rights.</w:t>
      </w:r>
    </w:p>
    <w:p w:rsidR="008B4B08" w:rsidRDefault="008B4B08" w:rsidP="008B4B08">
      <w:pPr>
        <w:pStyle w:val="Quote"/>
      </w:pPr>
      <w:r>
        <w:t>“The great principle is this: because the constitution will not permit a state to destroy, it will not permit a law [including judge-made law] involving the power to destroy</w:t>
      </w:r>
      <w:r w:rsidR="00676208">
        <w:t xml:space="preserve"> [the Sovereigns, We The People]</w:t>
      </w:r>
      <w:proofErr w:type="gramStart"/>
      <w:r>
        <w:t>. ”</w:t>
      </w:r>
      <w:proofErr w:type="gramEnd"/>
      <w:r>
        <w:t xml:space="preserve"> [Providence Bank v. </w:t>
      </w:r>
      <w:smartTag w:uri="urn:schemas-microsoft-com:office:smarttags" w:element="City">
        <w:r>
          <w:t>Billings</w:t>
        </w:r>
      </w:smartTag>
      <w:r>
        <w:t xml:space="preserve">, </w:t>
      </w:r>
      <w:hyperlink r:id="rId93" w:history="1">
        <w:r>
          <w:rPr>
            <w:rStyle w:val="Hyperlink"/>
            <w:i w:val="0"/>
            <w:iCs/>
          </w:rPr>
          <w:t>29 U.S. 514</w:t>
        </w:r>
      </w:hyperlink>
      <w:r>
        <w:t xml:space="preserve"> (1830)</w:t>
      </w:r>
      <w:r w:rsidR="00EF25EC">
        <w:fldChar w:fldCharType="begin"/>
      </w:r>
      <w:r w:rsidR="00EF25EC">
        <w:instrText xml:space="preserve"> TA \l "</w:instrText>
      </w:r>
      <w:smartTag w:uri="urn:schemas-microsoft-com:office:smarttags" w:element="City">
        <w:r w:rsidR="00EF25EC" w:rsidRPr="00AA4677">
          <w:instrText>Providence</w:instrText>
        </w:r>
      </w:smartTag>
      <w:r w:rsidR="00EF25EC" w:rsidRPr="00AA4677">
        <w:instrText xml:space="preserve"> Bank v. </w:instrText>
      </w:r>
      <w:smartTag w:uri="urn:schemas-microsoft-com:office:smarttags" w:element="City">
        <w:r w:rsidR="00EF25EC" w:rsidRPr="00AA4677">
          <w:instrText>Billings</w:instrText>
        </w:r>
      </w:smartTag>
      <w:r w:rsidR="00EF25EC" w:rsidRPr="00AA4677">
        <w:instrText xml:space="preserve">, </w:instrText>
      </w:r>
      <w:r w:rsidR="00EF25EC" w:rsidRPr="00AA4677">
        <w:rPr>
          <w:iCs/>
        </w:rPr>
        <w:instrText xml:space="preserve">29 </w:instrText>
      </w:r>
      <w:smartTag w:uri="urn:schemas-microsoft-com:office:smarttags" w:element="country-region">
        <w:r w:rsidR="00EF25EC" w:rsidRPr="00AA4677">
          <w:rPr>
            <w:iCs/>
          </w:rPr>
          <w:instrText>U.S.</w:instrText>
        </w:r>
      </w:smartTag>
      <w:r w:rsidR="00EF25EC" w:rsidRPr="00AA4677">
        <w:rPr>
          <w:iCs/>
        </w:rPr>
        <w:instrText xml:space="preserve"> 514</w:instrText>
      </w:r>
      <w:r w:rsidR="00EF25EC" w:rsidRPr="00AA4677">
        <w:instrText xml:space="preserve"> (1830)</w:instrText>
      </w:r>
      <w:r w:rsidR="00EF25EC">
        <w:instrText>" \s "</w:instrText>
      </w:r>
      <w:smartTag w:uri="urn:schemas-microsoft-com:office:smarttags" w:element="City">
        <w:r w:rsidR="00EF25EC">
          <w:instrText>Providence</w:instrText>
        </w:r>
      </w:smartTag>
      <w:r w:rsidR="00EF25EC">
        <w:instrText xml:space="preserve"> Bank v. </w:instrText>
      </w:r>
      <w:smartTag w:uri="urn:schemas-microsoft-com:office:smarttags" w:element="City">
        <w:r w:rsidR="00EF25EC">
          <w:instrText>Billings</w:instrText>
        </w:r>
      </w:smartTag>
      <w:r w:rsidR="00EF25EC">
        <w:instrText xml:space="preserve">, 29 </w:instrText>
      </w:r>
      <w:smartTag w:uri="urn:schemas-microsoft-com:office:smarttags" w:element="place">
        <w:smartTag w:uri="urn:schemas-microsoft-com:office:smarttags" w:element="country-region">
          <w:r w:rsidR="00EF25EC">
            <w:instrText>U.S.</w:instrText>
          </w:r>
        </w:smartTag>
      </w:smartTag>
      <w:r w:rsidR="00EF25EC">
        <w:instrText xml:space="preserve"> 514 (1830)" \c </w:instrText>
      </w:r>
      <w:proofErr w:type="gramStart"/>
      <w:r w:rsidR="00EF25EC">
        <w:instrText xml:space="preserve">1 </w:instrText>
      </w:r>
      <w:proofErr w:type="gramEnd"/>
      <w:r w:rsidR="00EF25EC">
        <w:fldChar w:fldCharType="end"/>
      </w:r>
      <w:r>
        <w:t>]</w:t>
      </w:r>
    </w:p>
    <w:p w:rsidR="008B4B08" w:rsidRDefault="008B4B08" w:rsidP="008B4B08">
      <w:pPr>
        <w:pStyle w:val="Quote"/>
      </w:pPr>
    </w:p>
    <w:p w:rsidR="00EF25EC" w:rsidRDefault="00EF25EC" w:rsidP="00EF25EC">
      <w:pPr>
        <w:pStyle w:val="Enumpara"/>
        <w:numPr>
          <w:ilvl w:val="1"/>
          <w:numId w:val="13"/>
        </w:numPr>
      </w:pPr>
      <w:r>
        <w:t xml:space="preserve">The party who was wrongfully recruited into involuntary federal servitude becomes a “peon”, whose main goal in life </w:t>
      </w:r>
      <w:r w:rsidR="00F47819">
        <w:t xml:space="preserve">then becomes that of being an economic engine </w:t>
      </w:r>
      <w:r>
        <w:t xml:space="preserve">to pay off an ever-expanding federal debt created by </w:t>
      </w:r>
      <w:r w:rsidR="00953291">
        <w:t xml:space="preserve">irresponsible </w:t>
      </w:r>
      <w:r>
        <w:t xml:space="preserve">politicians who have made him into involuntary surety for </w:t>
      </w:r>
      <w:r w:rsidR="00F47819">
        <w:t>them, who are “</w:t>
      </w:r>
      <w:r>
        <w:t>strangers</w:t>
      </w:r>
      <w:r w:rsidR="00F47819">
        <w:t>”</w:t>
      </w:r>
      <w:r>
        <w:t xml:space="preserve">.   He becomes a </w:t>
      </w:r>
      <w:r w:rsidR="002C7636">
        <w:t>“</w:t>
      </w:r>
      <w:r>
        <w:t>tax slave</w:t>
      </w:r>
      <w:r w:rsidR="002C7636">
        <w:t>”</w:t>
      </w:r>
      <w:r>
        <w:t xml:space="preserve"> and a debt slave</w:t>
      </w:r>
      <w:r w:rsidR="002C7636">
        <w:t xml:space="preserve">.  He is no better off than the Hebrews who built the </w:t>
      </w:r>
      <w:r w:rsidR="00BA6422">
        <w:t>pyramid</w:t>
      </w:r>
      <w:r w:rsidR="00953291">
        <w:t>s</w:t>
      </w:r>
      <w:r w:rsidR="002C7636">
        <w:t xml:space="preserve"> at spear point for the Egyptians</w:t>
      </w:r>
      <w:r w:rsidR="00511725">
        <w:t>, as far as his rights and status in relation to the government</w:t>
      </w:r>
      <w:r>
        <w:t>:</w:t>
      </w:r>
    </w:p>
    <w:p w:rsidR="00EF25EC" w:rsidRDefault="00EF25EC" w:rsidP="00EF25EC">
      <w:pPr>
        <w:pStyle w:val="Quote"/>
      </w:pPr>
      <w:r>
        <w:t xml:space="preserve">“The constitutionality and scope of sections 1990 and 5526 present the first questions for our consideration.  They prohibit peonage.  </w:t>
      </w:r>
      <w:r w:rsidRPr="00F714C2">
        <w:rPr>
          <w:bCs/>
          <w:u w:val="single"/>
        </w:rPr>
        <w:t>What is peonage?  It may be defined as a state or condition of compulsory service, based upon the indebtedness of the peon to the master.  The basal fact is indebtedness</w:t>
      </w:r>
      <w:r w:rsidRPr="00F714C2">
        <w:rPr>
          <w:u w:val="single"/>
        </w:rPr>
        <w:t>.</w:t>
      </w:r>
      <w:r>
        <w:t xml:space="preserve">  As said by Judge Benedict, delivering the opinion in Jaremillo v. Romero, 1 N.Mex. 190, 194: </w:t>
      </w:r>
      <w:r w:rsidRPr="00F714C2">
        <w:rPr>
          <w:b/>
          <w:u w:val="single"/>
        </w:rPr>
        <w:t xml:space="preserve">‘One fact existed universally; all were indebted to their masters.  </w:t>
      </w:r>
      <w:r w:rsidRPr="00F714C2">
        <w:rPr>
          <w:b/>
          <w:bCs/>
          <w:u w:val="single"/>
        </w:rPr>
        <w:t>This was the cord by which they seemed bound to their masters’ service.’</w:t>
      </w:r>
      <w:r w:rsidRPr="00F714C2">
        <w:rPr>
          <w:b/>
          <w:u w:val="single"/>
        </w:rPr>
        <w:t xml:space="preserve"> Upon this is based a condition of compulsory service.  </w:t>
      </w:r>
      <w:r w:rsidRPr="00F714C2">
        <w:rPr>
          <w:b/>
          <w:bCs/>
          <w:u w:val="single"/>
        </w:rPr>
        <w:t xml:space="preserve">Peonage is sometimes classified as voluntary or involuntary, but this implies simply a difference in the mode of origin, but not in the character of the servitude.  </w:t>
      </w:r>
      <w:r w:rsidRPr="00F714C2">
        <w:rPr>
          <w:b/>
          <w:u w:val="single"/>
        </w:rPr>
        <w:t xml:space="preserve">The one exists where the debtor voluntarily contracts to enter the service of his creditor.  The other is forced upon the debtor by some provision of law.  But </w:t>
      </w:r>
      <w:r w:rsidRPr="00F714C2">
        <w:rPr>
          <w:b/>
          <w:bCs/>
          <w:u w:val="single"/>
        </w:rPr>
        <w:t xml:space="preserve">peonage, however created, is compulsory </w:t>
      </w:r>
      <w:r w:rsidRPr="00F714C2">
        <w:rPr>
          <w:b/>
          <w:bCs/>
          <w:u w:val="single"/>
        </w:rPr>
        <w:lastRenderedPageBreak/>
        <w:t>service, involuntary servitude.</w:t>
      </w:r>
      <w:r w:rsidRPr="00F714C2">
        <w:rPr>
          <w:b/>
          <w:u w:val="single"/>
        </w:rPr>
        <w:t xml:space="preserve">  The peon can release himself therefrom, it is true, by the payment of the debt, but otherwise </w:t>
      </w:r>
      <w:r w:rsidRPr="00F714C2">
        <w:rPr>
          <w:b/>
          <w:bCs/>
          <w:u w:val="single"/>
        </w:rPr>
        <w:t>the service is enforced.</w:t>
      </w:r>
      <w:r w:rsidRPr="00F714C2">
        <w:rPr>
          <w:b/>
          <w:u w:val="single"/>
        </w:rPr>
        <w:t xml:space="preserve"> A clear distinction exists between peonage and </w:t>
      </w:r>
      <w:r w:rsidRPr="00F714C2">
        <w:rPr>
          <w:b/>
          <w:bCs/>
          <w:u w:val="single"/>
        </w:rPr>
        <w:t>the voluntary performance of labor or rendering of services in payment of a debt.</w:t>
      </w:r>
      <w:r w:rsidRPr="00F714C2">
        <w:rPr>
          <w:b/>
          <w:u w:val="single"/>
        </w:rPr>
        <w:t xml:space="preserve"> In the latter case the debtor, though contracting to pay his indebtedness by labor or service, and subject like any other contractor to an action for damages for breach of that contract, can elect at any time to break it, and </w:t>
      </w:r>
      <w:r w:rsidRPr="00F714C2">
        <w:rPr>
          <w:b/>
          <w:bCs/>
          <w:u w:val="single"/>
        </w:rPr>
        <w:t>no law or force compels performance or continuance of the service.</w:t>
      </w:r>
      <w:r>
        <w:rPr>
          <w:b/>
          <w:bCs/>
        </w:rPr>
        <w:t>”</w:t>
      </w:r>
      <w:r>
        <w:t xml:space="preserve">  [Clyatt v. </w:t>
      </w:r>
      <w:smartTag w:uri="urn:schemas-microsoft-com:office:smarttags" w:element="country-region">
        <w:r>
          <w:t>U.S.</w:t>
        </w:r>
      </w:smartTag>
      <w:r>
        <w:t xml:space="preserve">, 197 </w:t>
      </w:r>
      <w:smartTag w:uri="urn:schemas-microsoft-com:office:smarttags" w:element="country-region">
        <w:r>
          <w:t>U.S.</w:t>
        </w:r>
      </w:smartTag>
      <w:r>
        <w:t xml:space="preserve"> 207 (1905)</w:t>
      </w:r>
      <w:r>
        <w:fldChar w:fldCharType="begin"/>
      </w:r>
      <w:r>
        <w:instrText xml:space="preserve"> TA \l "Clyatt v. </w:instrText>
      </w:r>
      <w:smartTag w:uri="urn:schemas-microsoft-com:office:smarttags" w:element="country-region">
        <w:r>
          <w:instrText>U.S.</w:instrText>
        </w:r>
      </w:smartTag>
      <w:r>
        <w:instrText xml:space="preserve">, 197 </w:instrText>
      </w:r>
      <w:smartTag w:uri="urn:schemas-microsoft-com:office:smarttags" w:element="country-region">
        <w:r>
          <w:instrText>U.S.</w:instrText>
        </w:r>
      </w:smartTag>
      <w:r>
        <w:instrText xml:space="preserve"> 207 (1905)" \s "Clyatt v. </w:instrText>
      </w:r>
      <w:smartTag w:uri="urn:schemas-microsoft-com:office:smarttags" w:element="country-region">
        <w:r>
          <w:instrText>U.S.</w:instrText>
        </w:r>
      </w:smartTag>
      <w:r>
        <w:instrText xml:space="preserve">, 197 </w:instrText>
      </w:r>
      <w:smartTag w:uri="urn:schemas-microsoft-com:office:smarttags" w:element="place">
        <w:smartTag w:uri="urn:schemas-microsoft-com:office:smarttags" w:element="country-region">
          <w:r>
            <w:instrText>U.S.</w:instrText>
          </w:r>
        </w:smartTag>
      </w:smartTag>
      <w:r>
        <w:instrText xml:space="preserve"> 207 (1905)" \c </w:instrText>
      </w:r>
      <w:proofErr w:type="gramStart"/>
      <w:r>
        <w:instrText xml:space="preserve">1 </w:instrText>
      </w:r>
      <w:proofErr w:type="gramEnd"/>
      <w:r>
        <w:fldChar w:fldCharType="end"/>
      </w:r>
      <w:r>
        <w:t>]</w:t>
      </w:r>
    </w:p>
    <w:p w:rsidR="00EF25EC" w:rsidRDefault="00EF25EC" w:rsidP="00EF25EC">
      <w:pPr>
        <w:pStyle w:val="Quote"/>
      </w:pPr>
    </w:p>
    <w:p w:rsidR="004B09CF" w:rsidRDefault="007F43E7" w:rsidP="00334D9E">
      <w:pPr>
        <w:pStyle w:val="Enumpara"/>
        <w:numPr>
          <w:ilvl w:val="0"/>
          <w:numId w:val="13"/>
        </w:numPr>
      </w:pPr>
      <w:r>
        <w:t>The Court is requested to Judicially Notice the undisputed fact that if a Court abuses its discretion above by allowing a case to proceed without the required implementing regulations and without dismissing it for want of jurisdiction, it is abusing the legal machinery of the court to:</w:t>
      </w:r>
    </w:p>
    <w:p w:rsidR="004B09CF" w:rsidRDefault="004B09CF" w:rsidP="004B09CF">
      <w:pPr>
        <w:pStyle w:val="Enumpara"/>
        <w:numPr>
          <w:ilvl w:val="1"/>
          <w:numId w:val="13"/>
        </w:numPr>
      </w:pPr>
      <w:r>
        <w:t>Institute what essentially amounts to a “political purpose” and not a “legal purpose”.</w:t>
      </w:r>
    </w:p>
    <w:p w:rsidR="004B09CF" w:rsidRDefault="004B09CF" w:rsidP="004B09CF">
      <w:pPr>
        <w:pStyle w:val="Enumpara"/>
        <w:numPr>
          <w:ilvl w:val="1"/>
          <w:numId w:val="13"/>
        </w:numPr>
      </w:pPr>
      <w:r>
        <w:t xml:space="preserve">Is involving itself in strictly “political questions” beyond its </w:t>
      </w:r>
      <w:r w:rsidR="007F43E7">
        <w:t>jurisdiction</w:t>
      </w:r>
      <w:r>
        <w:t>.</w:t>
      </w:r>
    </w:p>
    <w:p w:rsidR="004B09CF" w:rsidRDefault="004B09CF" w:rsidP="004B09CF">
      <w:pPr>
        <w:pStyle w:val="Quote"/>
      </w:pPr>
      <w:r>
        <w:t>“Political questions.  Questions of which courts will refuse to take cognizance, or to decide, on account of their purely political character, or because their determination would involve an encroachment upon the executive or legislative powers.</w:t>
      </w:r>
    </w:p>
    <w:p w:rsidR="004B09CF" w:rsidRDefault="004B09CF" w:rsidP="004B09CF">
      <w:pPr>
        <w:pStyle w:val="Quote"/>
      </w:pPr>
      <w:r>
        <w:t xml:space="preserve">“Political questions doctrine” holds that certain issues should not be decided by courts because their resolution is committed to another branch of government and/or because those issues are not capable, for one reason or another, of judicial resolution.  Islamic </w:t>
      </w:r>
      <w:smartTag w:uri="urn:schemas-microsoft-com:office:smarttags" w:element="place">
        <w:smartTag w:uri="urn:schemas-microsoft-com:office:smarttags" w:element="PlaceType">
          <w:r>
            <w:t>Republic</w:t>
          </w:r>
        </w:smartTag>
        <w:r>
          <w:t xml:space="preserve"> of </w:t>
        </w:r>
        <w:smartTag w:uri="urn:schemas-microsoft-com:office:smarttags" w:element="PlaceName">
          <w:r>
            <w:t>Iran</w:t>
          </w:r>
        </w:smartTag>
      </w:smartTag>
      <w:r>
        <w:t xml:space="preserve"> v. Pahlavi, 116 Misc.2d 590, 455 N.Y.S.2d 987, 990.</w:t>
      </w:r>
    </w:p>
    <w:p w:rsidR="004B09CF" w:rsidRDefault="004B09CF" w:rsidP="004B09CF">
      <w:pPr>
        <w:pStyle w:val="Quote"/>
      </w:pPr>
      <w:r>
        <w:t xml:space="preserve">A matter of dispute which can be handled more appropriately by another branch of the government is not a “justiciable” matter for the courts.  However, a state apportionment statute is not such a political question as to render it nonjusticiable.  Baker v. Carr, 369 </w:t>
      </w:r>
      <w:smartTag w:uri="urn:schemas-microsoft-com:office:smarttags" w:element="place">
        <w:smartTag w:uri="urn:schemas-microsoft-com:office:smarttags" w:element="country-region">
          <w:r>
            <w:t>U.S.</w:t>
          </w:r>
        </w:smartTag>
      </w:smartTag>
      <w:r>
        <w:t xml:space="preserve"> 186, 208-210, 82 S.Ct. 691, 705-706, 7 L.Ed.2d 663.</w:t>
      </w:r>
    </w:p>
    <w:p w:rsidR="004B09CF" w:rsidRDefault="004B09CF" w:rsidP="004B09CF">
      <w:pPr>
        <w:pStyle w:val="Quote"/>
      </w:pPr>
      <w:r>
        <w:t>[</w:t>
      </w:r>
      <w:r>
        <w:fldChar w:fldCharType="begin"/>
      </w:r>
      <w:r>
        <w:instrText xml:space="preserve"> TA \l "</w:instrText>
      </w:r>
      <w:r w:rsidRPr="003E5081">
        <w:instrText>Black’s Law Dictionary, Sixth Edition, pp. 1158-1159</w:instrText>
      </w:r>
      <w:r>
        <w:instrText xml:space="preserve">" \s "Black’s Law Dictionary, Sixth Edition, pp. 1158-1159" \c 3 </w:instrText>
      </w:r>
      <w:r>
        <w:fldChar w:fldCharType="end"/>
      </w:r>
      <w:r>
        <w:t>Black’s Law Dictionary, Sixth Edition, pp. 1158-1159]</w:t>
      </w:r>
    </w:p>
    <w:p w:rsidR="004B09CF" w:rsidRDefault="004B09CF" w:rsidP="004B09CF">
      <w:pPr>
        <w:pStyle w:val="Quote"/>
      </w:pPr>
    </w:p>
    <w:p w:rsidR="004B09CF" w:rsidRDefault="004B09CF" w:rsidP="004B09CF">
      <w:pPr>
        <w:pStyle w:val="Enumpara"/>
        <w:numPr>
          <w:ilvl w:val="1"/>
          <w:numId w:val="13"/>
        </w:numPr>
      </w:pPr>
      <w:r>
        <w:t xml:space="preserve">Violating the separation of powers doctrine, which delegates exclusive authority over strictly political matters to the Executive and Legislative coordinate branches of </w:t>
      </w:r>
      <w:r w:rsidR="00BD62B5">
        <w:t xml:space="preserve">the federal </w:t>
      </w:r>
      <w:r>
        <w:t>government.</w:t>
      </w:r>
      <w:r w:rsidR="00AE27A9">
        <w:t xml:space="preserve">  Political relations between foreign sovereigns and the </w:t>
      </w:r>
      <w:smartTag w:uri="urn:schemas-microsoft-com:office:smarttags" w:element="place">
        <w:smartTag w:uri="urn:schemas-microsoft-com:office:smarttags" w:element="country-region">
          <w:r w:rsidR="00AE27A9">
            <w:t>United States</w:t>
          </w:r>
        </w:smartTag>
      </w:smartTag>
      <w:r w:rsidR="00AE27A9">
        <w:t xml:space="preserve"> is the </w:t>
      </w:r>
      <w:r w:rsidR="00A1068A">
        <w:t xml:space="preserve">exclusive province of </w:t>
      </w:r>
      <w:r w:rsidR="00AE27A9">
        <w:t xml:space="preserve">the </w:t>
      </w:r>
      <w:r w:rsidR="00A1068A">
        <w:t xml:space="preserve">United States </w:t>
      </w:r>
      <w:r w:rsidR="00AE27A9">
        <w:t xml:space="preserve">Dept. of State, </w:t>
      </w:r>
      <w:r w:rsidR="00A1068A">
        <w:t xml:space="preserve">and </w:t>
      </w:r>
      <w:r w:rsidR="00AE27A9">
        <w:t>not the federal district court.</w:t>
      </w:r>
    </w:p>
    <w:p w:rsidR="004B09CF" w:rsidRDefault="004B09CF" w:rsidP="004B09CF">
      <w:pPr>
        <w:pStyle w:val="Enumpara"/>
        <w:numPr>
          <w:ilvl w:val="1"/>
          <w:numId w:val="13"/>
        </w:numPr>
      </w:pPr>
      <w:r>
        <w:t xml:space="preserve">Violating the oath to support and defend the Constitution of the </w:t>
      </w:r>
      <w:smartTag w:uri="urn:schemas-microsoft-com:office:smarttags" w:element="place">
        <w:smartTag w:uri="urn:schemas-microsoft-com:office:smarttags" w:element="country-region">
          <w:r>
            <w:t>United States</w:t>
          </w:r>
        </w:smartTag>
      </w:smartTag>
      <w:r>
        <w:t>.</w:t>
      </w:r>
    </w:p>
    <w:p w:rsidR="004B09CF" w:rsidRDefault="004B09CF" w:rsidP="004B09CF">
      <w:pPr>
        <w:pStyle w:val="Enumpara"/>
        <w:numPr>
          <w:ilvl w:val="1"/>
          <w:numId w:val="13"/>
        </w:numPr>
      </w:pPr>
      <w:r>
        <w:t>Involving itself in a conspiracy against the rights of the injured defendant.</w:t>
      </w:r>
    </w:p>
    <w:p w:rsidR="004B09CF" w:rsidRDefault="004B09CF" w:rsidP="004B09CF">
      <w:pPr>
        <w:pStyle w:val="Enumpara"/>
        <w:numPr>
          <w:ilvl w:val="1"/>
          <w:numId w:val="13"/>
        </w:numPr>
      </w:pPr>
      <w:r>
        <w:t>Has become an accessory after the fact to other serious crimes of the Plaintiff, in violation of 18 U.S.C. §3</w:t>
      </w:r>
      <w:r>
        <w:fldChar w:fldCharType="begin"/>
      </w:r>
      <w:r>
        <w:instrText xml:space="preserve"> TA \l "</w:instrText>
      </w:r>
      <w:r w:rsidRPr="00CD7D8D">
        <w:instrText>18 U.S.C. §3</w:instrText>
      </w:r>
      <w:r>
        <w:instrText xml:space="preserve">" \s "18 U.S.C. §3" \c </w:instrText>
      </w:r>
      <w:proofErr w:type="gramStart"/>
      <w:r>
        <w:instrText xml:space="preserve">2 </w:instrText>
      </w:r>
      <w:proofErr w:type="gramEnd"/>
      <w:r>
        <w:fldChar w:fldCharType="end"/>
      </w:r>
      <w:r>
        <w:t>.</w:t>
      </w:r>
    </w:p>
    <w:p w:rsidR="004B09CF" w:rsidRDefault="004B09CF" w:rsidP="004B09CF">
      <w:pPr>
        <w:pStyle w:val="Enumpara"/>
        <w:numPr>
          <w:ilvl w:val="1"/>
          <w:numId w:val="13"/>
        </w:numPr>
      </w:pPr>
      <w:r>
        <w:t>Committing Treason in violation of 18 U.S.C. §2381</w:t>
      </w:r>
      <w:r>
        <w:fldChar w:fldCharType="begin"/>
      </w:r>
      <w:r>
        <w:instrText xml:space="preserve"> TA \l "</w:instrText>
      </w:r>
      <w:r w:rsidRPr="00CD7D8D">
        <w:instrText>18 U.S.C. §2381</w:instrText>
      </w:r>
      <w:r>
        <w:instrText xml:space="preserve">" \s "18 U.S.C. §2381" \c </w:instrText>
      </w:r>
      <w:proofErr w:type="gramStart"/>
      <w:r>
        <w:instrText xml:space="preserve">2 </w:instrText>
      </w:r>
      <w:proofErr w:type="gramEnd"/>
      <w:r>
        <w:fldChar w:fldCharType="end"/>
      </w:r>
      <w:r>
        <w:t>, which is punishable by death.</w:t>
      </w:r>
    </w:p>
    <w:p w:rsidR="004B09CF" w:rsidRDefault="004B09CF" w:rsidP="004B09CF">
      <w:pPr>
        <w:pStyle w:val="Enumpara"/>
        <w:numPr>
          <w:ilvl w:val="1"/>
          <w:numId w:val="13"/>
        </w:numPr>
      </w:pPr>
      <w:r>
        <w:t>The Plaintiff Counsel individually becomes liable for misprision of Treason in violation of 18 U.S.C. §2382</w:t>
      </w:r>
      <w:r w:rsidR="003D60D7">
        <w:fldChar w:fldCharType="begin"/>
      </w:r>
      <w:r w:rsidR="003D60D7">
        <w:instrText xml:space="preserve"> TA \l "</w:instrText>
      </w:r>
      <w:r w:rsidR="003D60D7" w:rsidRPr="00A70673">
        <w:instrText>18 U.S.C. §2382</w:instrText>
      </w:r>
      <w:r w:rsidR="003D60D7">
        <w:instrText xml:space="preserve">" \s "18 U.S.C. §2382" \c 2 </w:instrText>
      </w:r>
      <w:r w:rsidR="003D60D7">
        <w:fldChar w:fldCharType="end"/>
      </w:r>
      <w:r w:rsidR="003D60D7">
        <w:t xml:space="preserve">, for efforts to not only conceal through omission, but to </w:t>
      </w:r>
      <w:r w:rsidR="003D60D7">
        <w:lastRenderedPageBreak/>
        <w:t>actively participate in violation of the Constitutional rights of a sovereign American delineated in the Bill of Rights</w:t>
      </w:r>
      <w:r>
        <w:t>.</w:t>
      </w:r>
    </w:p>
    <w:p w:rsidR="00AB67C0" w:rsidRDefault="00A955E3" w:rsidP="00334D9E">
      <w:pPr>
        <w:pStyle w:val="Enumpara"/>
        <w:numPr>
          <w:ilvl w:val="0"/>
          <w:numId w:val="13"/>
        </w:numPr>
      </w:pPr>
      <w:r>
        <w:t xml:space="preserve">The Court is requested to Judicially Notice the undisputed fact that the only lawful remedy of a person exploited and oppressed in the </w:t>
      </w:r>
      <w:r w:rsidR="0081304D">
        <w:t xml:space="preserve">above </w:t>
      </w:r>
      <w:r>
        <w:t xml:space="preserve">described </w:t>
      </w:r>
      <w:r w:rsidR="0081304D">
        <w:t>manner</w:t>
      </w:r>
      <w:r>
        <w:t xml:space="preserve"> is to change their choice of domicile to a foreign place not subject to the jurisdiction of the Court</w:t>
      </w:r>
      <w:r w:rsidR="00112802">
        <w:t xml:space="preserve"> or forum</w:t>
      </w:r>
      <w:r>
        <w:t xml:space="preserve">.  The corrupted focus of this case by the Plaintiff appears to the Alleged Defendant to have the affect of depriving sovereign Americans in states of the </w:t>
      </w:r>
      <w:smartTag w:uri="urn:schemas-microsoft-com:office:smarttags" w:element="place">
        <w:r>
          <w:t>Union</w:t>
        </w:r>
      </w:smartTag>
      <w:r>
        <w:t xml:space="preserve"> of information about how to exercise the only lawful remedy for such abuse by changing their domicile and thereby divorcing what some would view as a corrupted federal government.  </w:t>
      </w:r>
      <w:r w:rsidR="00AB67C0">
        <w:t xml:space="preserve">This is being attempted by trying to silence sources of information provided by the Alleged Defendant.  The result, if this court rules in favor of the Plaintiff, is to remove the only lawful choice </w:t>
      </w:r>
      <w:r>
        <w:t>that</w:t>
      </w:r>
      <w:r w:rsidR="00AB67C0">
        <w:t xml:space="preserve"> most Americans have to escape legal bondage, servitude, and slavery that would appear every bit as evil as the original black slavery.  This is an unjust purpose for which Alleged Defendant will fight to the death against the Plaintiff.</w:t>
      </w:r>
    </w:p>
    <w:p w:rsidR="00AB67C0" w:rsidRDefault="00AB67C0" w:rsidP="00334D9E">
      <w:pPr>
        <w:pStyle w:val="Enumpara"/>
        <w:numPr>
          <w:ilvl w:val="0"/>
          <w:numId w:val="13"/>
        </w:numPr>
      </w:pPr>
      <w:r>
        <w:t>The Court is requested to Judicially Notice the undisputed fact that a</w:t>
      </w:r>
      <w:r w:rsidR="00AA7E96">
        <w:t xml:space="preserve"> judge cannot lawfully rule on any matter that concerns his pay and benefits, which are derived from the tax </w:t>
      </w:r>
      <w:r w:rsidR="009D0978">
        <w:t>at issue in</w:t>
      </w:r>
      <w:r w:rsidR="00AA7E96">
        <w:t xml:space="preserve"> this proceeding.  18 U.S.C. §208</w:t>
      </w:r>
      <w:r w:rsidR="00511725">
        <w:fldChar w:fldCharType="begin"/>
      </w:r>
      <w:r w:rsidR="00511725">
        <w:instrText xml:space="preserve"> TA \s "18 U.S.C. §208" </w:instrText>
      </w:r>
      <w:r w:rsidR="00511725">
        <w:fldChar w:fldCharType="end"/>
      </w:r>
      <w:r w:rsidR="00AA7E96">
        <w:t xml:space="preserve"> and 28 U.S.C. §144</w:t>
      </w:r>
      <w:r w:rsidR="00511725">
        <w:fldChar w:fldCharType="begin"/>
      </w:r>
      <w:r w:rsidR="00511725">
        <w:instrText xml:space="preserve"> TA \s "28 U.S.C. §144" </w:instrText>
      </w:r>
      <w:r w:rsidR="00511725">
        <w:fldChar w:fldCharType="end"/>
      </w:r>
      <w:r w:rsidR="00AA7E96">
        <w:t xml:space="preserve"> make </w:t>
      </w:r>
      <w:r w:rsidR="009D0978">
        <w:t>this</w:t>
      </w:r>
      <w:r w:rsidR="00AA7E96">
        <w:t xml:space="preserve"> </w:t>
      </w:r>
      <w:r w:rsidR="009D0978">
        <w:t xml:space="preserve">conflict of interest </w:t>
      </w:r>
      <w:r w:rsidR="00AA7E96">
        <w:t xml:space="preserve">highly illegal.  Therefore, no federal judge can rule on this matter without a conflict of interest.  </w:t>
      </w:r>
    </w:p>
    <w:p w:rsidR="00AA7E96" w:rsidRDefault="00AB67C0" w:rsidP="00334D9E">
      <w:pPr>
        <w:pStyle w:val="Enumpara"/>
        <w:numPr>
          <w:ilvl w:val="0"/>
          <w:numId w:val="13"/>
        </w:numPr>
      </w:pPr>
      <w:r>
        <w:t>The Court is requested to Judicially Notice the undisputed fact that t</w:t>
      </w:r>
      <w:r w:rsidR="00AA7E96">
        <w:t xml:space="preserve">he Copyright/Software/User License Agreement </w:t>
      </w:r>
      <w:r>
        <w:t xml:space="preserve">prevents this conflict of interest by </w:t>
      </w:r>
      <w:r w:rsidR="00AA7E96">
        <w:t>requir</w:t>
      </w:r>
      <w:r>
        <w:t>ing</w:t>
      </w:r>
      <w:r w:rsidR="00AA7E96">
        <w:t xml:space="preserve"> that all federal tax matters </w:t>
      </w:r>
      <w:r>
        <w:t xml:space="preserve">concerning the Alleged Defendant </w:t>
      </w:r>
      <w:r w:rsidR="00AA7E96">
        <w:t xml:space="preserve">must be litigated in a state </w:t>
      </w:r>
      <w:r w:rsidR="0020373B">
        <w:t xml:space="preserve">(and not federal) </w:t>
      </w:r>
      <w:r w:rsidR="00AA7E96">
        <w:t xml:space="preserve">court with a jury trial where no one is either a “taxpayer”, a “U.S. citizen”, or a federal benefit or employment recipient.  </w:t>
      </w:r>
      <w:r w:rsidR="00332E45">
        <w:t xml:space="preserve">By ruling to strike the demand for a jury trial, the Court </w:t>
      </w:r>
      <w:r>
        <w:t xml:space="preserve">has coerced an unjust, prejudiced </w:t>
      </w:r>
      <w:r w:rsidR="00332E45">
        <w:t xml:space="preserve">outcome in which the factfinder and </w:t>
      </w:r>
      <w:r w:rsidR="00332E45" w:rsidRPr="0020373B">
        <w:rPr>
          <w:i/>
          <w:u w:val="single"/>
        </w:rPr>
        <w:t>only</w:t>
      </w:r>
      <w:r w:rsidR="00332E45">
        <w:t xml:space="preserve"> decision maker is faced with the unpleasant prospect of either ruling against the Alleged Defendant, or having his future pay and/or benefits reduced.  </w:t>
      </w:r>
      <w:r w:rsidR="00AA7E96">
        <w:t xml:space="preserve">Is this what the </w:t>
      </w:r>
      <w:r>
        <w:t>C</w:t>
      </w:r>
      <w:r w:rsidR="00AA7E96">
        <w:t>ourt calls “justice”?</w:t>
      </w:r>
      <w:r w:rsidR="005A3FB7">
        <w:t xml:space="preserve">  Below is the foreign law from the Alleged Defendant’s declared domicile which forcefully condemns what is happening in this case:</w:t>
      </w:r>
    </w:p>
    <w:p w:rsidR="00AA7E96" w:rsidRDefault="00AA7E96" w:rsidP="00AA7E96">
      <w:pPr>
        <w:pStyle w:val="Quote"/>
      </w:pPr>
      <w:r w:rsidRPr="00AA7E96">
        <w:t xml:space="preserve">"The king establishes the land by </w:t>
      </w:r>
      <w:hyperlink r:id="rId94" w:history="1">
        <w:r w:rsidRPr="00AA7E96">
          <w:rPr>
            <w:color w:val="0000FF"/>
            <w:u w:val="single"/>
          </w:rPr>
          <w:t>justice</w:t>
        </w:r>
      </w:hyperlink>
      <w:r w:rsidRPr="00AA7E96">
        <w:t>; but he who receives bribes overthrows it."  [</w:t>
      </w:r>
      <w:hyperlink r:id="rId95" w:history="1">
        <w:r w:rsidRPr="00AA7E96">
          <w:rPr>
            <w:color w:val="0000FF"/>
            <w:u w:val="single"/>
          </w:rPr>
          <w:t>Prov. 29:4</w:t>
        </w:r>
        <w:r w:rsidR="005A3FB7">
          <w:rPr>
            <w:color w:val="0000FF"/>
            <w:u w:val="single"/>
          </w:rPr>
          <w:fldChar w:fldCharType="begin"/>
        </w:r>
        <w:r w:rsidR="005A3FB7">
          <w:instrText xml:space="preserve"> TA \l "</w:instrText>
        </w:r>
        <w:r w:rsidR="005A3FB7" w:rsidRPr="002930EF">
          <w:rPr>
            <w:color w:val="0000FF"/>
            <w:u w:val="single"/>
          </w:rPr>
          <w:instrText>Prov. 29:4</w:instrText>
        </w:r>
        <w:r w:rsidR="005A3FB7">
          <w:instrText xml:space="preserve">" \s "Prov. 29:4" \c </w:instrText>
        </w:r>
        <w:proofErr w:type="gramStart"/>
        <w:r w:rsidR="005A3FB7">
          <w:instrText xml:space="preserve">3 </w:instrText>
        </w:r>
        <w:proofErr w:type="gramEnd"/>
        <w:r w:rsidR="005A3FB7">
          <w:rPr>
            <w:color w:val="0000FF"/>
            <w:u w:val="single"/>
          </w:rPr>
          <w:fldChar w:fldCharType="end"/>
        </w:r>
      </w:hyperlink>
      <w:r w:rsidRPr="00AA7E96">
        <w:t>, Bible, NKJV]</w:t>
      </w:r>
    </w:p>
    <w:p w:rsidR="00AA7E96" w:rsidRPr="00AA7E96" w:rsidRDefault="00AA7E96" w:rsidP="00AA7E96">
      <w:pPr>
        <w:pStyle w:val="Quote"/>
      </w:pPr>
    </w:p>
    <w:p w:rsidR="00AA7E96" w:rsidRDefault="00AA7E96" w:rsidP="00AA7E96">
      <w:pPr>
        <w:pStyle w:val="Quote"/>
      </w:pPr>
      <w:r w:rsidRPr="00AA7E96">
        <w:t xml:space="preserve">"And </w:t>
      </w:r>
      <w:r w:rsidRPr="00AA7E96">
        <w:rPr>
          <w:b/>
          <w:bCs/>
          <w:u w:val="single"/>
        </w:rPr>
        <w:t>you shall take no bribe</w:t>
      </w:r>
      <w:r w:rsidRPr="00AA7E96">
        <w:t>,</w:t>
      </w:r>
      <w:r w:rsidRPr="00AA7E96">
        <w:rPr>
          <w:b/>
          <w:bCs/>
          <w:u w:val="single"/>
        </w:rPr>
        <w:t xml:space="preserve"> for a bribe blinds the discerning and perverts the words of the righteous</w:t>
      </w:r>
      <w:r w:rsidRPr="00AA7E96">
        <w:t>."  [</w:t>
      </w:r>
      <w:hyperlink r:id="rId96" w:history="1">
        <w:r w:rsidRPr="00AA7E96">
          <w:rPr>
            <w:color w:val="0000FF"/>
            <w:u w:val="single"/>
          </w:rPr>
          <w:t>Exodus 23:8</w:t>
        </w:r>
        <w:r w:rsidR="005A3FB7">
          <w:rPr>
            <w:color w:val="0000FF"/>
            <w:u w:val="single"/>
          </w:rPr>
          <w:fldChar w:fldCharType="begin"/>
        </w:r>
        <w:r w:rsidR="005A3FB7">
          <w:instrText xml:space="preserve"> TA \l "</w:instrText>
        </w:r>
        <w:r w:rsidR="005A3FB7" w:rsidRPr="002930EF">
          <w:rPr>
            <w:color w:val="0000FF"/>
            <w:u w:val="single"/>
          </w:rPr>
          <w:instrText>Exodus 23:8</w:instrText>
        </w:r>
        <w:r w:rsidR="005A3FB7">
          <w:instrText xml:space="preserve">" \s "Exodus 23:8" \c </w:instrText>
        </w:r>
        <w:proofErr w:type="gramStart"/>
        <w:r w:rsidR="005A3FB7">
          <w:instrText xml:space="preserve">3 </w:instrText>
        </w:r>
        <w:proofErr w:type="gramEnd"/>
        <w:r w:rsidR="005A3FB7">
          <w:rPr>
            <w:color w:val="0000FF"/>
            <w:u w:val="single"/>
          </w:rPr>
          <w:fldChar w:fldCharType="end"/>
        </w:r>
      </w:hyperlink>
      <w:r w:rsidRPr="00AA7E96">
        <w:t>, Bible, NKJV]</w:t>
      </w:r>
    </w:p>
    <w:p w:rsidR="00AA7E96" w:rsidRPr="00AA7E96" w:rsidRDefault="00AA7E96" w:rsidP="00AA7E96">
      <w:pPr>
        <w:pStyle w:val="Quote"/>
      </w:pPr>
    </w:p>
    <w:p w:rsidR="00AA7E96" w:rsidRDefault="00AA7E96" w:rsidP="00AA7E96">
      <w:pPr>
        <w:pStyle w:val="Quote"/>
      </w:pPr>
      <w:r w:rsidRPr="00AA7E96">
        <w:t>"He who is greedy for gain troubles his own house</w:t>
      </w:r>
      <w:proofErr w:type="gramStart"/>
      <w:r w:rsidRPr="00AA7E96">
        <w:t>,</w:t>
      </w:r>
      <w:proofErr w:type="gramEnd"/>
      <w:r w:rsidRPr="00AA7E96">
        <w:br/>
      </w:r>
      <w:r w:rsidRPr="00AA7E96">
        <w:rPr>
          <w:b/>
          <w:bCs/>
          <w:u w:val="single"/>
        </w:rPr>
        <w:t>But he who hates bribes will live</w:t>
      </w:r>
      <w:r w:rsidRPr="00AA7E96">
        <w:t>."  [</w:t>
      </w:r>
      <w:hyperlink r:id="rId97" w:history="1">
        <w:r w:rsidRPr="00AA7E96">
          <w:rPr>
            <w:color w:val="0000FF"/>
            <w:u w:val="single"/>
          </w:rPr>
          <w:t>Prov. 15:27</w:t>
        </w:r>
        <w:r w:rsidR="005A3FB7">
          <w:rPr>
            <w:color w:val="0000FF"/>
            <w:u w:val="single"/>
          </w:rPr>
          <w:fldChar w:fldCharType="begin"/>
        </w:r>
        <w:r w:rsidR="005A3FB7">
          <w:instrText xml:space="preserve"> TA \l "</w:instrText>
        </w:r>
        <w:r w:rsidR="005A3FB7" w:rsidRPr="002930EF">
          <w:rPr>
            <w:color w:val="0000FF"/>
            <w:u w:val="single"/>
          </w:rPr>
          <w:instrText>Prov. 15:27</w:instrText>
        </w:r>
        <w:r w:rsidR="005A3FB7">
          <w:instrText xml:space="preserve">" \s "Prov. 15:27" \c </w:instrText>
        </w:r>
        <w:proofErr w:type="gramStart"/>
        <w:r w:rsidR="005A3FB7">
          <w:instrText xml:space="preserve">3 </w:instrText>
        </w:r>
        <w:proofErr w:type="gramEnd"/>
        <w:r w:rsidR="005A3FB7">
          <w:rPr>
            <w:color w:val="0000FF"/>
            <w:u w:val="single"/>
          </w:rPr>
          <w:fldChar w:fldCharType="end"/>
        </w:r>
      </w:hyperlink>
      <w:r w:rsidRPr="00AA7E96">
        <w:t>, Bible, NKJV]</w:t>
      </w:r>
    </w:p>
    <w:p w:rsidR="00AA7E96" w:rsidRPr="00AA7E96" w:rsidRDefault="00AA7E96" w:rsidP="00AA7E96">
      <w:pPr>
        <w:pStyle w:val="Quote"/>
      </w:pPr>
    </w:p>
    <w:p w:rsidR="00AA7E96" w:rsidRDefault="00AA7E96" w:rsidP="00AA7E96">
      <w:pPr>
        <w:pStyle w:val="Quote"/>
      </w:pPr>
      <w:r w:rsidRPr="00AA7E96">
        <w:t>"Surely oppression destroys a wise man's reason.</w:t>
      </w:r>
      <w:r w:rsidRPr="00AA7E96">
        <w:br/>
        <w:t xml:space="preserve">And </w:t>
      </w:r>
      <w:r w:rsidRPr="00AA7E96">
        <w:rPr>
          <w:b/>
          <w:bCs/>
          <w:u w:val="single"/>
        </w:rPr>
        <w:t>a bribe debases the heart</w:t>
      </w:r>
      <w:r w:rsidRPr="00AA7E96">
        <w:t>."  [</w:t>
      </w:r>
      <w:hyperlink r:id="rId98" w:history="1">
        <w:r w:rsidRPr="00AA7E96">
          <w:rPr>
            <w:color w:val="0000FF"/>
            <w:u w:val="single"/>
          </w:rPr>
          <w:t>Ecclesiastes 7:7</w:t>
        </w:r>
        <w:r w:rsidR="005A3FB7">
          <w:rPr>
            <w:color w:val="0000FF"/>
            <w:u w:val="single"/>
          </w:rPr>
          <w:fldChar w:fldCharType="begin"/>
        </w:r>
        <w:r w:rsidR="005A3FB7">
          <w:instrText xml:space="preserve"> TA \l "</w:instrText>
        </w:r>
        <w:r w:rsidR="005A3FB7" w:rsidRPr="002930EF">
          <w:rPr>
            <w:color w:val="0000FF"/>
            <w:u w:val="single"/>
          </w:rPr>
          <w:instrText>Ecclesiastes 7:7</w:instrText>
        </w:r>
        <w:r w:rsidR="005A3FB7">
          <w:instrText xml:space="preserve">" \s "Ecclesiastes 7:7" \c </w:instrText>
        </w:r>
        <w:proofErr w:type="gramStart"/>
        <w:r w:rsidR="005A3FB7">
          <w:instrText xml:space="preserve">3 </w:instrText>
        </w:r>
        <w:proofErr w:type="gramEnd"/>
        <w:r w:rsidR="005A3FB7">
          <w:rPr>
            <w:color w:val="0000FF"/>
            <w:u w:val="single"/>
          </w:rPr>
          <w:fldChar w:fldCharType="end"/>
        </w:r>
      </w:hyperlink>
      <w:r w:rsidRPr="00AA7E96">
        <w:t>, Bible, NKJV]</w:t>
      </w:r>
    </w:p>
    <w:p w:rsidR="00AA7E96" w:rsidRPr="00AA7E96" w:rsidRDefault="00AA7E96" w:rsidP="00AA7E96">
      <w:pPr>
        <w:pStyle w:val="Quote"/>
      </w:pPr>
    </w:p>
    <w:p w:rsidR="00AB67C0" w:rsidRDefault="00AB67C0" w:rsidP="00334D9E">
      <w:pPr>
        <w:pStyle w:val="Enumpara"/>
        <w:numPr>
          <w:ilvl w:val="0"/>
          <w:numId w:val="13"/>
        </w:numPr>
      </w:pPr>
      <w:r>
        <w:t xml:space="preserve">The Court is requested to Judicially Notice the undisputed fact that the Alleged Defendant is being </w:t>
      </w:r>
      <w:r w:rsidR="00117F63">
        <w:t>forced against his will to accept a deliberately and willfully biased</w:t>
      </w:r>
      <w:r>
        <w:t xml:space="preserve">, partial decision maker with a financial conflict of interest in respect to the taxes in question.  He is therefore being forcibly deprived of all the </w:t>
      </w:r>
      <w:r w:rsidR="00F20419">
        <w:t xml:space="preserve">chief </w:t>
      </w:r>
      <w:r>
        <w:t>benefits of a republican form of government, in the form of the Bill of Rights and a Jury Trial.</w:t>
      </w:r>
    </w:p>
    <w:p w:rsidR="00334D9E" w:rsidRDefault="00AB67C0" w:rsidP="00334D9E">
      <w:pPr>
        <w:pStyle w:val="Enumpara"/>
        <w:numPr>
          <w:ilvl w:val="0"/>
          <w:numId w:val="13"/>
        </w:numPr>
      </w:pPr>
      <w:r>
        <w:t>The Court is requested to Judicially Notice the undisputed fact that i</w:t>
      </w:r>
      <w:r w:rsidR="0022572D">
        <w:t xml:space="preserve">f a Judge ignores a petition for affirmative relief such as this Petition to </w:t>
      </w:r>
      <w:r w:rsidR="00216426">
        <w:t xml:space="preserve">Take Judicial Notice </w:t>
      </w:r>
      <w:proofErr w:type="gramStart"/>
      <w:r w:rsidR="00216426">
        <w:t>Under</w:t>
      </w:r>
      <w:proofErr w:type="gramEnd"/>
      <w:r w:rsidR="00216426">
        <w:t xml:space="preserve"> Fed.Rule.Evid. 201</w:t>
      </w:r>
      <w:r w:rsidR="00216426">
        <w:fldChar w:fldCharType="begin"/>
      </w:r>
      <w:r w:rsidR="00216426">
        <w:instrText xml:space="preserve"> TA \l "</w:instrText>
      </w:r>
      <w:r w:rsidR="00216426" w:rsidRPr="00A078D2">
        <w:instrText>Fed.Rule.Evid. 201</w:instrText>
      </w:r>
      <w:r w:rsidR="00216426">
        <w:instrText xml:space="preserve">" \s "Fed.Rule.Evid. 201" \c 3 </w:instrText>
      </w:r>
      <w:r w:rsidR="00216426">
        <w:fldChar w:fldCharType="end"/>
      </w:r>
      <w:r w:rsidR="0022572D">
        <w:t xml:space="preserve">, knowing all the fact stated herein, and if he refuses to grant said relief, then he becomes a party to a willful conspiracy to deprive a sovereign American of Constitutionally guaranteed rights and thereby forfeits judicial and sovereign immunity.  </w:t>
      </w:r>
      <w:r w:rsidR="00F20419">
        <w:t xml:space="preserve">He also becomes liable for a charge of Treason.  </w:t>
      </w:r>
      <w:r w:rsidR="007620E0">
        <w:t xml:space="preserve">At that point, he becomes no better than any other petty thief or </w:t>
      </w:r>
      <w:r w:rsidR="00A520FF">
        <w:t xml:space="preserve">street </w:t>
      </w:r>
      <w:r w:rsidR="007620E0">
        <w:t>criminal</w:t>
      </w:r>
      <w:r w:rsidR="00BF57EA">
        <w:t xml:space="preserve"> before any judicial tribunal</w:t>
      </w:r>
      <w:r w:rsidR="00334D9E">
        <w:t>.</w:t>
      </w:r>
    </w:p>
    <w:p w:rsidR="00DD16AC" w:rsidRDefault="00DD16AC" w:rsidP="00E2540A">
      <w:pPr>
        <w:pStyle w:val="Quote"/>
      </w:pPr>
      <w:r w:rsidRPr="00DD16AC">
        <w:t>"When a judge knows that he lacks jurisdiction, or acts in the face of clearly valid statutes expressly depriving him of jurisdiction, judicial immunity is lost."</w:t>
      </w:r>
      <w:r w:rsidRPr="00DD16AC">
        <w:br/>
      </w:r>
      <w:r>
        <w:t>[</w:t>
      </w:r>
      <w:r w:rsidRPr="00DD16AC">
        <w:t>Rankin v. Howard, 633 F.2d 844</w:t>
      </w:r>
      <w:r w:rsidR="00C31C70">
        <w:t xml:space="preserve"> </w:t>
      </w:r>
      <w:r w:rsidR="00C31C70" w:rsidRPr="00DD16AC">
        <w:t>(1980)</w:t>
      </w:r>
      <w:r w:rsidRPr="00DD16AC">
        <w:t>, cert. den</w:t>
      </w:r>
      <w:r w:rsidR="00C31C70">
        <w:fldChar w:fldCharType="begin"/>
      </w:r>
      <w:r w:rsidR="00C31C70">
        <w:instrText xml:space="preserve"> TA \l "</w:instrText>
      </w:r>
      <w:r w:rsidR="00C31C70" w:rsidRPr="00D61546">
        <w:instrText>Rankin v. Howard, 633 F.2d 844 (1980), cert. den</w:instrText>
      </w:r>
      <w:r w:rsidR="00C31C70">
        <w:instrText xml:space="preserve">" \s "Rankin v. Howard, 633 F.2d 844 (1980), cert. den" \c </w:instrText>
      </w:r>
      <w:proofErr w:type="gramStart"/>
      <w:r w:rsidR="00C31C70">
        <w:instrText xml:space="preserve">1 </w:instrText>
      </w:r>
      <w:proofErr w:type="gramEnd"/>
      <w:r w:rsidR="00C31C70">
        <w:fldChar w:fldCharType="end"/>
      </w:r>
      <w:r>
        <w:t>;</w:t>
      </w:r>
      <w:r w:rsidRPr="00DD16AC">
        <w:t xml:space="preserve">. Zeller v. Rankin, 101 S.Ct. 2020, </w:t>
      </w:r>
      <w:hyperlink r:id="rId99" w:history="1">
        <w:r w:rsidRPr="00DD16AC">
          <w:rPr>
            <w:color w:val="0000FF"/>
            <w:u w:val="single"/>
          </w:rPr>
          <w:t>451 U.S. 939</w:t>
        </w:r>
      </w:hyperlink>
      <w:r w:rsidRPr="00DD16AC">
        <w:t>, 68 L.Ed 2d 326</w:t>
      </w:r>
      <w:r w:rsidR="00C31C70">
        <w:fldChar w:fldCharType="begin"/>
      </w:r>
      <w:r w:rsidR="00C31C70">
        <w:instrText xml:space="preserve"> TA \l "</w:instrText>
      </w:r>
      <w:r w:rsidR="00C31C70" w:rsidRPr="00D61546">
        <w:instrText xml:space="preserve">Zeller v. Rankin, 101 S.Ct. 2020, </w:instrText>
      </w:r>
      <w:r w:rsidR="00C31C70" w:rsidRPr="00D61546">
        <w:rPr>
          <w:color w:val="0000FF"/>
          <w:u w:val="single"/>
        </w:rPr>
        <w:instrText xml:space="preserve">451 </w:instrText>
      </w:r>
      <w:smartTag w:uri="urn:schemas-microsoft-com:office:smarttags" w:element="country-region">
        <w:r w:rsidR="00C31C70" w:rsidRPr="00D61546">
          <w:rPr>
            <w:color w:val="0000FF"/>
            <w:u w:val="single"/>
          </w:rPr>
          <w:instrText>U.S.</w:instrText>
        </w:r>
      </w:smartTag>
      <w:r w:rsidR="00C31C70" w:rsidRPr="00D61546">
        <w:rPr>
          <w:color w:val="0000FF"/>
          <w:u w:val="single"/>
        </w:rPr>
        <w:instrText xml:space="preserve"> 939</w:instrText>
      </w:r>
      <w:r w:rsidR="00C31C70" w:rsidRPr="00D61546">
        <w:instrText>, 68 L.Ed 2d 326</w:instrText>
      </w:r>
      <w:r w:rsidR="00C31C70">
        <w:instrText xml:space="preserve">" \s "Zeller v. Rankin, 101 S.Ct. 2020, 451 </w:instrText>
      </w:r>
      <w:smartTag w:uri="urn:schemas-microsoft-com:office:smarttags" w:element="place">
        <w:smartTag w:uri="urn:schemas-microsoft-com:office:smarttags" w:element="country-region">
          <w:r w:rsidR="00C31C70">
            <w:instrText>U.S.</w:instrText>
          </w:r>
        </w:smartTag>
      </w:smartTag>
      <w:r w:rsidR="00C31C70">
        <w:instrText xml:space="preserve"> 939, 68 L.Ed 2d 326" \c </w:instrText>
      </w:r>
      <w:proofErr w:type="gramStart"/>
      <w:r w:rsidR="00C31C70">
        <w:instrText xml:space="preserve">1 </w:instrText>
      </w:r>
      <w:proofErr w:type="gramEnd"/>
      <w:r w:rsidR="00C31C70">
        <w:fldChar w:fldCharType="end"/>
      </w:r>
      <w:r>
        <w:t>]</w:t>
      </w:r>
    </w:p>
    <w:p w:rsidR="00E2540A" w:rsidRPr="00DD16AC" w:rsidRDefault="00E2540A" w:rsidP="00E2540A">
      <w:pPr>
        <w:pStyle w:val="Quote"/>
      </w:pPr>
    </w:p>
    <w:p w:rsidR="00DD16AC" w:rsidRDefault="00DD16AC" w:rsidP="00E2540A">
      <w:pPr>
        <w:pStyle w:val="Quote"/>
      </w:pPr>
      <w:r w:rsidRPr="00DD16AC">
        <w:t>"A judge must be acting within his jurisdiction as to subject matter and person, to be entitled to immunity from civil action for his acts."</w:t>
      </w:r>
      <w:r w:rsidRPr="00DD16AC">
        <w:br/>
      </w:r>
      <w:r>
        <w:t>[</w:t>
      </w:r>
      <w:smartTag w:uri="urn:schemas-microsoft-com:office:smarttags" w:element="City">
        <w:r w:rsidRPr="00DD16AC">
          <w:t>Davis</w:t>
        </w:r>
      </w:smartTag>
      <w:r w:rsidRPr="00DD16AC">
        <w:t xml:space="preserve"> v. Burris, 51 </w:t>
      </w:r>
      <w:smartTag w:uri="urn:schemas-microsoft-com:office:smarttags" w:element="State">
        <w:r w:rsidRPr="00DD16AC">
          <w:t>Ariz.</w:t>
        </w:r>
      </w:smartTag>
      <w:r w:rsidRPr="00DD16AC">
        <w:t xml:space="preserve"> 220, 75 P.2d 689 (1938)</w:t>
      </w:r>
      <w:r w:rsidR="00C31C70">
        <w:fldChar w:fldCharType="begin"/>
      </w:r>
      <w:r w:rsidR="00C31C70">
        <w:instrText xml:space="preserve"> TA \l "</w:instrText>
      </w:r>
      <w:smartTag w:uri="urn:schemas-microsoft-com:office:smarttags" w:element="City">
        <w:r w:rsidR="00C31C70" w:rsidRPr="00D61546">
          <w:instrText>Davis</w:instrText>
        </w:r>
      </w:smartTag>
      <w:r w:rsidR="00C31C70" w:rsidRPr="00D61546">
        <w:instrText xml:space="preserve"> v. Burris, 51 </w:instrText>
      </w:r>
      <w:smartTag w:uri="urn:schemas-microsoft-com:office:smarttags" w:element="State">
        <w:r w:rsidR="00C31C70" w:rsidRPr="00D61546">
          <w:instrText>Ariz.</w:instrText>
        </w:r>
      </w:smartTag>
      <w:r w:rsidR="00C31C70" w:rsidRPr="00D61546">
        <w:instrText xml:space="preserve"> 220, 75 P.2d 689 (1938)</w:instrText>
      </w:r>
      <w:r w:rsidR="00C31C70">
        <w:instrText>" \s "</w:instrText>
      </w:r>
      <w:smartTag w:uri="urn:schemas-microsoft-com:office:smarttags" w:element="City">
        <w:r w:rsidR="00C31C70">
          <w:instrText>Davis</w:instrText>
        </w:r>
      </w:smartTag>
      <w:r w:rsidR="00C31C70">
        <w:instrText xml:space="preserve"> v. Burris, 51 </w:instrText>
      </w:r>
      <w:smartTag w:uri="urn:schemas-microsoft-com:office:smarttags" w:element="place">
        <w:smartTag w:uri="urn:schemas-microsoft-com:office:smarttags" w:element="State">
          <w:r w:rsidR="00C31C70">
            <w:instrText>Ariz.</w:instrText>
          </w:r>
        </w:smartTag>
      </w:smartTag>
      <w:r w:rsidR="00C31C70">
        <w:instrText xml:space="preserve"> 220, 75 P.2d 689 (1938)" \c </w:instrText>
      </w:r>
      <w:proofErr w:type="gramStart"/>
      <w:r w:rsidR="00C31C70">
        <w:instrText xml:space="preserve">1 </w:instrText>
      </w:r>
      <w:proofErr w:type="gramEnd"/>
      <w:r w:rsidR="00C31C70">
        <w:fldChar w:fldCharType="end"/>
      </w:r>
      <w:r>
        <w:t>]</w:t>
      </w:r>
    </w:p>
    <w:p w:rsidR="00E2540A" w:rsidRPr="00DD16AC" w:rsidRDefault="00E2540A" w:rsidP="00E2540A">
      <w:pPr>
        <w:pStyle w:val="Quote"/>
      </w:pPr>
    </w:p>
    <w:p w:rsidR="00DD16AC" w:rsidRDefault="00DD16AC" w:rsidP="00E2540A">
      <w:pPr>
        <w:pStyle w:val="Quote"/>
      </w:pPr>
      <w:r w:rsidRPr="00DD16AC">
        <w:t xml:space="preserve">"When a judicial officer acts entirely without jurisdiction or without compliance with jurisdiction requisites he may be held civilly liable for abuse of process even though his act involved a decision made in good faith, that he had jurisdiction." </w:t>
      </w:r>
      <w:r w:rsidRPr="00DD16AC">
        <w:br/>
      </w:r>
      <w:r>
        <w:t>[</w:t>
      </w:r>
      <w:r w:rsidRPr="00DD16AC">
        <w:t xml:space="preserve">Little v. U.S. Fidelity &amp; Guaranty Co., 217 </w:t>
      </w:r>
      <w:smartTag w:uri="urn:schemas-microsoft-com:office:smarttags" w:element="State">
        <w:r w:rsidRPr="00DD16AC">
          <w:t>Miss.</w:t>
        </w:r>
      </w:smartTag>
      <w:r w:rsidRPr="00DD16AC">
        <w:t xml:space="preserve"> 576, 64 So. 2d 697</w:t>
      </w:r>
      <w:r w:rsidR="00C31C70">
        <w:fldChar w:fldCharType="begin"/>
      </w:r>
      <w:r w:rsidR="00C31C70">
        <w:instrText xml:space="preserve"> TA \l "</w:instrText>
      </w:r>
      <w:r w:rsidR="00C31C70" w:rsidRPr="00D61546">
        <w:instrText xml:space="preserve">Little v. </w:instrText>
      </w:r>
      <w:smartTag w:uri="urn:schemas-microsoft-com:office:smarttags" w:element="country-region">
        <w:r w:rsidR="00C31C70" w:rsidRPr="00D61546">
          <w:instrText>U.S.</w:instrText>
        </w:r>
      </w:smartTag>
      <w:r w:rsidR="00C31C70" w:rsidRPr="00D61546">
        <w:instrText xml:space="preserve"> Fidelity &amp; Guaranty Co., 217 </w:instrText>
      </w:r>
      <w:smartTag w:uri="urn:schemas-microsoft-com:office:smarttags" w:element="place">
        <w:smartTag w:uri="urn:schemas-microsoft-com:office:smarttags" w:element="State">
          <w:r w:rsidR="00C31C70" w:rsidRPr="00D61546">
            <w:instrText>Miss.</w:instrText>
          </w:r>
        </w:smartTag>
      </w:smartTag>
      <w:r w:rsidR="00C31C70" w:rsidRPr="00D61546">
        <w:instrText xml:space="preserve"> 576, 64 </w:instrText>
      </w:r>
      <w:proofErr w:type="gramStart"/>
      <w:r w:rsidR="00C31C70" w:rsidRPr="00D61546">
        <w:instrText>So</w:instrText>
      </w:r>
      <w:proofErr w:type="gramEnd"/>
      <w:r w:rsidR="00C31C70" w:rsidRPr="00D61546">
        <w:instrText>. 2d 697</w:instrText>
      </w:r>
      <w:r w:rsidR="00C31C70">
        <w:instrText xml:space="preserve">" \s "Little v. </w:instrText>
      </w:r>
      <w:smartTag w:uri="urn:schemas-microsoft-com:office:smarttags" w:element="country-region">
        <w:r w:rsidR="00C31C70">
          <w:instrText>U.S.</w:instrText>
        </w:r>
      </w:smartTag>
      <w:r w:rsidR="00C31C70">
        <w:instrText xml:space="preserve"> Fidelity &amp; Guaranty Co., 217 </w:instrText>
      </w:r>
      <w:smartTag w:uri="urn:schemas-microsoft-com:office:smarttags" w:element="place">
        <w:smartTag w:uri="urn:schemas-microsoft-com:office:smarttags" w:element="State">
          <w:r w:rsidR="00C31C70">
            <w:instrText>Miss.</w:instrText>
          </w:r>
        </w:smartTag>
      </w:smartTag>
      <w:r w:rsidR="00C31C70">
        <w:instrText xml:space="preserve"> 576, 64 So. 2d 697" \c </w:instrText>
      </w:r>
      <w:proofErr w:type="gramStart"/>
      <w:r w:rsidR="00C31C70">
        <w:instrText xml:space="preserve">1 </w:instrText>
      </w:r>
      <w:proofErr w:type="gramEnd"/>
      <w:r w:rsidR="00C31C70">
        <w:fldChar w:fldCharType="end"/>
      </w:r>
      <w:r>
        <w:t>]</w:t>
      </w:r>
    </w:p>
    <w:p w:rsidR="00E2540A" w:rsidRPr="00DD16AC" w:rsidRDefault="00E2540A" w:rsidP="00E2540A">
      <w:pPr>
        <w:pStyle w:val="Quote"/>
      </w:pPr>
    </w:p>
    <w:p w:rsidR="00DD16AC" w:rsidRDefault="00DD16AC" w:rsidP="00E2540A">
      <w:pPr>
        <w:pStyle w:val="Quote"/>
      </w:pPr>
      <w:r w:rsidRPr="00DD16AC">
        <w:t>"No judicial process, whatever form it may assume, can have any lawful authority outside of the limits of the jurisdiction of the court or judge by whom it is issued; and an attempt to enforce it beyond these boundaries is nothing less than lawless violence."</w:t>
      </w:r>
      <w:r w:rsidRPr="00DD16AC">
        <w:br/>
      </w:r>
      <w:r>
        <w:t>[</w:t>
      </w:r>
      <w:r w:rsidRPr="00DD16AC">
        <w:t>Ableman v. Booth, 21 Howard 506 (1859)</w:t>
      </w:r>
      <w:r w:rsidR="00C31C70">
        <w:fldChar w:fldCharType="begin"/>
      </w:r>
      <w:r w:rsidR="00C31C70">
        <w:instrText xml:space="preserve"> TA \l "</w:instrText>
      </w:r>
      <w:r w:rsidR="00C31C70" w:rsidRPr="00D61546">
        <w:instrText>Ableman v. Booth, 21 Howard 506 (1859)</w:instrText>
      </w:r>
      <w:r w:rsidR="00C31C70">
        <w:instrText xml:space="preserve">" \s "Ableman v. Booth, 21 Howard 506 (1859)" \c </w:instrText>
      </w:r>
      <w:proofErr w:type="gramStart"/>
      <w:r w:rsidR="00C31C70">
        <w:instrText xml:space="preserve">1 </w:instrText>
      </w:r>
      <w:proofErr w:type="gramEnd"/>
      <w:r w:rsidR="00C31C70">
        <w:fldChar w:fldCharType="end"/>
      </w:r>
      <w:r>
        <w:t>]</w:t>
      </w:r>
    </w:p>
    <w:p w:rsidR="00E2540A" w:rsidRPr="00DD16AC" w:rsidRDefault="00E2540A" w:rsidP="00E2540A">
      <w:pPr>
        <w:pStyle w:val="Quote"/>
      </w:pPr>
    </w:p>
    <w:p w:rsidR="00DD16AC" w:rsidRPr="00DD16AC" w:rsidRDefault="00DD16AC" w:rsidP="00E2540A">
      <w:pPr>
        <w:pStyle w:val="Quote"/>
      </w:pPr>
      <w:r w:rsidRPr="00DD16AC">
        <w:t xml:space="preserve">“We (judges) have no more right to decline the exercise of jurisdiction which is given, than to usurp that which is not given.  The one or the other would be treason to the Constitution." </w:t>
      </w:r>
      <w:r w:rsidRPr="00DD16AC">
        <w:br/>
      </w:r>
      <w:r>
        <w:t>[</w:t>
      </w:r>
      <w:r w:rsidRPr="00DD16AC">
        <w:t xml:space="preserve">Cohen v. </w:t>
      </w:r>
      <w:smartTag w:uri="urn:schemas-microsoft-com:office:smarttags" w:element="State">
        <w:r w:rsidRPr="00DD16AC">
          <w:t>Virginia</w:t>
        </w:r>
      </w:smartTag>
      <w:r w:rsidRPr="00DD16AC">
        <w:t>, 6 Wheat. 264</w:t>
      </w:r>
      <w:r w:rsidR="00C31C70">
        <w:t xml:space="preserve"> </w:t>
      </w:r>
      <w:r w:rsidR="00C31C70" w:rsidRPr="00DD16AC">
        <w:t>(1821)</w:t>
      </w:r>
      <w:r w:rsidR="00C31C70">
        <w:fldChar w:fldCharType="begin"/>
      </w:r>
      <w:r w:rsidR="00C31C70">
        <w:instrText xml:space="preserve"> TA \l "</w:instrText>
      </w:r>
      <w:r w:rsidR="00C31C70" w:rsidRPr="00D61546">
        <w:instrText xml:space="preserve">Cohen v. </w:instrText>
      </w:r>
      <w:smartTag w:uri="urn:schemas-microsoft-com:office:smarttags" w:element="place">
        <w:smartTag w:uri="urn:schemas-microsoft-com:office:smarttags" w:element="State">
          <w:r w:rsidR="00C31C70" w:rsidRPr="00D61546">
            <w:instrText>Virginia</w:instrText>
          </w:r>
        </w:smartTag>
      </w:smartTag>
      <w:r w:rsidR="00C31C70" w:rsidRPr="00D61546">
        <w:instrText>, 6 Wheat. 264 (1821)</w:instrText>
      </w:r>
      <w:r w:rsidR="00C31C70">
        <w:instrText xml:space="preserve">" \s "Cohen v. </w:instrText>
      </w:r>
      <w:smartTag w:uri="urn:schemas-microsoft-com:office:smarttags" w:element="place">
        <w:smartTag w:uri="urn:schemas-microsoft-com:office:smarttags" w:element="State">
          <w:r w:rsidR="00C31C70">
            <w:instrText>Virginia</w:instrText>
          </w:r>
        </w:smartTag>
      </w:smartTag>
      <w:r w:rsidR="00C31C70">
        <w:instrText xml:space="preserve">, 6 Wheat. 264 (1821)" \c </w:instrText>
      </w:r>
      <w:proofErr w:type="gramStart"/>
      <w:r w:rsidR="00C31C70">
        <w:instrText xml:space="preserve">1 </w:instrText>
      </w:r>
      <w:proofErr w:type="gramEnd"/>
      <w:r w:rsidR="00C31C70">
        <w:fldChar w:fldCharType="end"/>
      </w:r>
      <w:r>
        <w:t>;</w:t>
      </w:r>
      <w:r w:rsidRPr="00DD16AC">
        <w:t xml:space="preserve"> </w:t>
      </w:r>
      <w:smartTag w:uri="urn:schemas-microsoft-com:office:smarttags" w:element="place">
        <w:smartTag w:uri="urn:schemas-microsoft-com:office:smarttags" w:element="country-region">
          <w:r w:rsidRPr="00DD16AC">
            <w:t>U.S.</w:t>
          </w:r>
        </w:smartTag>
      </w:smartTag>
      <w:r w:rsidRPr="00DD16AC">
        <w:t xml:space="preserve"> v. Will, </w:t>
      </w:r>
      <w:hyperlink r:id="rId100" w:history="1">
        <w:r w:rsidRPr="00DD16AC">
          <w:rPr>
            <w:color w:val="0000FF"/>
            <w:u w:val="single"/>
          </w:rPr>
          <w:t>4</w:t>
        </w:r>
        <w:r>
          <w:rPr>
            <w:color w:val="0000FF"/>
            <w:u w:val="single"/>
          </w:rPr>
          <w:t>4</w:t>
        </w:r>
        <w:r w:rsidRPr="00DD16AC">
          <w:rPr>
            <w:color w:val="0000FF"/>
            <w:u w:val="single"/>
          </w:rPr>
          <w:t>9 U.S. 200</w:t>
        </w:r>
      </w:hyperlink>
      <w:r w:rsidR="00FD150E">
        <w:t xml:space="preserve"> (1980)</w:t>
      </w:r>
      <w:r w:rsidR="00C31C70">
        <w:fldChar w:fldCharType="begin"/>
      </w:r>
      <w:r w:rsidR="00C31C70">
        <w:instrText xml:space="preserve"> TA \l "</w:instrText>
      </w:r>
      <w:smartTag w:uri="urn:schemas-microsoft-com:office:smarttags" w:element="place">
        <w:smartTag w:uri="urn:schemas-microsoft-com:office:smarttags" w:element="country-region">
          <w:r w:rsidR="00C31C70" w:rsidRPr="00D61546">
            <w:instrText>U.S.</w:instrText>
          </w:r>
        </w:smartTag>
      </w:smartTag>
      <w:r w:rsidR="00C31C70" w:rsidRPr="00D61546">
        <w:instrText xml:space="preserve"> v. Will, </w:instrText>
      </w:r>
      <w:r w:rsidR="00C31C70" w:rsidRPr="00D61546">
        <w:rPr>
          <w:color w:val="0000FF"/>
          <w:u w:val="single"/>
        </w:rPr>
        <w:instrText xml:space="preserve">449 </w:instrText>
      </w:r>
      <w:smartTag w:uri="urn:schemas-microsoft-com:office:smarttags" w:element="country-region">
        <w:r w:rsidR="00C31C70" w:rsidRPr="00D61546">
          <w:rPr>
            <w:color w:val="0000FF"/>
            <w:u w:val="single"/>
          </w:rPr>
          <w:instrText>U.S.</w:instrText>
        </w:r>
      </w:smartTag>
      <w:r w:rsidR="00C31C70" w:rsidRPr="00D61546">
        <w:rPr>
          <w:color w:val="0000FF"/>
          <w:u w:val="single"/>
        </w:rPr>
        <w:instrText xml:space="preserve"> 200</w:instrText>
      </w:r>
      <w:r w:rsidR="00C31C70" w:rsidRPr="00D61546">
        <w:instrText xml:space="preserve"> (1980)</w:instrText>
      </w:r>
      <w:r w:rsidR="00C31C70">
        <w:instrText>" \s "</w:instrText>
      </w:r>
      <w:smartTag w:uri="urn:schemas-microsoft-com:office:smarttags" w:element="place">
        <w:smartTag w:uri="urn:schemas-microsoft-com:office:smarttags" w:element="country-region">
          <w:r w:rsidR="00C31C70">
            <w:instrText>U.S.</w:instrText>
          </w:r>
        </w:smartTag>
      </w:smartTag>
      <w:r w:rsidR="00C31C70">
        <w:instrText xml:space="preserve"> v. Will, 449 </w:instrText>
      </w:r>
      <w:smartTag w:uri="urn:schemas-microsoft-com:office:smarttags" w:element="place">
        <w:smartTag w:uri="urn:schemas-microsoft-com:office:smarttags" w:element="country-region">
          <w:r w:rsidR="00C31C70">
            <w:instrText>U.S.</w:instrText>
          </w:r>
        </w:smartTag>
      </w:smartTag>
      <w:r w:rsidR="00C31C70">
        <w:instrText xml:space="preserve"> 200 (1980)" \c </w:instrText>
      </w:r>
      <w:proofErr w:type="gramStart"/>
      <w:r w:rsidR="00C31C70">
        <w:instrText xml:space="preserve">1 </w:instrText>
      </w:r>
      <w:proofErr w:type="gramEnd"/>
      <w:r w:rsidR="00C31C70">
        <w:fldChar w:fldCharType="end"/>
      </w:r>
      <w:r>
        <w:t>]</w:t>
      </w:r>
    </w:p>
    <w:p w:rsidR="00E05524" w:rsidRDefault="00E05524" w:rsidP="00E05524">
      <w:pPr>
        <w:pStyle w:val="Heading1"/>
      </w:pPr>
      <w:bookmarkStart w:id="26" w:name="_Toc170353433"/>
      <w:r>
        <w:lastRenderedPageBreak/>
        <w:t>JUDICIAL NOTICE OF RELEVANT FACTS UNDER Fed.R.Evid RULE 201</w:t>
      </w:r>
      <w:bookmarkEnd w:id="26"/>
    </w:p>
    <w:p w:rsidR="00272AF1" w:rsidRDefault="00656E47" w:rsidP="004E75A2">
      <w:pPr>
        <w:pStyle w:val="Enumpara"/>
        <w:numPr>
          <w:ilvl w:val="0"/>
          <w:numId w:val="4"/>
        </w:numPr>
      </w:pPr>
      <w:r>
        <w:t xml:space="preserve">Pursuant to </w:t>
      </w:r>
      <w:r w:rsidR="00796E05">
        <w:t>Fed.Rule.Evid.</w:t>
      </w:r>
      <w:r>
        <w:t xml:space="preserve"> Rule 201</w:t>
      </w:r>
      <w:r>
        <w:fldChar w:fldCharType="begin"/>
      </w:r>
      <w:r>
        <w:instrText xml:space="preserve"> TA \l "</w:instrText>
      </w:r>
      <w:r w:rsidR="00796E05">
        <w:instrText>Fed.Rule.Evid.</w:instrText>
      </w:r>
      <w:r w:rsidRPr="00896B3A">
        <w:instrText xml:space="preserve"> Rule 201</w:instrText>
      </w:r>
      <w:r>
        <w:instrText>" \s "</w:instrText>
      </w:r>
      <w:r w:rsidR="00796E05">
        <w:instrText>Fed.Rule.Evid.</w:instrText>
      </w:r>
      <w:r>
        <w:instrText xml:space="preserve"> Rule 201" \c </w:instrText>
      </w:r>
      <w:proofErr w:type="gramStart"/>
      <w:r>
        <w:instrText xml:space="preserve">3 </w:instrText>
      </w:r>
      <w:proofErr w:type="gramEnd"/>
      <w:r>
        <w:fldChar w:fldCharType="end"/>
      </w:r>
      <w:r>
        <w:t xml:space="preserve">, the Alleged Defendant respectfully requests that the Court Judicially Notice each of the facts set forth herein.  All of the facts described herein are not reasonably disputable, have never been controverted by the Plaintiff, </w:t>
      </w:r>
      <w:r w:rsidR="00BA1954">
        <w:t xml:space="preserve">are confirmed by the Answer and all pleadings </w:t>
      </w:r>
      <w:r w:rsidR="0091669C">
        <w:t xml:space="preserve">filed by </w:t>
      </w:r>
      <w:r w:rsidR="00BA1954">
        <w:t xml:space="preserve">the Alleged Defendant to date, </w:t>
      </w:r>
      <w:r>
        <w:t>and bear directly upon the disposition of this case.</w:t>
      </w:r>
    </w:p>
    <w:p w:rsidR="005754DF" w:rsidRPr="0090629A" w:rsidRDefault="005754DF" w:rsidP="005754DF">
      <w:pPr>
        <w:pStyle w:val="Enumpara"/>
        <w:numPr>
          <w:ilvl w:val="0"/>
          <w:numId w:val="4"/>
        </w:numPr>
      </w:pPr>
      <w:r w:rsidRPr="0090629A">
        <w:t xml:space="preserve">The Court is respectfully requested to take Judicial Notice of the undisputed fact that the Plaintiff did not rebut or disprove any of the facts and evidence contained in </w:t>
      </w:r>
      <w:r>
        <w:t xml:space="preserve">the Alleged </w:t>
      </w:r>
      <w:r w:rsidRPr="0090629A">
        <w:t>Defend</w:t>
      </w:r>
      <w:r>
        <w:t>a</w:t>
      </w:r>
      <w:r w:rsidRPr="0090629A">
        <w:t>nt's Answer, Affidavit of Material Facts.</w:t>
      </w:r>
    </w:p>
    <w:p w:rsidR="005754DF" w:rsidRPr="00507B58" w:rsidRDefault="005754DF" w:rsidP="005754DF">
      <w:pPr>
        <w:pStyle w:val="Enumpara"/>
        <w:numPr>
          <w:ilvl w:val="0"/>
          <w:numId w:val="4"/>
        </w:numPr>
      </w:pPr>
      <w:r w:rsidRPr="0090629A">
        <w:t>The Court is respectfully requested to take Judicial Notice of the undisputed fact that the legal definition and the legal doctrine of the terms "estoppel by silence" and "estoppel by acquies</w:t>
      </w:r>
      <w:r>
        <w:t>c</w:t>
      </w:r>
      <w:r w:rsidRPr="0090629A">
        <w:t>ence", both of which are legally defined in Black's Law Dictionary, 6th edition, on pages 1382 and 24, respectively.</w:t>
      </w:r>
    </w:p>
    <w:p w:rsidR="005754DF" w:rsidRDefault="005754DF" w:rsidP="005754DF">
      <w:pPr>
        <w:pStyle w:val="Quote"/>
      </w:pPr>
      <w:r>
        <w:t>“Silence, estoppel by.  Such estoppel arises where a person is under duty to another to speak or failure to speak is inconsistent with honest dealings.</w:t>
      </w:r>
    </w:p>
    <w:p w:rsidR="005754DF" w:rsidRDefault="005754DF" w:rsidP="005754DF">
      <w:pPr>
        <w:pStyle w:val="Quote"/>
      </w:pPr>
    </w:p>
    <w:p w:rsidR="005754DF" w:rsidRDefault="005754DF" w:rsidP="005754DF">
      <w:pPr>
        <w:pStyle w:val="Quote"/>
      </w:pPr>
      <w:r>
        <w:t xml:space="preserve">An agreement inferred from silence rests upon principle of “estoppel.”  Letres v. Washington Co-op. Chick Ass’n, 8 Wash.2d 64, 111 P.2d 594, 596.  Silence, to work “estoppel”, must amount to bad faith, Wise v. </w:t>
      </w:r>
      <w:smartTag w:uri="urn:schemas-microsoft-com:office:smarttags" w:element="place">
        <w:smartTag w:uri="urn:schemas-microsoft-com:office:smarttags" w:element="country-region">
          <w:r>
            <w:t>United States</w:t>
          </w:r>
        </w:smartTag>
      </w:smartTag>
      <w:r>
        <w:t xml:space="preserve">, D.C.Ky., </w:t>
      </w:r>
      <w:proofErr w:type="gramStart"/>
      <w:r>
        <w:t>38</w:t>
      </w:r>
      <w:proofErr w:type="gramEnd"/>
      <w:r>
        <w:t xml:space="preserve"> F.Supp. 130, 134; and, elements or essentials of such estoppel include: change of position to prejudice of person claiming estoppel, Sherlock v. Greaves, 106 Mont. 206, 76 P.2d 87, 91; damages if the estoppel is denied, James v. Nelson, C.C.A.Alaska, 90 F.2d 910, 917; duty and opportunity to speak, Merry. V. Garibaldi, 48 Cal.App.2d 397, 119 P{.2d 768; 771; ignorance of the facts by person claiming estoppel to alter his position; knowledge of facts and of rights by person estopped, Consolidated Freight Lines v. Groenen, 10 Wash2d 672, 117 P.2d 966, 968; misleading of party claiming estoppel, Lincoln v. Bennett, Tex.Civ.App., 135 S.W.2d 632, 636; reliance upon silence of party sought to be estopped, New York Life Ins. Co. v. Talley, C.C.A. Iowa, 72 F.2d 715, 718.”</w:t>
      </w:r>
    </w:p>
    <w:p w:rsidR="005754DF" w:rsidRDefault="005754DF" w:rsidP="005754DF">
      <w:pPr>
        <w:pStyle w:val="Quote"/>
      </w:pPr>
      <w:r>
        <w:t>[Black’s Law Dictionary, Sixth Edition, p. 1382</w:t>
      </w:r>
      <w:r>
        <w:fldChar w:fldCharType="begin"/>
      </w:r>
      <w:r>
        <w:instrText xml:space="preserve"> TA \l "</w:instrText>
      </w:r>
      <w:r w:rsidRPr="007705A4">
        <w:instrText>Black’s Law Dictionary, Sixth Edition, p. 1382</w:instrText>
      </w:r>
      <w:r>
        <w:instrText xml:space="preserve">" \s "Black’s Law Dictionary, Sixth Edition, p. 1382" \c 3 </w:instrText>
      </w:r>
      <w:r>
        <w:fldChar w:fldCharType="end"/>
      </w:r>
      <w:r>
        <w:t>]</w:t>
      </w:r>
    </w:p>
    <w:p w:rsidR="005754DF" w:rsidRDefault="005754DF" w:rsidP="005754DF">
      <w:pPr>
        <w:pStyle w:val="Quote"/>
      </w:pPr>
      <w:r>
        <w:t>______________________________________________________________________</w:t>
      </w:r>
    </w:p>
    <w:p w:rsidR="005754DF" w:rsidRDefault="005754DF" w:rsidP="005754DF">
      <w:pPr>
        <w:pStyle w:val="Quote"/>
      </w:pPr>
    </w:p>
    <w:p w:rsidR="005754DF" w:rsidRDefault="005754DF" w:rsidP="005754DF">
      <w:pPr>
        <w:pStyle w:val="Quote"/>
      </w:pPr>
      <w:r>
        <w:t xml:space="preserve">“Acquiescence, estoppel by.  Acquiescence is a species of estoppel.  An estoppel arises where party aware of his rights sees other party acting upon mistaken notion of his rights.  Injury accruing form one’s acquiescence in another’s action to his prejudice creates “estoppel”.  Lebold v. Inland Steel Co., C.C.A.Ill., 125 F.2d 369, 375.  Passive conduct on the part of one who has knowledge of the facts may be basis of </w:t>
      </w:r>
      <w:proofErr w:type="gramStart"/>
      <w:r>
        <w:t>estoppel  Winslow</w:t>
      </w:r>
      <w:proofErr w:type="gramEnd"/>
      <w:r>
        <w:t xml:space="preserve"> v. Burns, 47 N.M. 29, 132 P.2d 1048, 1050.  It must appear that party to be estopped was bound in equity and good conscience to speak and that party claiming estoppel relied upon acquiescence and was misled thereby to change his position to his prejudice.  Sherlock v. Greaves, 105 </w:t>
      </w:r>
      <w:smartTag w:uri="urn:schemas-microsoft-com:office:smarttags" w:element="place">
        <w:smartTag w:uri="urn:schemas-microsoft-com:office:smarttags" w:element="State">
          <w:r>
            <w:t>Mont.</w:t>
          </w:r>
        </w:smartTag>
      </w:smartTag>
      <w:r>
        <w:t xml:space="preserve"> 206, 76 P.2d 87, 91.  See also Estoppel.”</w:t>
      </w:r>
    </w:p>
    <w:p w:rsidR="005754DF" w:rsidRDefault="005754DF" w:rsidP="005754DF">
      <w:pPr>
        <w:pStyle w:val="Quote"/>
      </w:pPr>
      <w:r>
        <w:t>[Black’s Law Dictionary, Sixth Edition, p. 24</w:t>
      </w:r>
      <w:r>
        <w:fldChar w:fldCharType="begin"/>
      </w:r>
      <w:r>
        <w:instrText xml:space="preserve"> TA \l "</w:instrText>
      </w:r>
      <w:r w:rsidRPr="007705A4">
        <w:instrText>Black’s Law Dictionary, Sixth Edition, p. 24</w:instrText>
      </w:r>
      <w:r>
        <w:instrText xml:space="preserve">" \s "Black’s Law Dictionary, Sixth Edition, p. 24" \c 3 </w:instrText>
      </w:r>
      <w:r>
        <w:fldChar w:fldCharType="end"/>
      </w:r>
      <w:r>
        <w:t>]</w:t>
      </w:r>
    </w:p>
    <w:p w:rsidR="005754DF" w:rsidRPr="0090629A" w:rsidRDefault="005754DF" w:rsidP="005754DF">
      <w:pPr>
        <w:pStyle w:val="Quote"/>
      </w:pPr>
    </w:p>
    <w:p w:rsidR="005754DF" w:rsidRDefault="005754DF" w:rsidP="005754DF">
      <w:pPr>
        <w:pStyle w:val="Enumpara"/>
        <w:numPr>
          <w:ilvl w:val="0"/>
          <w:numId w:val="4"/>
        </w:numPr>
      </w:pPr>
      <w:r w:rsidRPr="0090629A">
        <w:t>The Court is respectfully requested to take Judicial Notice of the undisputed fact that the failure on the part of the Plaintiff to disprove and rebut the Defend</w:t>
      </w:r>
      <w:r>
        <w:t>a</w:t>
      </w:r>
      <w:r w:rsidRPr="0090629A">
        <w:t xml:space="preserve">nt's Affidavit of Material facts, means that the Plaintiff concurs that the </w:t>
      </w:r>
      <w:r w:rsidRPr="0090629A">
        <w:lastRenderedPageBreak/>
        <w:t>uncontroverted facts as alleged by the Defend</w:t>
      </w:r>
      <w:r>
        <w:t>a</w:t>
      </w:r>
      <w:r w:rsidRPr="0090629A">
        <w:t>nt are true, and therefo</w:t>
      </w:r>
      <w:r>
        <w:t>r</w:t>
      </w:r>
      <w:r w:rsidRPr="0090629A">
        <w:t>e legally binding upon the Court and th</w:t>
      </w:r>
      <w:r>
        <w:t>i</w:t>
      </w:r>
      <w:r w:rsidRPr="0090629A">
        <w:t>s extant litigation.</w:t>
      </w:r>
    </w:p>
    <w:p w:rsidR="00226345" w:rsidRPr="0090629A" w:rsidRDefault="00226345" w:rsidP="005754DF">
      <w:pPr>
        <w:pStyle w:val="Enumpara"/>
        <w:numPr>
          <w:ilvl w:val="0"/>
          <w:numId w:val="4"/>
        </w:numPr>
      </w:pPr>
      <w:r>
        <w:t>Opposing counsel is herein notified that pursuant to Fed.Rule.Civ.Proc. 8(d), failure to deny any of the facts set forth herein constitutes admission of their truthfulness.</w:t>
      </w:r>
    </w:p>
    <w:p w:rsidR="00107631" w:rsidRDefault="001B0470" w:rsidP="00107631">
      <w:pPr>
        <w:pStyle w:val="Heading2"/>
      </w:pPr>
      <w:bookmarkStart w:id="27" w:name="_Toc170353434"/>
      <w:r>
        <w:t xml:space="preserve">Facts </w:t>
      </w:r>
      <w:proofErr w:type="gramStart"/>
      <w:r w:rsidR="00107631">
        <w:t>About</w:t>
      </w:r>
      <w:proofErr w:type="gramEnd"/>
      <w:r w:rsidR="00107631">
        <w:t xml:space="preserve"> Alleged Defendant</w:t>
      </w:r>
      <w:bookmarkEnd w:id="27"/>
    </w:p>
    <w:p w:rsidR="00636A62" w:rsidRDefault="00636A62" w:rsidP="004E75A2">
      <w:pPr>
        <w:pStyle w:val="Enumpara"/>
        <w:numPr>
          <w:ilvl w:val="0"/>
          <w:numId w:val="6"/>
        </w:numPr>
      </w:pPr>
      <w:r>
        <w:t xml:space="preserve">The Court is </w:t>
      </w:r>
      <w:r w:rsidR="009017CE">
        <w:t>respectfully request</w:t>
      </w:r>
      <w:r>
        <w:t xml:space="preserve">ed to take </w:t>
      </w:r>
      <w:r w:rsidR="005F10AF">
        <w:t>Judicial Notice</w:t>
      </w:r>
      <w:r>
        <w:t xml:space="preserve"> of the entire content of the Affidavit of Material Facts contained in the </w:t>
      </w:r>
      <w:r w:rsidR="00FA4868">
        <w:t>Answer</w:t>
      </w:r>
      <w:r w:rsidR="00272AF1">
        <w:fldChar w:fldCharType="begin"/>
      </w:r>
      <w:r w:rsidR="00272AF1">
        <w:instrText xml:space="preserve"> TA \s "Original Answer" </w:instrText>
      </w:r>
      <w:r w:rsidR="00272AF1">
        <w:fldChar w:fldCharType="end"/>
      </w:r>
      <w:r>
        <w:t xml:space="preserve">, </w:t>
      </w:r>
      <w:r w:rsidR="008C4D1D">
        <w:t>Docket #</w:t>
      </w:r>
      <w:r w:rsidR="00976DD7">
        <w:t>05</w:t>
      </w:r>
      <w:r>
        <w:t>.</w:t>
      </w:r>
    </w:p>
    <w:p w:rsidR="00DD4F10" w:rsidRDefault="000061CD" w:rsidP="004A2A89">
      <w:pPr>
        <w:pStyle w:val="Enumpara"/>
      </w:pPr>
      <w:r>
        <w:t xml:space="preserve">The Court is </w:t>
      </w:r>
      <w:r w:rsidR="009017CE">
        <w:t>respectfully request</w:t>
      </w:r>
      <w:r>
        <w:t xml:space="preserve">ed to take </w:t>
      </w:r>
      <w:r w:rsidR="005F10AF">
        <w:t>Judicial Notice</w:t>
      </w:r>
      <w:r>
        <w:t xml:space="preserve"> of the undisputed fact that the Alleged Defendant maintains no earthly domicile and elects to </w:t>
      </w:r>
      <w:r w:rsidR="00A41EA6">
        <w:t xml:space="preserve">neither </w:t>
      </w:r>
      <w:r>
        <w:t xml:space="preserve">accept nor to </w:t>
      </w:r>
      <w:r w:rsidR="00BF70D4">
        <w:t xml:space="preserve">directly </w:t>
      </w:r>
      <w:r>
        <w:t>pay for any government services or protection.  He also believes that it amounts to compelled association to be compelled to maintain an earthly domicile in the jurisdiction of any government, and especially a corrupted government.</w:t>
      </w:r>
      <w:r w:rsidR="00A27C24">
        <w:t xml:space="preserve">  Most of the facts appearing here </w:t>
      </w:r>
      <w:r w:rsidR="008029C6">
        <w:t xml:space="preserve">also </w:t>
      </w:r>
      <w:r w:rsidR="00A27C24">
        <w:t xml:space="preserve">appeared </w:t>
      </w:r>
      <w:r w:rsidR="008029C6">
        <w:t xml:space="preserve">under penalty of perjury </w:t>
      </w:r>
      <w:r w:rsidR="00A27C24">
        <w:t xml:space="preserve">in the </w:t>
      </w:r>
      <w:r w:rsidR="00FA4868">
        <w:t>Answer</w:t>
      </w:r>
      <w:r w:rsidR="00272AF1">
        <w:fldChar w:fldCharType="begin"/>
      </w:r>
      <w:r w:rsidR="00272AF1">
        <w:instrText xml:space="preserve"> TA \s "Original Answer" </w:instrText>
      </w:r>
      <w:r w:rsidR="00272AF1">
        <w:fldChar w:fldCharType="end"/>
      </w:r>
      <w:r w:rsidR="00976DD7">
        <w:t>, Docket #05</w:t>
      </w:r>
      <w:r w:rsidR="00A27C24">
        <w:t>, Affidavit of Material Facts, Sections 3 and 4.</w:t>
      </w:r>
      <w:r w:rsidR="00DD4F10">
        <w:t xml:space="preserve">  The article entitled “Why domicile and income taxes are voluntary” establishes why the Alleged Defendant has a First Amendment</w:t>
      </w:r>
      <w:r w:rsidR="008669CD">
        <w:fldChar w:fldCharType="begin"/>
      </w:r>
      <w:r w:rsidR="008669CD">
        <w:instrText xml:space="preserve"> TA \s "First Amendment" </w:instrText>
      </w:r>
      <w:r w:rsidR="008669CD">
        <w:fldChar w:fldCharType="end"/>
      </w:r>
      <w:r w:rsidR="00DD4F10">
        <w:t xml:space="preserve"> Constitutional right to nominate his own protector, being God, and to FIRE all earthly protectors because their protection is actually harmful.  The following sources of this article are available:</w:t>
      </w:r>
    </w:p>
    <w:p w:rsidR="00DD4F10" w:rsidRDefault="00DD4F10" w:rsidP="00DD4F10">
      <w:pPr>
        <w:pStyle w:val="Enumpara"/>
        <w:numPr>
          <w:ilvl w:val="1"/>
          <w:numId w:val="8"/>
        </w:numPr>
      </w:pPr>
      <w:r>
        <w:t xml:space="preserve">Web:  </w:t>
      </w:r>
      <w:hyperlink r:id="rId101" w:history="1">
        <w:r w:rsidRPr="00DD4F10">
          <w:rPr>
            <w:rStyle w:val="Hyperlink"/>
          </w:rPr>
          <w:t>http://sedm.org/Forms/MemLaw/Domicile.pdf</w:t>
        </w:r>
      </w:hyperlink>
    </w:p>
    <w:p w:rsidR="00DD4F10" w:rsidRDefault="00DD4F10" w:rsidP="00DD4F10">
      <w:pPr>
        <w:pStyle w:val="Enumpara"/>
        <w:numPr>
          <w:ilvl w:val="1"/>
          <w:numId w:val="8"/>
        </w:numPr>
      </w:pPr>
      <w:r>
        <w:t xml:space="preserve">Exhibit 9 of </w:t>
      </w:r>
      <w:r w:rsidR="00FA4868">
        <w:t>Answer</w:t>
      </w:r>
      <w:r w:rsidR="00976DD7">
        <w:t>, Docket #05</w:t>
      </w:r>
      <w:r>
        <w:t>, which is a much older and far less complete version.</w:t>
      </w:r>
    </w:p>
    <w:p w:rsidR="00DD4F10" w:rsidRDefault="00DD4F10" w:rsidP="00DD4F10">
      <w:pPr>
        <w:pStyle w:val="Enumpara"/>
        <w:numPr>
          <w:ilvl w:val="1"/>
          <w:numId w:val="8"/>
        </w:numPr>
      </w:pPr>
      <w:r>
        <w:t xml:space="preserve">Exhibit 1 to Alleged Defendant’s response to Motion to Strike Jury Demand, </w:t>
      </w:r>
      <w:r w:rsidR="00A94B50">
        <w:t xml:space="preserve">Memorandum of Law, </w:t>
      </w:r>
      <w:r>
        <w:t>Docket # 28.</w:t>
      </w:r>
    </w:p>
    <w:p w:rsidR="000061CD" w:rsidRPr="00A94B50" w:rsidRDefault="00DD4F10" w:rsidP="00DD4F10">
      <w:pPr>
        <w:pStyle w:val="Enumpara"/>
        <w:numPr>
          <w:ilvl w:val="0"/>
          <w:numId w:val="0"/>
        </w:numPr>
        <w:ind w:left="360"/>
      </w:pPr>
      <w:r>
        <w:t xml:space="preserve">For this </w:t>
      </w:r>
      <w:r w:rsidR="009017CE">
        <w:t>Court</w:t>
      </w:r>
      <w:r>
        <w:t xml:space="preserve"> to compel a domicil</w:t>
      </w:r>
      <w:r w:rsidR="00A94B50">
        <w:t>e</w:t>
      </w:r>
      <w:r>
        <w:t xml:space="preserve"> of the Alleged Defendant amounts to </w:t>
      </w:r>
      <w:proofErr w:type="gramStart"/>
      <w:r>
        <w:t>Compelled</w:t>
      </w:r>
      <w:proofErr w:type="gramEnd"/>
      <w:r>
        <w:t xml:space="preserve"> association</w:t>
      </w:r>
      <w:r w:rsidR="00A94B50">
        <w:t xml:space="preserve"> and interference with “political questions” in willful violation of the separation of powers doctrine.  </w:t>
      </w:r>
      <w:r w:rsidR="00143E33">
        <w:t>Please see the following for further details on why courts have no jurisdiction to interfere with political matters, such as this court is attempting to do in this case</w:t>
      </w:r>
      <w:r w:rsidR="00A94B50">
        <w:t xml:space="preserve">: (1)  </w:t>
      </w:r>
      <w:hyperlink r:id="rId102" w:history="1">
        <w:r w:rsidR="00A94B50" w:rsidRPr="00A94B50">
          <w:rPr>
            <w:rStyle w:val="Hyperlink"/>
          </w:rPr>
          <w:t>http://sedm.org/Forms/MemLaw/PoliticalJurisdiction.pdf</w:t>
        </w:r>
      </w:hyperlink>
      <w:r w:rsidR="00A94B50">
        <w:t>; (2) Exhibit 3 to Docket #28, response to Motion to Strike Jury Demand, Mem. Of Law.</w:t>
      </w:r>
    </w:p>
    <w:p w:rsidR="00E05524" w:rsidRDefault="00E05524" w:rsidP="00E05524">
      <w:pPr>
        <w:pStyle w:val="Enumpara"/>
      </w:pPr>
      <w:r>
        <w:t xml:space="preserve">The Court is </w:t>
      </w:r>
      <w:r w:rsidR="009017CE">
        <w:t>respectfully request</w:t>
      </w:r>
      <w:r>
        <w:t xml:space="preserve">ed to take </w:t>
      </w:r>
      <w:r w:rsidR="005F10AF">
        <w:t>Judicial Notice</w:t>
      </w:r>
      <w:r>
        <w:t xml:space="preserve"> </w:t>
      </w:r>
      <w:r w:rsidR="008D0838">
        <w:t xml:space="preserve">of the undisputed fact </w:t>
      </w:r>
      <w:r>
        <w:t>that the Alleged Defendant is a “national” under 8 U.S.C. §1101(a</w:t>
      </w:r>
      <w:proofErr w:type="gramStart"/>
      <w:r>
        <w:t>)(</w:t>
      </w:r>
      <w:proofErr w:type="gramEnd"/>
      <w:r>
        <w:t>21)</w:t>
      </w:r>
      <w:r w:rsidR="00C805F0" w:rsidRPr="00C805F0">
        <w:t xml:space="preserve"> </w:t>
      </w:r>
      <w:r w:rsidR="00C805F0">
        <w:fldChar w:fldCharType="begin"/>
      </w:r>
      <w:r w:rsidR="00C805F0">
        <w:instrText xml:space="preserve"> TA \l "</w:instrText>
      </w:r>
      <w:r w:rsidR="00C805F0" w:rsidRPr="00B04DC7">
        <w:instrText>8 U.S.C. §1101(a)(21)</w:instrText>
      </w:r>
      <w:r w:rsidR="00C805F0">
        <w:instrText xml:space="preserve">" \s "8 U.S.C. §1101(a)(21)" \c 2 </w:instrText>
      </w:r>
      <w:r w:rsidR="00C805F0">
        <w:fldChar w:fldCharType="end"/>
      </w:r>
      <w:r>
        <w:t xml:space="preserve"> but not a “citizen of the </w:t>
      </w:r>
      <w:smartTag w:uri="urn:schemas-microsoft-com:office:smarttags" w:element="place">
        <w:smartTag w:uri="urn:schemas-microsoft-com:office:smarttags" w:element="country-region">
          <w:r>
            <w:t>United States</w:t>
          </w:r>
        </w:smartTag>
      </w:smartTag>
      <w:r>
        <w:t>” under 8 U.S.C. §1408</w:t>
      </w:r>
      <w:r w:rsidR="00C805F0">
        <w:fldChar w:fldCharType="begin"/>
      </w:r>
      <w:r w:rsidR="00C805F0">
        <w:instrText xml:space="preserve"> TA \l "</w:instrText>
      </w:r>
      <w:r w:rsidR="00C805F0" w:rsidRPr="00B04DC7">
        <w:instrText>8 U.S.C. §1408</w:instrText>
      </w:r>
      <w:r w:rsidR="00C805F0">
        <w:instrText xml:space="preserve">" \s "8 U.S.C. §1408" \c 2 </w:instrText>
      </w:r>
      <w:r w:rsidR="00C805F0">
        <w:fldChar w:fldCharType="end"/>
      </w:r>
      <w:r>
        <w:t>.</w:t>
      </w:r>
    </w:p>
    <w:p w:rsidR="00CD70D9" w:rsidRPr="0041153A" w:rsidRDefault="00CD70D9" w:rsidP="00CD70D9">
      <w:pPr>
        <w:pStyle w:val="Enumpara"/>
      </w:pPr>
      <w:r>
        <w:lastRenderedPageBreak/>
        <w:t xml:space="preserve">The Court is </w:t>
      </w:r>
      <w:r w:rsidR="009017CE">
        <w:t>respectfully request</w:t>
      </w:r>
      <w:r>
        <w:t xml:space="preserve">ed to take </w:t>
      </w:r>
      <w:r w:rsidR="005F10AF">
        <w:t>Judicial Notice</w:t>
      </w:r>
      <w:r>
        <w:t xml:space="preserve"> </w:t>
      </w:r>
      <w:r w:rsidR="008D0838">
        <w:t xml:space="preserve">of the undisputed fact </w:t>
      </w:r>
      <w:r>
        <w:t>that the Alleged Defendant is</w:t>
      </w:r>
      <w:r w:rsidRPr="0041153A">
        <w:t xml:space="preserve"> a “transient foreigner” with respect to every </w:t>
      </w:r>
      <w:r w:rsidR="00FE1CE6">
        <w:t xml:space="preserve">government and </w:t>
      </w:r>
      <w:r w:rsidRPr="0041153A">
        <w:t>earthly jurisdiction.</w:t>
      </w:r>
    </w:p>
    <w:p w:rsidR="00E05524" w:rsidRDefault="00CD70D9" w:rsidP="00CD70D9">
      <w:pPr>
        <w:pStyle w:val="Quote"/>
      </w:pPr>
      <w:r w:rsidRPr="0041153A">
        <w:t>"</w:t>
      </w:r>
      <w:r w:rsidRPr="0041153A">
        <w:rPr>
          <w:b/>
          <w:bCs/>
        </w:rPr>
        <w:t>Transient foreigner</w:t>
      </w:r>
      <w:r w:rsidRPr="0041153A">
        <w:t xml:space="preserve">.  One who visits the country, without the intention of </w:t>
      </w:r>
      <w:proofErr w:type="gramStart"/>
      <w:r w:rsidRPr="0041153A">
        <w:t>remaining.</w:t>
      </w:r>
      <w:proofErr w:type="gramEnd"/>
      <w:r w:rsidRPr="0041153A">
        <w:t>"  [Black's Law Dictionary, Sixth Edition,, p. 1498</w:t>
      </w:r>
      <w:r w:rsidRPr="0041153A">
        <w:fldChar w:fldCharType="begin"/>
      </w:r>
      <w:r w:rsidRPr="0041153A">
        <w:instrText xml:space="preserve"> TA \l "Black's Law Dictionary, Sixth Edition,, p. 1498" \s "Black's Law Dictionary, Sixth Edition,, p. 1498" \c 3 </w:instrText>
      </w:r>
      <w:r w:rsidRPr="0041153A">
        <w:fldChar w:fldCharType="end"/>
      </w:r>
    </w:p>
    <w:p w:rsidR="00AE53C2" w:rsidRDefault="00AE53C2" w:rsidP="00CD70D9">
      <w:pPr>
        <w:pStyle w:val="Quote"/>
      </w:pPr>
    </w:p>
    <w:p w:rsidR="00CD70D9" w:rsidRDefault="00CD70D9" w:rsidP="00CD70D9">
      <w:pPr>
        <w:pStyle w:val="Enumpara"/>
      </w:pPr>
      <w:r>
        <w:t xml:space="preserve">The Court is </w:t>
      </w:r>
      <w:r w:rsidR="009017CE">
        <w:t>respectfully request</w:t>
      </w:r>
      <w:r>
        <w:t xml:space="preserve">ed to take </w:t>
      </w:r>
      <w:r w:rsidR="005F10AF">
        <w:t>Judicial Notice</w:t>
      </w:r>
      <w:r>
        <w:t xml:space="preserve"> </w:t>
      </w:r>
      <w:r w:rsidR="001C6EBF">
        <w:t xml:space="preserve">of the undisputed fact </w:t>
      </w:r>
      <w:r>
        <w:t>that the Alleged Defendant is</w:t>
      </w:r>
      <w:r w:rsidRPr="0041153A">
        <w:t xml:space="preserve"> a not a “resident” of the “United States”, because the only definition of “resident” within the Internal Revenue Code</w:t>
      </w:r>
      <w:r w:rsidR="00267785">
        <w:fldChar w:fldCharType="begin"/>
      </w:r>
      <w:r w:rsidR="00267785">
        <w:instrText xml:space="preserve"> TA \s "Internal Revenue Code" </w:instrText>
      </w:r>
      <w:r w:rsidR="00267785">
        <w:fldChar w:fldCharType="end"/>
      </w:r>
      <w:r w:rsidRPr="0041153A">
        <w:t xml:space="preserve"> found at 26 U.S.C. §7701(b)(1)(A)</w:t>
      </w:r>
      <w:r w:rsidRPr="0041153A">
        <w:fldChar w:fldCharType="begin"/>
      </w:r>
      <w:r w:rsidRPr="0041153A">
        <w:instrText xml:space="preserve"> TA \l "26 U.S.C. §7701(b)(1)(A)" \s "26 U.S.C. §7701(b)(1)(A)" \c 2 </w:instrText>
      </w:r>
      <w:r w:rsidRPr="0041153A">
        <w:fldChar w:fldCharType="end"/>
      </w:r>
      <w:r w:rsidRPr="0041153A">
        <w:t xml:space="preserve"> means “resident alien”, or “alien” and because “United States” in that context means the </w:t>
      </w:r>
      <w:r w:rsidRPr="0041153A">
        <w:rPr>
          <w:i/>
          <w:iCs/>
          <w:u w:val="single"/>
        </w:rPr>
        <w:t>federal</w:t>
      </w:r>
      <w:r w:rsidRPr="0041153A">
        <w:t xml:space="preserve"> “United States”/federal zone</w:t>
      </w:r>
      <w:r w:rsidR="00FE1CE6">
        <w:t xml:space="preserve"> as revealed in </w:t>
      </w:r>
      <w:r w:rsidR="00FE1CE6">
        <w:fldChar w:fldCharType="begin"/>
      </w:r>
      <w:r w:rsidR="00FE1CE6">
        <w:instrText xml:space="preserve"> TA \l "</w:instrText>
      </w:r>
      <w:r w:rsidR="00FE1CE6" w:rsidRPr="00917CCF">
        <w:instrText>26 U.S.C. §7701(a)(9) and (a)(10)</w:instrText>
      </w:r>
      <w:r w:rsidR="00FE1CE6">
        <w:instrText xml:space="preserve">" \s "26 U.S.C. §7701(a)(9) and (a)(10)" \c 2 </w:instrText>
      </w:r>
      <w:r w:rsidR="00FE1CE6">
        <w:fldChar w:fldCharType="end"/>
      </w:r>
      <w:r w:rsidR="00FE1CE6">
        <w:t>26 U.S.C. §7701(a)(9) and (a)(10)</w:t>
      </w:r>
      <w:r w:rsidRPr="0041153A">
        <w:t>.</w:t>
      </w:r>
      <w:r w:rsidR="001C6EBF">
        <w:t xml:space="preserve">  Proof of these undisputed facts may be found in the Answer, Aff. Matl. Facts, section 3.</w:t>
      </w:r>
    </w:p>
    <w:p w:rsidR="00C6157F" w:rsidRPr="0041153A" w:rsidRDefault="008D0838" w:rsidP="00C6157F">
      <w:pPr>
        <w:pStyle w:val="Enumpara"/>
      </w:pPr>
      <w:r>
        <w:t xml:space="preserve">The Court is </w:t>
      </w:r>
      <w:r w:rsidR="009017CE">
        <w:t>respectfully request</w:t>
      </w:r>
      <w:r>
        <w:t xml:space="preserve">ed to take </w:t>
      </w:r>
      <w:r w:rsidR="005F10AF">
        <w:t>Judicial Notice</w:t>
      </w:r>
      <w:r>
        <w:t xml:space="preserve"> of the undisputed fact that the Alleged Defendant </w:t>
      </w:r>
      <w:r w:rsidR="00C6157F" w:rsidRPr="0041153A">
        <w:t xml:space="preserve">is “citizen of the </w:t>
      </w:r>
      <w:smartTag w:uri="urn:schemas-microsoft-com:office:smarttags" w:element="country-region">
        <w:r w:rsidR="00C6157F" w:rsidRPr="0041153A">
          <w:t>United States</w:t>
        </w:r>
      </w:smartTag>
      <w:r w:rsidR="00C6157F" w:rsidRPr="0041153A">
        <w:t>” under Section 1 of the Fourteenth Amendment</w:t>
      </w:r>
      <w:r w:rsidR="000C25E0">
        <w:fldChar w:fldCharType="begin"/>
      </w:r>
      <w:r w:rsidR="000C25E0">
        <w:instrText xml:space="preserve"> TA \s "Fourteenth Amendment</w:instrText>
      </w:r>
      <w:proofErr w:type="gramStart"/>
      <w:r w:rsidR="000C25E0">
        <w:instrText xml:space="preserve">" </w:instrText>
      </w:r>
      <w:proofErr w:type="gramEnd"/>
      <w:r w:rsidR="000C25E0">
        <w:fldChar w:fldCharType="end"/>
      </w:r>
      <w:r w:rsidR="00C6157F" w:rsidRPr="0041153A">
        <w:t>, where “</w:t>
      </w:r>
      <w:smartTag w:uri="urn:schemas-microsoft-com:office:smarttags" w:element="country-region">
        <w:r w:rsidR="00C6157F" w:rsidRPr="0041153A">
          <w:t>United States</w:t>
        </w:r>
      </w:smartTag>
      <w:r w:rsidR="00C6157F" w:rsidRPr="0041153A">
        <w:t xml:space="preserve">” in that context means the collective states of the Union and </w:t>
      </w:r>
      <w:r w:rsidR="00C6157F" w:rsidRPr="0041153A">
        <w:rPr>
          <w:i/>
          <w:iCs/>
          <w:u w:val="single"/>
        </w:rPr>
        <w:t>excludes</w:t>
      </w:r>
      <w:r w:rsidR="00C6157F" w:rsidRPr="0041153A">
        <w:t xml:space="preserve"> territories and possessions of the </w:t>
      </w:r>
      <w:smartTag w:uri="urn:schemas-microsoft-com:office:smarttags" w:element="country-region">
        <w:r w:rsidR="00C6157F" w:rsidRPr="0041153A">
          <w:t>United States</w:t>
        </w:r>
      </w:smartTag>
      <w:r w:rsidR="00C6157F" w:rsidRPr="0041153A">
        <w:t xml:space="preserve"> and the </w:t>
      </w:r>
      <w:smartTag w:uri="urn:schemas-microsoft-com:office:smarttags" w:element="place">
        <w:smartTag w:uri="urn:schemas-microsoft-com:office:smarttags" w:element="State">
          <w:smartTag w:uri="urn:schemas-microsoft-com:office:smarttags" w:element="PersonName">
            <w:r w:rsidR="00C6157F" w:rsidRPr="0041153A">
              <w:t>D</w:t>
            </w:r>
          </w:smartTag>
          <w:r w:rsidR="00C6157F" w:rsidRPr="0041153A">
            <w:t>istrict of Columbia</w:t>
          </w:r>
        </w:smartTag>
      </w:smartTag>
      <w:r w:rsidR="00C6157F" w:rsidRPr="0041153A">
        <w:t>.</w:t>
      </w:r>
    </w:p>
    <w:p w:rsidR="00C6157F" w:rsidRDefault="00C6157F" w:rsidP="00C6157F">
      <w:pPr>
        <w:pStyle w:val="Quote"/>
      </w:pPr>
      <w:r w:rsidRPr="0041153A">
        <w:t>“</w:t>
      </w:r>
      <w:r w:rsidRPr="0041153A">
        <w:rPr>
          <w:b/>
          <w:bCs/>
          <w:u w:val="single"/>
        </w:rPr>
        <w:t>It is impossible</w:t>
      </w:r>
      <w:r w:rsidRPr="0041153A">
        <w:t xml:space="preserve"> to construe the words 'subject to the jurisdiction thereof,' in the opening sentence [of the Fourteenth Amendment</w:t>
      </w:r>
      <w:r w:rsidRPr="0041153A">
        <w:fldChar w:fldCharType="begin"/>
      </w:r>
      <w:r w:rsidRPr="0041153A">
        <w:instrText xml:space="preserve"> TA \s "Fourteenth Amendment</w:instrText>
      </w:r>
      <w:proofErr w:type="gramStart"/>
      <w:r w:rsidRPr="0041153A">
        <w:instrText xml:space="preserve">" </w:instrText>
      </w:r>
      <w:proofErr w:type="gramEnd"/>
      <w:r w:rsidRPr="0041153A">
        <w:fldChar w:fldCharType="end"/>
      </w:r>
      <w:r w:rsidRPr="0041153A">
        <w:t xml:space="preserve">], as less comprehensive than the words 'within its jurisdiction,' in the concluding sentence of the same section; or </w:t>
      </w:r>
      <w:r w:rsidRPr="0041153A">
        <w:rPr>
          <w:b/>
          <w:bCs/>
          <w:u w:val="single"/>
        </w:rPr>
        <w:t>to hold that persons 'within the jurisdiction' of one of the states of the Union are not 'subject to the [political] jurisdiction of the United States.</w:t>
      </w:r>
      <w:r w:rsidRPr="0041153A">
        <w:t>’”  [</w:t>
      </w:r>
      <w:smartTag w:uri="urn:schemas-microsoft-com:office:smarttags" w:element="country-region">
        <w:r w:rsidRPr="0041153A">
          <w:t>U.S.</w:t>
        </w:r>
      </w:smartTag>
      <w:r w:rsidRPr="0041153A">
        <w:t xml:space="preserve"> v. Wong Kim </w:t>
      </w:r>
      <w:smartTag w:uri="urn:schemas-microsoft-com:office:smarttags" w:element="State">
        <w:r w:rsidRPr="0041153A">
          <w:t>Ark</w:t>
        </w:r>
      </w:smartTag>
      <w:r w:rsidRPr="0041153A">
        <w:t xml:space="preserve">, 169 </w:t>
      </w:r>
      <w:smartTag w:uri="urn:schemas-microsoft-com:office:smarttags" w:element="country-region">
        <w:r w:rsidRPr="0041153A">
          <w:t>U.S.</w:t>
        </w:r>
      </w:smartTag>
      <w:r w:rsidRPr="0041153A">
        <w:t xml:space="preserve"> 649 (1898)</w:t>
      </w:r>
      <w:r w:rsidRPr="0041153A">
        <w:fldChar w:fldCharType="begin"/>
      </w:r>
      <w:r w:rsidRPr="0041153A">
        <w:instrText xml:space="preserve"> TA \s "</w:instrText>
      </w:r>
      <w:smartTag w:uri="urn:schemas-microsoft-com:office:smarttags" w:element="country-region">
        <w:r w:rsidRPr="0041153A">
          <w:instrText>U.S.</w:instrText>
        </w:r>
      </w:smartTag>
      <w:r w:rsidRPr="0041153A">
        <w:instrText xml:space="preserve"> v. Wong Kim </w:instrText>
      </w:r>
      <w:smartTag w:uri="urn:schemas-microsoft-com:office:smarttags" w:element="State">
        <w:r w:rsidRPr="0041153A">
          <w:instrText>Ark</w:instrText>
        </w:r>
      </w:smartTag>
      <w:r w:rsidRPr="0041153A">
        <w:instrText xml:space="preserve">, 169 </w:instrText>
      </w:r>
      <w:smartTag w:uri="urn:schemas-microsoft-com:office:smarttags" w:element="place">
        <w:smartTag w:uri="urn:schemas-microsoft-com:office:smarttags" w:element="country-region">
          <w:r w:rsidRPr="0041153A">
            <w:instrText>U.S.</w:instrText>
          </w:r>
        </w:smartTag>
      </w:smartTag>
      <w:r w:rsidRPr="0041153A">
        <w:instrText xml:space="preserve"> 649 (1898)</w:instrText>
      </w:r>
      <w:proofErr w:type="gramStart"/>
      <w:r w:rsidRPr="0041153A">
        <w:instrText xml:space="preserve">" </w:instrText>
      </w:r>
      <w:proofErr w:type="gramEnd"/>
      <w:r w:rsidRPr="0041153A">
        <w:fldChar w:fldCharType="end"/>
      </w:r>
      <w:r w:rsidRPr="0041153A">
        <w:t>]</w:t>
      </w:r>
    </w:p>
    <w:p w:rsidR="00AE53C2" w:rsidRPr="0041153A" w:rsidRDefault="00AE53C2" w:rsidP="00C6157F">
      <w:pPr>
        <w:pStyle w:val="Quote"/>
      </w:pPr>
    </w:p>
    <w:p w:rsidR="001C6EBF" w:rsidRDefault="001C6EBF" w:rsidP="001C6EBF">
      <w:pPr>
        <w:pStyle w:val="Enumpara"/>
        <w:numPr>
          <w:ilvl w:val="0"/>
          <w:numId w:val="0"/>
        </w:numPr>
        <w:ind w:left="360"/>
      </w:pPr>
      <w:r>
        <w:t>Proof of these undisputed facts may be found in the Answer, Aff. Matl. Facts, section 3.</w:t>
      </w:r>
    </w:p>
    <w:p w:rsidR="00C6157F" w:rsidRPr="0041153A" w:rsidRDefault="008D0838" w:rsidP="00C6157F">
      <w:pPr>
        <w:pStyle w:val="Enumpara"/>
      </w:pPr>
      <w:r>
        <w:t xml:space="preserve">The Court is </w:t>
      </w:r>
      <w:r w:rsidR="009017CE">
        <w:t>respectfully request</w:t>
      </w:r>
      <w:r>
        <w:t xml:space="preserve">ed to take </w:t>
      </w:r>
      <w:r w:rsidR="005F10AF">
        <w:t>Judicial Notice</w:t>
      </w:r>
      <w:r>
        <w:t xml:space="preserve"> of the undisputed fact that the Alleged Defendant </w:t>
      </w:r>
      <w:r w:rsidR="00C6157F" w:rsidRPr="0041153A">
        <w:t>is subject to “the jurisdiction” as indicated above in the Fourteenth Amendment</w:t>
      </w:r>
      <w:r w:rsidR="00C6157F" w:rsidRPr="0041153A">
        <w:fldChar w:fldCharType="begin"/>
      </w:r>
      <w:r w:rsidR="00C6157F" w:rsidRPr="0041153A">
        <w:instrText xml:space="preserve"> TA \s "Fourteenth Amendment" </w:instrText>
      </w:r>
      <w:r w:rsidR="00C6157F" w:rsidRPr="0041153A">
        <w:fldChar w:fldCharType="end"/>
      </w:r>
      <w:r w:rsidR="00C6157F" w:rsidRPr="0041153A">
        <w:t xml:space="preserve">, which means </w:t>
      </w:r>
      <w:r w:rsidR="00C6157F" w:rsidRPr="0041153A">
        <w:rPr>
          <w:i/>
          <w:iCs/>
          <w:u w:val="single"/>
        </w:rPr>
        <w:t>only</w:t>
      </w:r>
      <w:r w:rsidR="00C6157F" w:rsidRPr="0041153A">
        <w:t xml:space="preserve"> the </w:t>
      </w:r>
      <w:r w:rsidR="00C6157F" w:rsidRPr="0041153A">
        <w:rPr>
          <w:i/>
          <w:iCs/>
          <w:u w:val="single"/>
        </w:rPr>
        <w:t>political</w:t>
      </w:r>
      <w:r w:rsidR="00C6157F" w:rsidRPr="0041153A">
        <w:t xml:space="preserve"> jurisdiction according to the U.S. Supreme Court</w:t>
      </w:r>
      <w:r w:rsidR="00FE1CE6">
        <w:t xml:space="preserve"> and excludes the legislative jurisdiction of the federal government.</w:t>
      </w:r>
      <w:r w:rsidR="001C6EBF">
        <w:t xml:space="preserve">  Proof of these undisputed facts may be found in the Answer, Aff. Matl. Facts, section 3.</w:t>
      </w:r>
    </w:p>
    <w:p w:rsidR="00C6157F" w:rsidRPr="0041153A" w:rsidRDefault="008D0838" w:rsidP="00C6157F">
      <w:pPr>
        <w:pStyle w:val="Enumpara"/>
      </w:pPr>
      <w:r>
        <w:t xml:space="preserve">The Court is </w:t>
      </w:r>
      <w:r w:rsidR="009017CE">
        <w:t>respectfully request</w:t>
      </w:r>
      <w:r>
        <w:t xml:space="preserve">ed to take </w:t>
      </w:r>
      <w:r w:rsidR="005F10AF">
        <w:t>Judicial Notice</w:t>
      </w:r>
      <w:r>
        <w:t xml:space="preserve"> of the undisputed fact that </w:t>
      </w:r>
      <w:r w:rsidR="00C6157F" w:rsidRPr="0041153A">
        <w:t xml:space="preserve">“Political jurisdiction” encompasses </w:t>
      </w:r>
      <w:r w:rsidR="00C6157F" w:rsidRPr="0041153A">
        <w:rPr>
          <w:i/>
          <w:u w:val="single"/>
        </w:rPr>
        <w:t>only</w:t>
      </w:r>
      <w:r w:rsidR="00C6157F" w:rsidRPr="0041153A">
        <w:t xml:space="preserve"> voting and jury service and does not include federal legislative jurisdiction, or the </w:t>
      </w:r>
      <w:r w:rsidR="00E51D5A">
        <w:t>S</w:t>
      </w:r>
      <w:r w:rsidR="00C6157F" w:rsidRPr="0041153A">
        <w:t>upreme Court would have used that term instead:</w:t>
      </w:r>
    </w:p>
    <w:p w:rsidR="00C6157F" w:rsidRPr="0041153A" w:rsidRDefault="00C6157F" w:rsidP="00C6157F">
      <w:pPr>
        <w:pStyle w:val="Quote"/>
        <w:rPr>
          <w:b/>
          <w:u w:val="single"/>
        </w:rPr>
      </w:pPr>
      <w:r w:rsidRPr="0041153A">
        <w:t xml:space="preserve">“For convenience it has been found necessary to give a name to this membership. The object is to designate by a title the person and the relation he bears to the nation. For this purpose the words 'subject,' 'inhabitant,' and 'citizen' have been used, and the choice </w:t>
      </w:r>
      <w:r w:rsidRPr="0041153A">
        <w:lastRenderedPageBreak/>
        <w:t xml:space="preserve">between them is sometimes made to depend upon the form of the government. </w:t>
      </w:r>
      <w:r w:rsidRPr="0041153A">
        <w:rPr>
          <w:b/>
          <w:bCs/>
          <w:u w:val="single"/>
        </w:rPr>
        <w:t>Citizen is now more commonly employed, however, and as it has been considered better suited to the description of one living under a republican government, it was adopted by nearly all of the States upon their separation from Great Britain, and was afterwards adopted in the Articles of Confederation and in the Constitution of the United States</w:t>
      </w:r>
      <w:r w:rsidR="00BD2592">
        <w:rPr>
          <w:b/>
          <w:bCs/>
          <w:u w:val="single"/>
        </w:rPr>
        <w:fldChar w:fldCharType="begin"/>
      </w:r>
      <w:r w:rsidR="00BD2592">
        <w:rPr>
          <w:b/>
          <w:bCs/>
          <w:u w:val="single"/>
        </w:rPr>
        <w:instrText xml:space="preserve"> TA \s "Constitution of the United States</w:instrText>
      </w:r>
      <w:proofErr w:type="gramStart"/>
      <w:r w:rsidR="00BD2592">
        <w:rPr>
          <w:b/>
          <w:bCs/>
          <w:u w:val="single"/>
        </w:rPr>
        <w:instrText xml:space="preserve">" </w:instrText>
      </w:r>
      <w:proofErr w:type="gramEnd"/>
      <w:r w:rsidR="00BD2592">
        <w:rPr>
          <w:b/>
          <w:bCs/>
          <w:u w:val="single"/>
        </w:rPr>
        <w:fldChar w:fldCharType="end"/>
      </w:r>
      <w:r w:rsidRPr="0041153A">
        <w:rPr>
          <w:b/>
          <w:bCs/>
          <w:u w:val="single"/>
        </w:rPr>
        <w:t xml:space="preserve">. </w:t>
      </w:r>
      <w:r w:rsidRPr="0041153A">
        <w:rPr>
          <w:b/>
          <w:bCs/>
          <w:sz w:val="24"/>
          <w:szCs w:val="24"/>
          <w:u w:val="single"/>
        </w:rPr>
        <w:t>When used in this sense it is understood as conveying the idea of membership of a nation, and nothing more.</w:t>
      </w:r>
      <w:r w:rsidRPr="0041153A">
        <w:t xml:space="preserve">”  [Minor v. Happersett, 88 </w:t>
      </w:r>
      <w:smartTag w:uri="urn:schemas-microsoft-com:office:smarttags" w:element="country-region">
        <w:r w:rsidRPr="0041153A">
          <w:t>U.S.</w:t>
        </w:r>
      </w:smartTag>
      <w:r w:rsidRPr="0041153A">
        <w:t xml:space="preserve"> 162 (1874)</w:t>
      </w:r>
      <w:r w:rsidRPr="0041153A">
        <w:fldChar w:fldCharType="begin"/>
      </w:r>
      <w:r w:rsidRPr="0041153A">
        <w:instrText xml:space="preserve"> TA \l "Minor v. Happersett, 88 </w:instrText>
      </w:r>
      <w:smartTag w:uri="urn:schemas-microsoft-com:office:smarttags" w:element="country-region">
        <w:r w:rsidRPr="0041153A">
          <w:instrText>U.S.</w:instrText>
        </w:r>
      </w:smartTag>
      <w:r w:rsidRPr="0041153A">
        <w:instrText xml:space="preserve"> 162 (1874)" \s "Minor v. Happersett, 88 </w:instrText>
      </w:r>
      <w:smartTag w:uri="urn:schemas-microsoft-com:office:smarttags" w:element="place">
        <w:smartTag w:uri="urn:schemas-microsoft-com:office:smarttags" w:element="country-region">
          <w:r w:rsidRPr="0041153A">
            <w:instrText>U.S.</w:instrText>
          </w:r>
        </w:smartTag>
      </w:smartTag>
      <w:r w:rsidRPr="0041153A">
        <w:instrText xml:space="preserve"> 162 (1874)" \c </w:instrText>
      </w:r>
      <w:proofErr w:type="gramStart"/>
      <w:r w:rsidRPr="0041153A">
        <w:instrText xml:space="preserve">1 </w:instrText>
      </w:r>
      <w:proofErr w:type="gramEnd"/>
      <w:r w:rsidRPr="0041153A">
        <w:fldChar w:fldCharType="end"/>
      </w:r>
      <w:r w:rsidRPr="0041153A">
        <w:t>]</w:t>
      </w:r>
    </w:p>
    <w:p w:rsidR="00C6157F" w:rsidRPr="0041153A" w:rsidRDefault="00C6157F" w:rsidP="00C6157F">
      <w:pPr>
        <w:pStyle w:val="Quote"/>
      </w:pPr>
      <w:r w:rsidRPr="0041153A">
        <w:t>______________________________________________________________________</w:t>
      </w:r>
    </w:p>
    <w:p w:rsidR="00C6157F" w:rsidRPr="0041153A" w:rsidRDefault="00C6157F" w:rsidP="00C6157F">
      <w:pPr>
        <w:pStyle w:val="Quote"/>
        <w:rPr>
          <w:b/>
          <w:u w:val="single"/>
        </w:rPr>
      </w:pPr>
      <w:r w:rsidRPr="0041153A">
        <w:rPr>
          <w:b/>
          <w:u w:val="single"/>
        </w:rPr>
        <w:t xml:space="preserve">American Jurisprudence 2d, Aliens and </w:t>
      </w:r>
      <w:r w:rsidRPr="0041153A">
        <w:t>Citizens</w:t>
      </w:r>
      <w:r w:rsidRPr="0041153A">
        <w:rPr>
          <w:b/>
          <w:u w:val="single"/>
        </w:rPr>
        <w:t>, Section 1411:  What is “citizenship” for purposes of Fourteenth Amendment</w:t>
      </w:r>
      <w:r w:rsidRPr="0041153A">
        <w:rPr>
          <w:b/>
          <w:u w:val="single"/>
        </w:rPr>
        <w:fldChar w:fldCharType="begin"/>
      </w:r>
      <w:r w:rsidRPr="0041153A">
        <w:rPr>
          <w:b/>
          <w:u w:val="single"/>
        </w:rPr>
        <w:instrText xml:space="preserve"> TA \s "Fourteenth Amendment" </w:instrText>
      </w:r>
      <w:r w:rsidRPr="0041153A">
        <w:rPr>
          <w:b/>
          <w:u w:val="single"/>
        </w:rPr>
        <w:fldChar w:fldCharType="end"/>
      </w:r>
    </w:p>
    <w:p w:rsidR="00C6157F" w:rsidRPr="0041153A" w:rsidRDefault="00C6157F" w:rsidP="00C6157F">
      <w:pPr>
        <w:pStyle w:val="Quote"/>
      </w:pPr>
      <w:r w:rsidRPr="0041153A">
        <w:rPr>
          <w:b/>
        </w:rPr>
        <w:t>The word "citizen" as used in the Fourteenth Amendment</w:t>
      </w:r>
      <w:r w:rsidRPr="0041153A">
        <w:rPr>
          <w:b/>
        </w:rPr>
        <w:fldChar w:fldCharType="begin"/>
      </w:r>
      <w:r w:rsidRPr="0041153A">
        <w:rPr>
          <w:b/>
        </w:rPr>
        <w:instrText xml:space="preserve"> TA \s "Fourteenth Amendment" </w:instrText>
      </w:r>
      <w:r w:rsidRPr="0041153A">
        <w:rPr>
          <w:b/>
        </w:rPr>
        <w:fldChar w:fldCharType="end"/>
      </w:r>
      <w:r w:rsidRPr="0041153A">
        <w:rPr>
          <w:b/>
        </w:rPr>
        <w:t xml:space="preserve"> is used in a political [not legislative] sense</w:t>
      </w:r>
      <w:r w:rsidRPr="0041153A">
        <w:t xml:space="preserve"> to designate one who has the rights and privileges of a citizen of a state or of the United States and does not mean the same thing as a resident, inhabitant, or person [or domiciliary of the “United States” under federal law]. </w:t>
      </w:r>
      <w:proofErr w:type="gramStart"/>
      <w:r w:rsidRPr="0041153A">
        <w:t>88  [</w:t>
      </w:r>
      <w:proofErr w:type="gramEnd"/>
      <w:r w:rsidRPr="0041153A">
        <w:t>Am.Jur.2d, Aliens and Citizens, §1411</w:t>
      </w:r>
      <w:r w:rsidRPr="0041153A">
        <w:fldChar w:fldCharType="begin"/>
      </w:r>
      <w:r w:rsidRPr="0041153A">
        <w:instrText xml:space="preserve"> TA \l "Am.Jur.2d, Aliens and Citizens, §1411" \s "Am.Jur.2d, Aliens and Citizens, §1411" \c 3 </w:instrText>
      </w:r>
      <w:r w:rsidRPr="0041153A">
        <w:fldChar w:fldCharType="end"/>
      </w:r>
      <w:r w:rsidRPr="0041153A">
        <w:t>]</w:t>
      </w:r>
    </w:p>
    <w:p w:rsidR="00C6157F" w:rsidRPr="0041153A" w:rsidRDefault="00C6157F" w:rsidP="00C6157F">
      <w:pPr>
        <w:pStyle w:val="Quote"/>
      </w:pPr>
      <w:r w:rsidRPr="0041153A">
        <w:t>______________________________________________________________________</w:t>
      </w:r>
    </w:p>
    <w:p w:rsidR="00C6157F" w:rsidRDefault="00C6157F" w:rsidP="004E75A2">
      <w:pPr>
        <w:pStyle w:val="Quote"/>
      </w:pPr>
      <w:r w:rsidRPr="0041153A">
        <w:t>“This section [Section 1 of the Fourteenth Amendment</w:t>
      </w:r>
      <w:r w:rsidRPr="0041153A">
        <w:fldChar w:fldCharType="begin"/>
      </w:r>
      <w:r w:rsidRPr="0041153A">
        <w:instrText xml:space="preserve"> TA \s "Fourteenth Amendment</w:instrText>
      </w:r>
      <w:proofErr w:type="gramStart"/>
      <w:r w:rsidRPr="0041153A">
        <w:instrText xml:space="preserve">" </w:instrText>
      </w:r>
      <w:proofErr w:type="gramEnd"/>
      <w:r w:rsidRPr="0041153A">
        <w:fldChar w:fldCharType="end"/>
      </w:r>
      <w:r w:rsidRPr="0041153A">
        <w:t xml:space="preserve">] contemplates two sources of citizenship, and two sources only,-birth and naturalization. The persons declared to be citizens are 'all persons born or naturalized in the </w:t>
      </w:r>
      <w:smartTag w:uri="urn:schemas-microsoft-com:office:smarttags" w:element="place">
        <w:smartTag w:uri="urn:schemas-microsoft-com:office:smarttags" w:element="country-region">
          <w:r w:rsidRPr="0041153A">
            <w:t>United States</w:t>
          </w:r>
        </w:smartTag>
      </w:smartTag>
      <w:r w:rsidRPr="0041153A">
        <w:t xml:space="preserve">, and </w:t>
      </w:r>
      <w:r w:rsidRPr="0041153A">
        <w:rPr>
          <w:b/>
          <w:bCs/>
        </w:rPr>
        <w:t>subject to the jurisdiction thereof.</w:t>
      </w:r>
      <w:r w:rsidRPr="0041153A">
        <w:t xml:space="preserve">' The evident meaning of these last words is, not merely subject in some respect or degree to the jurisdiction of the United States, but completely subject to their </w:t>
      </w:r>
      <w:r w:rsidRPr="0041153A">
        <w:rPr>
          <w:b/>
          <w:bCs/>
          <w:sz w:val="24"/>
          <w:u w:val="single"/>
        </w:rPr>
        <w:t>political [but not legislative] jurisdiction</w:t>
      </w:r>
      <w:r w:rsidRPr="0041153A">
        <w:t xml:space="preserve">, and owing them direct and immediate allegiance. And the words relate to the time of birth in the one case, as they do </w:t>
      </w:r>
      <w:r w:rsidRPr="0041153A">
        <w:rPr>
          <w:color w:val="005500"/>
        </w:rPr>
        <w:t xml:space="preserve">[169 </w:t>
      </w:r>
      <w:smartTag w:uri="urn:schemas-microsoft-com:office:smarttags" w:element="place">
        <w:smartTag w:uri="urn:schemas-microsoft-com:office:smarttags" w:element="country-region">
          <w:r w:rsidRPr="0041153A">
            <w:rPr>
              <w:color w:val="005500"/>
            </w:rPr>
            <w:t>U.S.</w:t>
          </w:r>
        </w:smartTag>
      </w:smartTag>
      <w:r w:rsidRPr="0041153A">
        <w:rPr>
          <w:color w:val="005500"/>
        </w:rPr>
        <w:t xml:space="preserve"> 649, 725</w:t>
      </w:r>
      <w:proofErr w:type="gramStart"/>
      <w:r w:rsidRPr="0041153A">
        <w:rPr>
          <w:color w:val="005500"/>
        </w:rPr>
        <w:t xml:space="preserve">]  </w:t>
      </w:r>
      <w:r w:rsidRPr="0041153A">
        <w:t>to</w:t>
      </w:r>
      <w:proofErr w:type="gramEnd"/>
      <w:r w:rsidRPr="0041153A">
        <w:t xml:space="preserve"> the time of naturalization in the other. Persons not thus subject to the jurisdiction of the United States at the time of birth cannot become so afterwards, except by being naturalized, either individually, as by proceedings under the naturalization acts, or collectively, as by the force of a treaty by which foreign territory is acquired.” [</w:t>
      </w:r>
      <w:smartTag w:uri="urn:schemas-microsoft-com:office:smarttags" w:element="country-region">
        <w:r w:rsidRPr="0041153A">
          <w:t>U.S.</w:t>
        </w:r>
      </w:smartTag>
      <w:r w:rsidRPr="0041153A">
        <w:t xml:space="preserve"> v. Wong Kim </w:t>
      </w:r>
      <w:smartTag w:uri="urn:schemas-microsoft-com:office:smarttags" w:element="State">
        <w:r w:rsidRPr="0041153A">
          <w:t>Ark</w:t>
        </w:r>
      </w:smartTag>
      <w:r w:rsidRPr="0041153A">
        <w:t xml:space="preserve">, </w:t>
      </w:r>
      <w:hyperlink r:id="rId103" w:history="1">
        <w:r w:rsidRPr="0041153A">
          <w:rPr>
            <w:rStyle w:val="Hyperlink"/>
          </w:rPr>
          <w:t>169 U.S. 649</w:t>
        </w:r>
      </w:hyperlink>
      <w:r w:rsidRPr="0041153A">
        <w:t>, 18 S.Ct. 456; 42 L.Ed. 890 (1898)</w:t>
      </w:r>
      <w:r w:rsidRPr="0041153A">
        <w:fldChar w:fldCharType="begin"/>
      </w:r>
      <w:r w:rsidRPr="0041153A">
        <w:instrText xml:space="preserve"> TA \l "</w:instrText>
      </w:r>
      <w:smartTag w:uri="urn:schemas-microsoft-com:office:smarttags" w:element="country-region">
        <w:r w:rsidRPr="0041153A">
          <w:instrText>U.S.</w:instrText>
        </w:r>
      </w:smartTag>
      <w:r w:rsidRPr="0041153A">
        <w:instrText xml:space="preserve"> v. Wong Kim </w:instrText>
      </w:r>
      <w:smartTag w:uri="urn:schemas-microsoft-com:office:smarttags" w:element="State">
        <w:r w:rsidRPr="0041153A">
          <w:instrText>Ark</w:instrText>
        </w:r>
      </w:smartTag>
      <w:r w:rsidRPr="0041153A">
        <w:instrText xml:space="preserve">, 169 </w:instrText>
      </w:r>
      <w:smartTag w:uri="urn:schemas-microsoft-com:office:smarttags" w:element="place">
        <w:smartTag w:uri="urn:schemas-microsoft-com:office:smarttags" w:element="country-region">
          <w:r w:rsidRPr="0041153A">
            <w:instrText>U.S.</w:instrText>
          </w:r>
        </w:smartTag>
      </w:smartTag>
      <w:r w:rsidRPr="0041153A">
        <w:instrText xml:space="preserve"> 649, 18 S.Ct. 456; 42 L.Ed. 890 (1898)" \s "</w:instrText>
      </w:r>
      <w:smartTag w:uri="urn:schemas-microsoft-com:office:smarttags" w:element="country-region">
        <w:r w:rsidRPr="0041153A">
          <w:instrText>U.S.</w:instrText>
        </w:r>
      </w:smartTag>
      <w:r w:rsidRPr="0041153A">
        <w:instrText xml:space="preserve"> v. Wong Kim </w:instrText>
      </w:r>
      <w:smartTag w:uri="urn:schemas-microsoft-com:office:smarttags" w:element="State">
        <w:r w:rsidRPr="0041153A">
          <w:instrText>Ark</w:instrText>
        </w:r>
      </w:smartTag>
      <w:r w:rsidRPr="0041153A">
        <w:instrText xml:space="preserve">, 169 </w:instrText>
      </w:r>
      <w:smartTag w:uri="urn:schemas-microsoft-com:office:smarttags" w:element="place">
        <w:smartTag w:uri="urn:schemas-microsoft-com:office:smarttags" w:element="country-region">
          <w:r w:rsidRPr="0041153A">
            <w:instrText>U.S.</w:instrText>
          </w:r>
        </w:smartTag>
      </w:smartTag>
      <w:r w:rsidRPr="0041153A">
        <w:instrText xml:space="preserve"> 649, 18 S.Ct. 456; 42 L.Ed. 890 (1898)" \c </w:instrText>
      </w:r>
      <w:proofErr w:type="gramStart"/>
      <w:r w:rsidRPr="0041153A">
        <w:instrText xml:space="preserve">1 </w:instrText>
      </w:r>
      <w:proofErr w:type="gramEnd"/>
      <w:r w:rsidRPr="0041153A">
        <w:fldChar w:fldCharType="end"/>
      </w:r>
      <w:r w:rsidRPr="0041153A">
        <w:t>]</w:t>
      </w:r>
    </w:p>
    <w:p w:rsidR="00441B55" w:rsidRPr="0041153A" w:rsidRDefault="00441B55" w:rsidP="004E75A2">
      <w:pPr>
        <w:pStyle w:val="Quote"/>
      </w:pPr>
    </w:p>
    <w:p w:rsidR="001C6EBF" w:rsidRDefault="001C6EBF" w:rsidP="001C6EBF">
      <w:pPr>
        <w:pStyle w:val="Enumpara"/>
        <w:numPr>
          <w:ilvl w:val="0"/>
          <w:numId w:val="0"/>
        </w:numPr>
        <w:ind w:left="360"/>
      </w:pPr>
      <w:r>
        <w:t>Proof of these undisputed facts may be found in the Answer, Aff. Matl. Facts, section 3.</w:t>
      </w:r>
    </w:p>
    <w:p w:rsidR="001C6EBF" w:rsidRPr="0041153A" w:rsidRDefault="00C563A0" w:rsidP="00C6157F">
      <w:pPr>
        <w:pStyle w:val="Enumpara"/>
      </w:pPr>
      <w:r>
        <w:t xml:space="preserve">The Court is </w:t>
      </w:r>
      <w:r w:rsidR="009017CE">
        <w:t>respectfully request</w:t>
      </w:r>
      <w:r>
        <w:t xml:space="preserve">ed to take </w:t>
      </w:r>
      <w:r w:rsidR="005F10AF">
        <w:t>Judicial Notice</w:t>
      </w:r>
      <w:r>
        <w:t xml:space="preserve"> of the undisputed fact that the Alleged Defendant </w:t>
      </w:r>
      <w:r w:rsidR="00C6157F" w:rsidRPr="0041153A">
        <w:t>is a “national of the United States</w:t>
      </w:r>
      <w:r>
        <w:t xml:space="preserve"> of America</w:t>
      </w:r>
      <w:r w:rsidR="00C6157F" w:rsidRPr="0041153A">
        <w:t xml:space="preserve">” under the </w:t>
      </w:r>
      <w:r w:rsidR="00C6157F" w:rsidRPr="0041153A">
        <w:rPr>
          <w:i/>
          <w:iCs/>
        </w:rPr>
        <w:t>Law of Nations</w:t>
      </w:r>
      <w:r w:rsidR="00C6157F" w:rsidRPr="0041153A">
        <w:t>, section §212</w:t>
      </w:r>
      <w:r w:rsidR="00C6157F" w:rsidRPr="0041153A">
        <w:fldChar w:fldCharType="begin"/>
      </w:r>
      <w:r w:rsidR="00C6157F" w:rsidRPr="0041153A">
        <w:instrText xml:space="preserve"> TA \l "</w:instrText>
      </w:r>
      <w:r w:rsidR="00C6157F" w:rsidRPr="0041153A">
        <w:rPr>
          <w:i/>
          <w:iCs/>
        </w:rPr>
        <w:instrText>Law of Nations</w:instrText>
      </w:r>
      <w:r w:rsidR="00C6157F" w:rsidRPr="0041153A">
        <w:instrText xml:space="preserve">, section §212" \s "Law of Nations, section §212" \c 3 </w:instrText>
      </w:r>
      <w:r w:rsidR="00C6157F" w:rsidRPr="0041153A">
        <w:fldChar w:fldCharType="end"/>
      </w:r>
      <w:r w:rsidR="00C6157F" w:rsidRPr="0041153A">
        <w:t>, where “United States</w:t>
      </w:r>
      <w:r>
        <w:t xml:space="preserve"> of America</w:t>
      </w:r>
      <w:r w:rsidR="00C6157F" w:rsidRPr="0041153A">
        <w:t xml:space="preserve">” in this case has the meaning in the Constitution and </w:t>
      </w:r>
      <w:r>
        <w:t>excludes the term “United States” as used in the Internal Revenue Code</w:t>
      </w:r>
      <w:r w:rsidR="00267785">
        <w:fldChar w:fldCharType="begin"/>
      </w:r>
      <w:r w:rsidR="00267785">
        <w:instrText xml:space="preserve"> TA \s "Internal Revenue Code" </w:instrText>
      </w:r>
      <w:r w:rsidR="00267785">
        <w:fldChar w:fldCharType="end"/>
      </w:r>
      <w:r>
        <w:t xml:space="preserve"> at 26 U.S.C. §7701(a)(9) and (a)(10)</w:t>
      </w:r>
      <w:r w:rsidR="00FE1CE6">
        <w:fldChar w:fldCharType="begin"/>
      </w:r>
      <w:r w:rsidR="00FE1CE6">
        <w:instrText xml:space="preserve"> TA \s "26 U.S.C. §7701(a)(9) and (a)(10)" </w:instrText>
      </w:r>
      <w:r w:rsidR="00FE1CE6">
        <w:fldChar w:fldCharType="end"/>
      </w:r>
      <w:r w:rsidR="00C6157F" w:rsidRPr="0041153A">
        <w:t xml:space="preserve">.  </w:t>
      </w:r>
      <w:r w:rsidR="005F10AF">
        <w:t>As proof of this fact, please see</w:t>
      </w:r>
      <w:r w:rsidR="00C6157F" w:rsidRPr="0041153A">
        <w:t xml:space="preserve"> </w:t>
      </w:r>
      <w:hyperlink r:id="rId104" w:history="1">
        <w:r w:rsidR="00C6157F" w:rsidRPr="0041153A">
          <w:rPr>
            <w:rStyle w:val="Hyperlink"/>
          </w:rPr>
          <w:t>http://famguardian.org/Publications/LawOfNations/vattel.htm</w:t>
        </w:r>
      </w:hyperlink>
      <w:r w:rsidR="00C6157F" w:rsidRPr="0041153A">
        <w:t xml:space="preserve"> (Exhibit 13) and Article 1, Section 8, Clause 10</w:t>
      </w:r>
      <w:r w:rsidR="00C6157F" w:rsidRPr="0041153A">
        <w:fldChar w:fldCharType="begin"/>
      </w:r>
      <w:r w:rsidR="00C6157F" w:rsidRPr="0041153A">
        <w:instrText xml:space="preserve"> TA \l "Article 1, Section 8, Clause 10" \s "Article 1, Section 8, Clause 10" \c 7 </w:instrText>
      </w:r>
      <w:r w:rsidR="00C6157F" w:rsidRPr="0041153A">
        <w:fldChar w:fldCharType="end"/>
      </w:r>
      <w:r w:rsidR="00C6157F" w:rsidRPr="0041153A">
        <w:t xml:space="preserve"> of the United States Constitution.</w:t>
      </w:r>
      <w:r w:rsidR="001C6EBF">
        <w:t xml:space="preserve"> Proof of these undisputed facts may be found in the Answer, Aff. Matl. Facts, section 3.</w:t>
      </w:r>
    </w:p>
    <w:p w:rsidR="00C6157F" w:rsidRPr="0041153A" w:rsidRDefault="00C563A0" w:rsidP="00C6157F">
      <w:pPr>
        <w:pStyle w:val="Enumpara"/>
      </w:pPr>
      <w:r>
        <w:t xml:space="preserve">The Court is </w:t>
      </w:r>
      <w:r w:rsidR="009017CE">
        <w:t>respectfully request</w:t>
      </w:r>
      <w:r>
        <w:t xml:space="preserve">ed to take </w:t>
      </w:r>
      <w:r w:rsidR="005F10AF">
        <w:t>Judicial Notice</w:t>
      </w:r>
      <w:r>
        <w:t xml:space="preserve"> of the undisputed fact that the Alleged Defendant </w:t>
      </w:r>
      <w:r w:rsidR="00C6157F" w:rsidRPr="0041153A">
        <w:t xml:space="preserve">owes allegiance to the confederation of states united by and under the Constitution of the </w:t>
      </w:r>
      <w:proofErr w:type="gramStart"/>
      <w:smartTag w:uri="urn:schemas-microsoft-com:office:smarttags" w:element="place">
        <w:smartTag w:uri="urn:schemas-microsoft-com:office:smarttags" w:element="country-region">
          <w:r w:rsidR="00C6157F" w:rsidRPr="0041153A">
            <w:t>united</w:t>
          </w:r>
          <w:proofErr w:type="gramEnd"/>
          <w:r w:rsidR="00C6157F" w:rsidRPr="0041153A">
            <w:t xml:space="preserve"> States of America</w:t>
          </w:r>
        </w:smartTag>
      </w:smartTag>
      <w:r w:rsidR="00C6157F" w:rsidRPr="0041153A">
        <w:t xml:space="preserve">.  It is an undisputed fact that the People in the states of the </w:t>
      </w:r>
      <w:smartTag w:uri="urn:schemas-microsoft-com:office:smarttags" w:element="place">
        <w:r w:rsidR="00C6157F" w:rsidRPr="0041153A">
          <w:t>Union</w:t>
        </w:r>
      </w:smartTag>
      <w:r w:rsidR="00C6157F" w:rsidRPr="0041153A">
        <w:t xml:space="preserve"> are the sovereigns to whom I claim allegiance.  It is an </w:t>
      </w:r>
      <w:r w:rsidR="00C6157F" w:rsidRPr="0041153A">
        <w:lastRenderedPageBreak/>
        <w:t xml:space="preserve">undisputed fact that </w:t>
      </w:r>
      <w:r w:rsidR="00C6157F">
        <w:t>the Alleged Defendant</w:t>
      </w:r>
      <w:r w:rsidR="00C6157F" w:rsidRPr="0041153A">
        <w:t xml:space="preserve"> </w:t>
      </w:r>
      <w:r w:rsidR="00C6157F" w:rsidRPr="0041153A">
        <w:rPr>
          <w:i/>
          <w:u w:val="single"/>
        </w:rPr>
        <w:t>does not</w:t>
      </w:r>
      <w:r w:rsidR="00C6157F" w:rsidRPr="0041153A">
        <w:t xml:space="preserve"> claim allegiance to the present de facto </w:t>
      </w:r>
      <w:r w:rsidR="0093047B">
        <w:t xml:space="preserve">federal </w:t>
      </w:r>
      <w:r w:rsidR="00C6157F" w:rsidRPr="0041153A">
        <w:t xml:space="preserve">government that is </w:t>
      </w:r>
      <w:r w:rsidR="00C6157F" w:rsidRPr="0041153A">
        <w:rPr>
          <w:i/>
          <w:u w:val="single"/>
        </w:rPr>
        <w:t>not</w:t>
      </w:r>
      <w:r w:rsidR="00C6157F" w:rsidRPr="0041153A">
        <w:t xml:space="preserve"> serving these sovereigns the way the Constitution ordains and directs.  Therefore</w:t>
      </w:r>
      <w:proofErr w:type="gramStart"/>
      <w:r w:rsidR="00C6157F" w:rsidRPr="0041153A">
        <w:t>,  he</w:t>
      </w:r>
      <w:proofErr w:type="gramEnd"/>
      <w:r w:rsidR="00C6157F" w:rsidRPr="0041153A">
        <w:t xml:space="preserve"> is a “national” but not a “citizen” of the collective states of the </w:t>
      </w:r>
      <w:smartTag w:uri="urn:schemas-microsoft-com:office:smarttags" w:element="place">
        <w:r w:rsidR="00C6157F" w:rsidRPr="0041153A">
          <w:t>Union</w:t>
        </w:r>
      </w:smartTag>
      <w:r w:rsidR="00C6157F" w:rsidRPr="0041153A">
        <w:t xml:space="preserve"> under 8 U.S.C. §1101(a)(21)</w:t>
      </w:r>
      <w:r w:rsidR="00C805F0">
        <w:fldChar w:fldCharType="begin"/>
      </w:r>
      <w:r w:rsidR="00C805F0">
        <w:instrText xml:space="preserve"> TA \s "8 U.S.C. §1101(a)(21)" </w:instrText>
      </w:r>
      <w:r w:rsidR="00C805F0">
        <w:fldChar w:fldCharType="end"/>
      </w:r>
      <w:r w:rsidR="00C6157F" w:rsidRPr="0041153A">
        <w:t xml:space="preserve"> and under all federal legislation.</w:t>
      </w:r>
      <w:r w:rsidR="001C6EBF">
        <w:t xml:space="preserve">  Proof of these undisputed facts may be found in the Answer, Aff. Matl. Facts, section 3.</w:t>
      </w:r>
    </w:p>
    <w:p w:rsidR="00C6157F" w:rsidRPr="0041153A" w:rsidRDefault="00C563A0" w:rsidP="00C6157F">
      <w:pPr>
        <w:pStyle w:val="Enumpara"/>
      </w:pPr>
      <w:r>
        <w:t xml:space="preserve">The Court is </w:t>
      </w:r>
      <w:r w:rsidR="009017CE">
        <w:t>respectfully request</w:t>
      </w:r>
      <w:r>
        <w:t xml:space="preserve">ed to take </w:t>
      </w:r>
      <w:r w:rsidR="005F10AF">
        <w:t>Judicial Notice</w:t>
      </w:r>
      <w:r>
        <w:t xml:space="preserve"> of the undisputed fact that the Alleged Defendant </w:t>
      </w:r>
      <w:r w:rsidR="00C6157F" w:rsidRPr="0041153A">
        <w:t>is neither a “citizen” nor a “resident” of the federal “United States” under the Internal Revenue Code</w:t>
      </w:r>
      <w:r w:rsidR="00267785">
        <w:fldChar w:fldCharType="begin"/>
      </w:r>
      <w:r w:rsidR="00267785">
        <w:instrText xml:space="preserve"> TA \s "Internal Revenue Code" </w:instrText>
      </w:r>
      <w:r w:rsidR="00267785">
        <w:fldChar w:fldCharType="end"/>
      </w:r>
      <w:r w:rsidR="00C6157F" w:rsidRPr="0041153A">
        <w:t>, 26 CFR §1.1-1(c )</w:t>
      </w:r>
      <w:r w:rsidR="00C6157F" w:rsidRPr="0041153A">
        <w:fldChar w:fldCharType="begin"/>
      </w:r>
      <w:r w:rsidR="00C6157F" w:rsidRPr="0041153A">
        <w:instrText xml:space="preserve"> TA \s "26 CFR §1.1-1(c )" </w:instrText>
      </w:r>
      <w:r w:rsidR="00C6157F" w:rsidRPr="0041153A">
        <w:fldChar w:fldCharType="end"/>
      </w:r>
      <w:r w:rsidR="00C6157F" w:rsidRPr="0041153A">
        <w:t xml:space="preserve"> or under 8 U.S.C. §1401</w:t>
      </w:r>
      <w:r w:rsidR="00C6157F" w:rsidRPr="0041153A">
        <w:fldChar w:fldCharType="begin"/>
      </w:r>
      <w:r w:rsidR="00C6157F" w:rsidRPr="0041153A">
        <w:instrText xml:space="preserve"> TA \s "8 U.S.C. §1401" </w:instrText>
      </w:r>
      <w:r w:rsidR="00C6157F" w:rsidRPr="0041153A">
        <w:fldChar w:fldCharType="end"/>
      </w:r>
      <w:r w:rsidR="00C6157F" w:rsidRPr="0041153A">
        <w:t xml:space="preserve">, and because he is temporarily </w:t>
      </w:r>
      <w:r>
        <w:t>present</w:t>
      </w:r>
      <w:r w:rsidR="005E05C9">
        <w:t>, but not domiciled,</w:t>
      </w:r>
      <w:r w:rsidR="00C6157F" w:rsidRPr="0041153A">
        <w:t xml:space="preserve"> in a “foreign state” called California (foreign with respect to federal “legislative jurisdiction” and “police powers” for most subject matters but </w:t>
      </w:r>
      <w:r w:rsidR="00C6157F" w:rsidRPr="0041153A">
        <w:rPr>
          <w:i/>
          <w:iCs/>
        </w:rPr>
        <w:t>not</w:t>
      </w:r>
      <w:r w:rsidR="00C6157F" w:rsidRPr="0041153A">
        <w:t xml:space="preserve"> with respect to the Constitution), then this </w:t>
      </w:r>
      <w:r w:rsidR="009017CE">
        <w:t>Court</w:t>
      </w:r>
      <w:r w:rsidR="00C6157F" w:rsidRPr="0041153A">
        <w:t xml:space="preserve"> has </w:t>
      </w:r>
      <w:r w:rsidR="00C6157F" w:rsidRPr="0041153A">
        <w:rPr>
          <w:i/>
          <w:iCs/>
          <w:u w:val="single"/>
        </w:rPr>
        <w:t>no jurisdiction</w:t>
      </w:r>
      <w:r w:rsidR="00C6157F" w:rsidRPr="0041153A">
        <w:t xml:space="preserve"> to treat him as either a “citizen” or a “resident” under the provisions of 26 U.S.C. §7701(a)(39)</w:t>
      </w:r>
      <w:r w:rsidR="00C6157F" w:rsidRPr="0041153A">
        <w:fldChar w:fldCharType="begin"/>
      </w:r>
      <w:r w:rsidR="00C6157F" w:rsidRPr="0041153A">
        <w:instrText xml:space="preserve"> TA \l "26 U.S.C. §7701(a)(39)" \s "26 U.S.C. §7701(a)(39)" \c 2 </w:instrText>
      </w:r>
      <w:r w:rsidR="00C6157F" w:rsidRPr="0041153A">
        <w:fldChar w:fldCharType="end"/>
      </w:r>
      <w:r w:rsidR="00C6157F" w:rsidRPr="0041153A">
        <w:t xml:space="preserve"> for the purposes of judicial jurisdiction.</w:t>
      </w:r>
    </w:p>
    <w:p w:rsidR="00C6157F" w:rsidRPr="0041153A" w:rsidRDefault="00C6157F" w:rsidP="00C6157F">
      <w:pPr>
        <w:pStyle w:val="Quote"/>
      </w:pPr>
      <w:r w:rsidRPr="0041153A">
        <w:t>“</w:t>
      </w:r>
      <w:r w:rsidRPr="0041153A">
        <w:rPr>
          <w:b/>
          <w:bCs/>
          <w:u w:val="single"/>
        </w:rPr>
        <w:t>Foreign state</w:t>
      </w:r>
      <w:r w:rsidRPr="0041153A">
        <w:t xml:space="preserve">.  </w:t>
      </w:r>
      <w:proofErr w:type="gramStart"/>
      <w:r w:rsidRPr="0041153A">
        <w:t>A  foreign</w:t>
      </w:r>
      <w:proofErr w:type="gramEnd"/>
      <w:r w:rsidRPr="0041153A">
        <w:t xml:space="preserve"> country or nation.  The several </w:t>
      </w:r>
      <w:smartTag w:uri="urn:schemas-microsoft-com:office:smarttags" w:element="country-region">
        <w:r w:rsidRPr="0041153A">
          <w:t>United States</w:t>
        </w:r>
      </w:smartTag>
      <w:r w:rsidRPr="0041153A">
        <w:t xml:space="preserve"> are considered “foreign” to each other [for the purposes of legislative jurisdiction] except as regards their relations as common members of the </w:t>
      </w:r>
      <w:smartTag w:uri="urn:schemas-microsoft-com:office:smarttags" w:element="place">
        <w:r w:rsidRPr="0041153A">
          <w:t>Union</w:t>
        </w:r>
      </w:smartTag>
      <w:r w:rsidRPr="0041153A">
        <w:t>.”</w:t>
      </w:r>
    </w:p>
    <w:p w:rsidR="00C6157F" w:rsidRPr="0041153A" w:rsidRDefault="00C6157F" w:rsidP="00C6157F">
      <w:pPr>
        <w:pStyle w:val="Quote"/>
      </w:pPr>
      <w:r w:rsidRPr="0041153A">
        <w:t xml:space="preserve">[Black’s Law </w:t>
      </w:r>
      <w:smartTag w:uri="urn:schemas-microsoft-com:office:smarttags" w:element="PersonName">
        <w:r w:rsidRPr="0041153A">
          <w:t>D</w:t>
        </w:r>
      </w:smartTag>
      <w:r w:rsidRPr="0041153A">
        <w:t>ictionary, Sixth Edition, p. 1407</w:t>
      </w:r>
      <w:r w:rsidRPr="0041153A">
        <w:fldChar w:fldCharType="begin"/>
      </w:r>
      <w:r w:rsidRPr="0041153A">
        <w:instrText xml:space="preserve"> TA \l "Black’s Law </w:instrText>
      </w:r>
      <w:smartTag w:uri="urn:schemas-microsoft-com:office:smarttags" w:element="PersonName">
        <w:r w:rsidRPr="0041153A">
          <w:instrText>D</w:instrText>
        </w:r>
      </w:smartTag>
      <w:r w:rsidRPr="0041153A">
        <w:instrText xml:space="preserve">ictionary, Sixth Edition, p. 1407" \s "Black’s Law </w:instrText>
      </w:r>
      <w:smartTag w:uri="urn:schemas-microsoft-com:office:smarttags" w:element="PersonName">
        <w:r w:rsidRPr="0041153A">
          <w:instrText>D</w:instrText>
        </w:r>
      </w:smartTag>
      <w:r w:rsidRPr="0041153A">
        <w:instrText xml:space="preserve">ictionary, Sixth Edition, p. 1407" \c 3 </w:instrText>
      </w:r>
      <w:r w:rsidRPr="0041153A">
        <w:fldChar w:fldCharType="end"/>
      </w:r>
      <w:r w:rsidRPr="0041153A">
        <w:t>]</w:t>
      </w:r>
    </w:p>
    <w:p w:rsidR="00C6157F" w:rsidRPr="0041153A" w:rsidRDefault="00C6157F" w:rsidP="00C6157F">
      <w:pPr>
        <w:pStyle w:val="Quote"/>
      </w:pPr>
      <w:r w:rsidRPr="0041153A">
        <w:t>______________________________________________________________________</w:t>
      </w:r>
    </w:p>
    <w:p w:rsidR="00C6157F" w:rsidRPr="0041153A" w:rsidRDefault="00C6157F" w:rsidP="00C6157F">
      <w:pPr>
        <w:pStyle w:val="Quote"/>
        <w:rPr>
          <w:b/>
          <w:u w:val="single"/>
        </w:rPr>
      </w:pPr>
      <w:r w:rsidRPr="0041153A">
        <w:rPr>
          <w:b/>
          <w:u w:val="single"/>
        </w:rPr>
        <w:t>American Jurisprudence 2d, Foreign Corporations, §2</w:t>
      </w:r>
    </w:p>
    <w:p w:rsidR="00C6157F" w:rsidRPr="0041153A" w:rsidRDefault="00C6157F" w:rsidP="00C6157F">
      <w:pPr>
        <w:pStyle w:val="Quote"/>
      </w:pPr>
      <w:r w:rsidRPr="0041153A">
        <w:t xml:space="preserve">“As to a particular state, even the </w:t>
      </w:r>
      <w:smartTag w:uri="urn:schemas-microsoft-com:office:smarttags" w:element="place">
        <w:smartTag w:uri="urn:schemas-microsoft-com:office:smarttags" w:element="country-region">
          <w:r w:rsidRPr="0041153A">
            <w:t>United States</w:t>
          </w:r>
        </w:smartTag>
      </w:smartTag>
      <w:r w:rsidRPr="0041153A">
        <w:t xml:space="preserve"> Government has been regarded as a foreign corporation within the meaning of certain statutes. 10</w:t>
      </w:r>
      <w:proofErr w:type="gramStart"/>
      <w:r w:rsidRPr="0041153A">
        <w:t>”  [</w:t>
      </w:r>
      <w:proofErr w:type="gramEnd"/>
      <w:r w:rsidRPr="0041153A">
        <w:t>Am.Jur.2d, Foreign Corporations, §2</w:t>
      </w:r>
      <w:r w:rsidRPr="0041153A">
        <w:fldChar w:fldCharType="begin"/>
      </w:r>
      <w:r w:rsidRPr="0041153A">
        <w:instrText xml:space="preserve"> TA \l "Am.Jur.2d, Foreign Corporations, §2" \s "Am.Jur.2d, Foreign Corporations, §2" \c 3 </w:instrText>
      </w:r>
      <w:r w:rsidRPr="0041153A">
        <w:fldChar w:fldCharType="end"/>
      </w:r>
      <w:r w:rsidRPr="0041153A">
        <w:t>]</w:t>
      </w:r>
    </w:p>
    <w:p w:rsidR="00C6157F" w:rsidRPr="0041153A" w:rsidRDefault="00C6157F" w:rsidP="00C6157F">
      <w:pPr>
        <w:pStyle w:val="Quote"/>
      </w:pPr>
      <w:r w:rsidRPr="0041153A">
        <w:t>______________________________________________________________________</w:t>
      </w:r>
    </w:p>
    <w:p w:rsidR="00C6157F" w:rsidRPr="0041153A" w:rsidRDefault="00C6157F" w:rsidP="00C6157F">
      <w:pPr>
        <w:pStyle w:val="Quote"/>
        <w:rPr>
          <w:rStyle w:val="backtrail"/>
          <w:color w:val="000000"/>
        </w:rPr>
      </w:pPr>
      <w:hyperlink r:id="rId105" w:history="1">
        <w:r w:rsidRPr="0041153A">
          <w:rPr>
            <w:rStyle w:val="Hyperlink"/>
            <w:b/>
            <w:bCs/>
          </w:rPr>
          <w:t xml:space="preserve">TITLE 26 </w:t>
        </w:r>
      </w:hyperlink>
      <w:r w:rsidRPr="0041153A">
        <w:rPr>
          <w:rStyle w:val="backtrail"/>
          <w:color w:val="000000"/>
        </w:rPr>
        <w:t xml:space="preserve">&gt; </w:t>
      </w:r>
      <w:hyperlink r:id="rId106" w:history="1">
        <w:r w:rsidRPr="0041153A">
          <w:rPr>
            <w:rStyle w:val="Hyperlink"/>
            <w:b/>
            <w:bCs/>
          </w:rPr>
          <w:t xml:space="preserve">Subtitle F </w:t>
        </w:r>
      </w:hyperlink>
      <w:r w:rsidRPr="0041153A">
        <w:rPr>
          <w:rStyle w:val="backtrail"/>
          <w:color w:val="000000"/>
        </w:rPr>
        <w:t xml:space="preserve">&gt; </w:t>
      </w:r>
      <w:hyperlink r:id="rId107" w:history="1">
        <w:r w:rsidRPr="0041153A">
          <w:rPr>
            <w:rStyle w:val="Hyperlink"/>
            <w:b/>
            <w:bCs/>
          </w:rPr>
          <w:t xml:space="preserve">CHAPTER 79 </w:t>
        </w:r>
      </w:hyperlink>
      <w:r w:rsidRPr="0041153A">
        <w:rPr>
          <w:rStyle w:val="backtrail"/>
          <w:color w:val="000000"/>
        </w:rPr>
        <w:t>&gt; Sec. 7701.</w:t>
      </w:r>
    </w:p>
    <w:p w:rsidR="00C6157F" w:rsidRPr="0041153A" w:rsidRDefault="00C6157F" w:rsidP="00C6157F">
      <w:pPr>
        <w:pStyle w:val="Quote"/>
      </w:pPr>
      <w:r w:rsidRPr="0041153A">
        <w:t xml:space="preserve">Sec. 7701. - </w:t>
      </w:r>
      <w:smartTag w:uri="urn:schemas-microsoft-com:office:smarttags" w:element="PersonName">
        <w:r w:rsidRPr="0041153A">
          <w:t>D</w:t>
        </w:r>
      </w:smartTag>
      <w:r w:rsidRPr="0041153A">
        <w:t xml:space="preserve">efinitions </w:t>
      </w:r>
    </w:p>
    <w:p w:rsidR="00C6157F" w:rsidRPr="0041153A" w:rsidRDefault="00C6157F" w:rsidP="00C6157F">
      <w:pPr>
        <w:pStyle w:val="Quote"/>
      </w:pPr>
      <w:r w:rsidRPr="0041153A">
        <w:rPr>
          <w:rStyle w:val="label-1"/>
          <w:color w:val="000000"/>
        </w:rPr>
        <w:t xml:space="preserve">(a) </w:t>
      </w:r>
      <w:r w:rsidRPr="0041153A">
        <w:rPr>
          <w:rStyle w:val="label-2"/>
          <w:color w:val="000000"/>
        </w:rPr>
        <w:t xml:space="preserve">(31) </w:t>
      </w:r>
      <w:r w:rsidRPr="0041153A">
        <w:rPr>
          <w:rStyle w:val="labelhead-2"/>
          <w:color w:val="000000"/>
        </w:rPr>
        <w:t>Foreign estate or trust</w:t>
      </w:r>
      <w:r w:rsidRPr="0041153A">
        <w:t xml:space="preserve"> </w:t>
      </w:r>
    </w:p>
    <w:p w:rsidR="00C6157F" w:rsidRPr="0041153A" w:rsidRDefault="00C6157F" w:rsidP="00C6157F">
      <w:pPr>
        <w:pStyle w:val="Quote"/>
      </w:pPr>
      <w:r w:rsidRPr="0041153A">
        <w:rPr>
          <w:rStyle w:val="label-3"/>
          <w:color w:val="000000"/>
        </w:rPr>
        <w:t xml:space="preserve">(A) </w:t>
      </w:r>
      <w:r w:rsidRPr="0041153A">
        <w:rPr>
          <w:rStyle w:val="labelhead-3"/>
          <w:color w:val="000000"/>
        </w:rPr>
        <w:t>Foreign estate</w:t>
      </w:r>
      <w:r w:rsidRPr="0041153A">
        <w:t xml:space="preserve"> </w:t>
      </w:r>
    </w:p>
    <w:p w:rsidR="00C6157F" w:rsidRPr="0041153A" w:rsidRDefault="00C6157F" w:rsidP="00C6157F">
      <w:pPr>
        <w:pStyle w:val="Quote"/>
      </w:pPr>
      <w:r w:rsidRPr="0041153A">
        <w:t xml:space="preserve">The term ''foreign estate'' means an estate the income of which, from sources without the </w:t>
      </w:r>
      <w:smartTag w:uri="urn:schemas-microsoft-com:office:smarttags" w:element="country-region">
        <w:r w:rsidRPr="0041153A">
          <w:t>United States</w:t>
        </w:r>
      </w:smartTag>
      <w:r w:rsidRPr="0041153A">
        <w:t xml:space="preserve"> which is not effectively connected with the conduct of a trade or business within the </w:t>
      </w:r>
      <w:smartTag w:uri="urn:schemas-microsoft-com:office:smarttags" w:element="place">
        <w:smartTag w:uri="urn:schemas-microsoft-com:office:smarttags" w:element="country-region">
          <w:r w:rsidRPr="0041153A">
            <w:t>United States</w:t>
          </w:r>
        </w:smartTag>
      </w:smartTag>
      <w:r w:rsidRPr="0041153A">
        <w:t xml:space="preserve">, is not includible in gross income under subtitle A. </w:t>
      </w:r>
    </w:p>
    <w:p w:rsidR="00C6157F" w:rsidRPr="0041153A" w:rsidRDefault="00C6157F" w:rsidP="00C6157F">
      <w:pPr>
        <w:pStyle w:val="Quote"/>
      </w:pPr>
      <w:r w:rsidRPr="0041153A">
        <w:rPr>
          <w:rStyle w:val="label-3"/>
          <w:color w:val="000000"/>
        </w:rPr>
        <w:t xml:space="preserve">(B) </w:t>
      </w:r>
      <w:r w:rsidRPr="0041153A">
        <w:rPr>
          <w:rStyle w:val="labelhead-3"/>
          <w:color w:val="000000"/>
        </w:rPr>
        <w:t>Foreign trust</w:t>
      </w:r>
      <w:r w:rsidRPr="0041153A">
        <w:t xml:space="preserve"> </w:t>
      </w:r>
    </w:p>
    <w:p w:rsidR="00C6157F" w:rsidRDefault="00C6157F" w:rsidP="00C6157F">
      <w:pPr>
        <w:pStyle w:val="Quote"/>
      </w:pPr>
      <w:r w:rsidRPr="0041153A">
        <w:t xml:space="preserve">The term ''foreign trust'' means any trust other than a trust described in subparagraph (E) of paragraph (30). </w:t>
      </w:r>
    </w:p>
    <w:p w:rsidR="00AE53C2" w:rsidRPr="0041153A" w:rsidRDefault="00AE53C2" w:rsidP="00C6157F">
      <w:pPr>
        <w:pStyle w:val="Quote"/>
      </w:pPr>
    </w:p>
    <w:p w:rsidR="001C6EBF" w:rsidRDefault="001C6EBF" w:rsidP="001C6EBF">
      <w:pPr>
        <w:pStyle w:val="Enumpara"/>
        <w:numPr>
          <w:ilvl w:val="0"/>
          <w:numId w:val="0"/>
        </w:numPr>
        <w:ind w:left="360"/>
      </w:pPr>
      <w:r>
        <w:t>Proof of these undisputed facts may be found in the Answer, Aff. Matl. Facts, section 3.</w:t>
      </w:r>
    </w:p>
    <w:p w:rsidR="00C6157F" w:rsidRPr="0041153A" w:rsidRDefault="005E05C9" w:rsidP="00C6157F">
      <w:pPr>
        <w:pStyle w:val="Enumpara"/>
      </w:pPr>
      <w:r>
        <w:t xml:space="preserve">The Court is </w:t>
      </w:r>
      <w:r w:rsidR="009017CE">
        <w:t>respectfully request</w:t>
      </w:r>
      <w:r>
        <w:t xml:space="preserve">ed to take </w:t>
      </w:r>
      <w:r w:rsidR="005F10AF">
        <w:t>Judicial Notice</w:t>
      </w:r>
      <w:r>
        <w:t xml:space="preserve"> of the undisputed fact that the Alleged Defendant </w:t>
      </w:r>
      <w:r w:rsidR="00C6157F" w:rsidRPr="0041153A">
        <w:t>is a “nonresident alien” under 26 U.S.C. §7701(b)(1)(B)</w:t>
      </w:r>
      <w:r w:rsidR="00C6157F" w:rsidRPr="0041153A">
        <w:fldChar w:fldCharType="begin"/>
      </w:r>
      <w:r w:rsidR="00C6157F" w:rsidRPr="0041153A">
        <w:instrText xml:space="preserve"> TA \l "26 U.S.C. §7701(b)(1)(B)" \s "26 U.S.C. §7701(b)(1)(B)" \c 2 </w:instrText>
      </w:r>
      <w:r w:rsidR="00C6157F" w:rsidRPr="0041153A">
        <w:fldChar w:fldCharType="end"/>
      </w:r>
      <w:r w:rsidR="00C6157F" w:rsidRPr="0041153A">
        <w:t xml:space="preserve"> with no income “effectively connected with a trade or business in the United States” as required by 26 </w:t>
      </w:r>
      <w:r>
        <w:t>U.S.C. §871(b)</w:t>
      </w:r>
      <w:r w:rsidR="00FE1CE6">
        <w:fldChar w:fldCharType="begin"/>
      </w:r>
      <w:r w:rsidR="00FE1CE6">
        <w:instrText xml:space="preserve"> TA \l "</w:instrText>
      </w:r>
      <w:r w:rsidR="00FE1CE6" w:rsidRPr="00BE6F69">
        <w:instrText>26 U.S.C. §871(b)</w:instrText>
      </w:r>
      <w:r w:rsidR="00FE1CE6">
        <w:instrText xml:space="preserve">" \s "26 U.S.C. §871(b)" \c 2 </w:instrText>
      </w:r>
      <w:r w:rsidR="00FE1CE6">
        <w:fldChar w:fldCharType="end"/>
      </w:r>
      <w:r w:rsidR="00C6157F" w:rsidRPr="0041153A">
        <w:t>.</w:t>
      </w:r>
      <w:r w:rsidR="001C6EBF">
        <w:t xml:space="preserve">  Proof of these undisputed facts may be found in the Answer, Aff. Matl. Facts, section 3.</w:t>
      </w:r>
    </w:p>
    <w:p w:rsidR="00C6157F" w:rsidRPr="0041153A" w:rsidRDefault="005E05C9" w:rsidP="00C6157F">
      <w:pPr>
        <w:pStyle w:val="Enumpara"/>
      </w:pPr>
      <w:r>
        <w:lastRenderedPageBreak/>
        <w:t xml:space="preserve">The Court is </w:t>
      </w:r>
      <w:r w:rsidR="009017CE">
        <w:t>respectfully request</w:t>
      </w:r>
      <w:r>
        <w:t xml:space="preserve">ed to take </w:t>
      </w:r>
      <w:r w:rsidR="005F10AF">
        <w:t>Judicial Notice</w:t>
      </w:r>
      <w:r>
        <w:t xml:space="preserve"> of the undisputed fact that all of the earnings of the Alleged Defendant </w:t>
      </w:r>
      <w:r w:rsidR="00C6157F" w:rsidRPr="0041153A">
        <w:t>are excluded from “gross income” under 26 U.S.C. §861(a)(3)(C)(ii)</w:t>
      </w:r>
      <w:r w:rsidR="00C6157F" w:rsidRPr="0041153A">
        <w:fldChar w:fldCharType="begin"/>
      </w:r>
      <w:r w:rsidR="00C6157F" w:rsidRPr="0041153A">
        <w:instrText xml:space="preserve"> TA \l "26 U.S.C. §861(a)(3)(C)(ii)" \s "26 U.S.C. §861(a)(3)(C)(ii)" \c 2 </w:instrText>
      </w:r>
      <w:r w:rsidR="00C6157F" w:rsidRPr="0041153A">
        <w:fldChar w:fldCharType="end"/>
      </w:r>
      <w:r w:rsidR="00C6157F" w:rsidRPr="0041153A">
        <w:t xml:space="preserve"> and also because </w:t>
      </w:r>
      <w:r>
        <w:t xml:space="preserve">they all originate from sources </w:t>
      </w:r>
      <w:r w:rsidR="00C6157F" w:rsidRPr="0041153A">
        <w:t>outside of the federal “United States”/federal zone.</w:t>
      </w:r>
      <w:r w:rsidR="001C6EBF">
        <w:t xml:space="preserve">  Proof of these undisputed facts may be found in the Answer, Aff. Matl. Facts, section 3.</w:t>
      </w:r>
    </w:p>
    <w:p w:rsidR="00C6157F" w:rsidRDefault="005E05C9" w:rsidP="001C6EBF">
      <w:pPr>
        <w:pStyle w:val="Enumpara"/>
        <w:numPr>
          <w:ilvl w:val="0"/>
          <w:numId w:val="0"/>
        </w:numPr>
        <w:ind w:left="360"/>
      </w:pPr>
      <w:r>
        <w:t xml:space="preserve">The Court is </w:t>
      </w:r>
      <w:r w:rsidR="009017CE">
        <w:t>respectfully request</w:t>
      </w:r>
      <w:r>
        <w:t xml:space="preserve">ed to take </w:t>
      </w:r>
      <w:r w:rsidR="005F10AF">
        <w:t>Judicial Notice</w:t>
      </w:r>
      <w:r>
        <w:t xml:space="preserve"> of the undisputed fact that the Alleged Defendant</w:t>
      </w:r>
      <w:r w:rsidR="00C6157F" w:rsidRPr="0041153A">
        <w:t xml:space="preserve">’s entire estate is classified as a “foreign estate” under </w:t>
      </w:r>
      <w:hyperlink r:id="rId108" w:history="1">
        <w:r w:rsidR="00C6157F" w:rsidRPr="0041153A">
          <w:rPr>
            <w:rStyle w:val="Hyperlink"/>
            <w:szCs w:val="20"/>
          </w:rPr>
          <w:t>26 U.S.C. §7701</w:t>
        </w:r>
      </w:hyperlink>
      <w:r w:rsidR="00C6157F" w:rsidRPr="0041153A">
        <w:t>(a)(31)</w:t>
      </w:r>
      <w:r w:rsidR="00FE1CE6">
        <w:fldChar w:fldCharType="begin"/>
      </w:r>
      <w:r w:rsidR="00FE1CE6">
        <w:instrText xml:space="preserve"> TA \l "</w:instrText>
      </w:r>
      <w:r w:rsidR="00FE1CE6" w:rsidRPr="00B435B2">
        <w:instrText>26 U.S.C. §7701(a)(31)</w:instrText>
      </w:r>
      <w:r w:rsidR="00FE1CE6">
        <w:instrText xml:space="preserve">" \s "26 U.S.C. §7701(a)(31)" \c 2 </w:instrText>
      </w:r>
      <w:r w:rsidR="00FE1CE6">
        <w:fldChar w:fldCharType="end"/>
      </w:r>
      <w:r w:rsidR="00C6157F" w:rsidRPr="0041153A">
        <w:t xml:space="preserve">, not only because he is not a “citizen” or “resident” of the “United States” under the </w:t>
      </w:r>
      <w:r w:rsidR="0070772D">
        <w:t>I.R.C.</w:t>
      </w:r>
      <w:r w:rsidR="00C6157F" w:rsidRPr="0041153A">
        <w:t xml:space="preserve">, but also because God owns all his property and he is the trustee and fiduciary.  The trust document is the </w:t>
      </w:r>
      <w:r w:rsidR="00C6157F" w:rsidRPr="0041153A">
        <w:rPr>
          <w:i/>
          <w:iCs/>
        </w:rPr>
        <w:t>Holy Bible</w:t>
      </w:r>
      <w:r w:rsidR="00C6157F" w:rsidRPr="0041153A">
        <w:t xml:space="preserve">, the beneficiary and the Grantor of the trust </w:t>
      </w:r>
      <w:r w:rsidR="009C2954">
        <w:t>is</w:t>
      </w:r>
      <w:r w:rsidR="00C6157F" w:rsidRPr="0041153A">
        <w:t xml:space="preserve"> God.  The Bible is a sacred contract between </w:t>
      </w:r>
      <w:r w:rsidR="00FE1CE6">
        <w:t xml:space="preserve">he and his </w:t>
      </w:r>
      <w:r w:rsidR="00C6157F" w:rsidRPr="0041153A">
        <w:t>God, and the government may not interfere with my right to contract under Article 1, Section 10</w:t>
      </w:r>
      <w:r w:rsidR="002B3450">
        <w:fldChar w:fldCharType="begin"/>
      </w:r>
      <w:r w:rsidR="002B3450">
        <w:instrText xml:space="preserve"> TA \s "Article 1, Section 10" </w:instrText>
      </w:r>
      <w:r w:rsidR="002B3450">
        <w:fldChar w:fldCharType="end"/>
      </w:r>
      <w:r w:rsidR="00C6157F" w:rsidRPr="0041153A">
        <w:t xml:space="preserve"> of the Constitution.</w:t>
      </w:r>
      <w:r w:rsidR="00FE1CE6">
        <w:t xml:space="preserve">  </w:t>
      </w:r>
      <w:r w:rsidR="001C6EBF">
        <w:t xml:space="preserve">Proof of these undisputed facts may be found in the Answer, Aff. Matl. Facts, section 3.  </w:t>
      </w:r>
      <w:r w:rsidR="00FE1CE6">
        <w:t xml:space="preserve">This is </w:t>
      </w:r>
      <w:r w:rsidR="001C6EBF">
        <w:t xml:space="preserve">also </w:t>
      </w:r>
      <w:r w:rsidR="00FE1CE6">
        <w:t>proved by the Bible itself:</w:t>
      </w:r>
    </w:p>
    <w:p w:rsidR="00FE1CE6" w:rsidRDefault="00FE1CE6" w:rsidP="00FE1CE6">
      <w:pPr>
        <w:pStyle w:val="Quote"/>
      </w:pPr>
      <w:r w:rsidRPr="00FE1CE6">
        <w:t xml:space="preserve">"And we have known and believed the love that God has for us. </w:t>
      </w:r>
      <w:r w:rsidRPr="00FE1CE6">
        <w:rPr>
          <w:b/>
          <w:bCs/>
          <w:u w:val="single"/>
        </w:rPr>
        <w:t>God is love, and he who abides in love [obedience to God's Laws] abides in [and is a FIDUCIARY of] God, and God in him.</w:t>
      </w:r>
      <w:r w:rsidRPr="00FE1CE6">
        <w:t>" [</w:t>
      </w:r>
      <w:hyperlink r:id="rId109" w:history="1">
        <w:r w:rsidRPr="00FE1CE6">
          <w:rPr>
            <w:color w:val="0000FF"/>
            <w:u w:val="single"/>
          </w:rPr>
          <w:t>1 John 4:16</w:t>
        </w:r>
        <w:r>
          <w:rPr>
            <w:color w:val="0000FF"/>
            <w:u w:val="single"/>
          </w:rPr>
          <w:fldChar w:fldCharType="begin"/>
        </w:r>
        <w:r>
          <w:instrText xml:space="preserve"> TA \l "</w:instrText>
        </w:r>
        <w:r w:rsidRPr="00D333DC">
          <w:rPr>
            <w:color w:val="0000FF"/>
            <w:u w:val="single"/>
          </w:rPr>
          <w:instrText>1 John 4:16</w:instrText>
        </w:r>
        <w:r>
          <w:instrText xml:space="preserve">" \s "1 John 4:16" \c </w:instrText>
        </w:r>
        <w:proofErr w:type="gramStart"/>
        <w:r>
          <w:instrText xml:space="preserve">3 </w:instrText>
        </w:r>
        <w:proofErr w:type="gramEnd"/>
        <w:r>
          <w:rPr>
            <w:color w:val="0000FF"/>
            <w:u w:val="single"/>
          </w:rPr>
          <w:fldChar w:fldCharType="end"/>
        </w:r>
      </w:hyperlink>
      <w:r w:rsidRPr="00FE1CE6">
        <w:t>, Bible, NKJV]</w:t>
      </w:r>
    </w:p>
    <w:p w:rsidR="00FE1CE6" w:rsidRPr="00FE1CE6" w:rsidRDefault="00FE1CE6" w:rsidP="00FE1CE6">
      <w:pPr>
        <w:pStyle w:val="Quote"/>
      </w:pPr>
      <w:r>
        <w:t>______________________________________________________________________</w:t>
      </w:r>
    </w:p>
    <w:p w:rsidR="00FE1CE6" w:rsidRDefault="00FE1CE6" w:rsidP="00FE1CE6">
      <w:pPr>
        <w:pStyle w:val="Quote"/>
      </w:pPr>
      <w:r w:rsidRPr="00FE1CE6">
        <w:t xml:space="preserve">"Now by this we know that we know Him [God], if we </w:t>
      </w:r>
      <w:r w:rsidRPr="00FE1CE6">
        <w:rPr>
          <w:b/>
          <w:bCs/>
          <w:u w:val="single"/>
        </w:rPr>
        <w:t>keep</w:t>
      </w:r>
      <w:r w:rsidRPr="00FE1CE6">
        <w:t xml:space="preserve"> His commandments. He who says, "I know Him," and does not </w:t>
      </w:r>
      <w:r w:rsidRPr="00FE1CE6">
        <w:rPr>
          <w:b/>
          <w:bCs/>
          <w:u w:val="single"/>
        </w:rPr>
        <w:t>keep</w:t>
      </w:r>
      <w:r w:rsidRPr="00FE1CE6">
        <w:t xml:space="preserve"> His commandments, is a liar, and the truth is not in him. But whoever keeps His word, truly the love of God is perfected in him. By this we know that we are in Him [His fiduciaries]. </w:t>
      </w:r>
      <w:r w:rsidRPr="00FE1CE6">
        <w:rPr>
          <w:vertAlign w:val="superscript"/>
        </w:rPr>
        <w:t> </w:t>
      </w:r>
      <w:r w:rsidRPr="00FE1CE6">
        <w:t>He who says he abides in Him [as a fiduciary] ought himself also to walk just as He [Jesus] walked."  [</w:t>
      </w:r>
      <w:hyperlink r:id="rId110" w:history="1">
        <w:r w:rsidRPr="00FE1CE6">
          <w:rPr>
            <w:color w:val="0000FF"/>
            <w:u w:val="single"/>
          </w:rPr>
          <w:t>1 John 2:3-6</w:t>
        </w:r>
        <w:r>
          <w:rPr>
            <w:color w:val="0000FF"/>
            <w:u w:val="single"/>
          </w:rPr>
          <w:fldChar w:fldCharType="begin"/>
        </w:r>
        <w:r>
          <w:instrText xml:space="preserve"> TA \l "</w:instrText>
        </w:r>
        <w:r w:rsidRPr="00D333DC">
          <w:rPr>
            <w:color w:val="0000FF"/>
            <w:u w:val="single"/>
          </w:rPr>
          <w:instrText>1 John 2:3-6</w:instrText>
        </w:r>
        <w:r>
          <w:instrText xml:space="preserve">" \s "1 John 2:3-6" \c </w:instrText>
        </w:r>
        <w:proofErr w:type="gramStart"/>
        <w:r>
          <w:instrText xml:space="preserve">3 </w:instrText>
        </w:r>
        <w:proofErr w:type="gramEnd"/>
        <w:r>
          <w:rPr>
            <w:color w:val="0000FF"/>
            <w:u w:val="single"/>
          </w:rPr>
          <w:fldChar w:fldCharType="end"/>
        </w:r>
      </w:hyperlink>
      <w:r w:rsidRPr="00FE1CE6">
        <w:t>, Bible, NKJV]</w:t>
      </w:r>
    </w:p>
    <w:p w:rsidR="00FE1CE6" w:rsidRPr="0041153A" w:rsidRDefault="00FE1CE6" w:rsidP="00FE1CE6">
      <w:pPr>
        <w:pStyle w:val="Quote"/>
      </w:pPr>
    </w:p>
    <w:p w:rsidR="00C6157F" w:rsidRPr="0041153A" w:rsidRDefault="002743DB" w:rsidP="00C6157F">
      <w:pPr>
        <w:pStyle w:val="Enumpara"/>
      </w:pPr>
      <w:r>
        <w:t xml:space="preserve">The Court is </w:t>
      </w:r>
      <w:r w:rsidR="009017CE">
        <w:t>respectfully request</w:t>
      </w:r>
      <w:r>
        <w:t xml:space="preserve">ed to take </w:t>
      </w:r>
      <w:r w:rsidR="005F10AF">
        <w:t>Judicial Notice</w:t>
      </w:r>
      <w:r>
        <w:t xml:space="preserve"> </w:t>
      </w:r>
      <w:r w:rsidR="00FE1CE6">
        <w:t xml:space="preserve">of the </w:t>
      </w:r>
      <w:r w:rsidR="00C6157F" w:rsidRPr="0041153A">
        <w:t xml:space="preserve">undisputed fact that </w:t>
      </w:r>
      <w:r w:rsidR="00C6157F">
        <w:t>the Alleged Defendant</w:t>
      </w:r>
      <w:r w:rsidR="00C6157F" w:rsidRPr="0041153A">
        <w:t xml:space="preserve">’s earnings from labor are not associated with “personal services”, a “trade or business”, or a “taxable source” and are therefore </w:t>
      </w:r>
      <w:r w:rsidR="00C6157F" w:rsidRPr="0041153A">
        <w:rPr>
          <w:i/>
          <w:iCs/>
        </w:rPr>
        <w:t>not</w:t>
      </w:r>
      <w:r w:rsidR="00C6157F" w:rsidRPr="0041153A">
        <w:t xml:space="preserve"> properly classified as “gross income”</w:t>
      </w:r>
      <w:r w:rsidR="001C6EBF">
        <w:t>.  Proof of these undisputed facts may be found in the Answer, Aff. Matl. Facts, section 3</w:t>
      </w:r>
      <w:r w:rsidR="00C6157F" w:rsidRPr="0041153A">
        <w:t>:</w:t>
      </w:r>
    </w:p>
    <w:p w:rsidR="00C6157F" w:rsidRDefault="00C6157F" w:rsidP="00C6157F">
      <w:pPr>
        <w:pStyle w:val="Quote"/>
      </w:pPr>
      <w:r w:rsidRPr="0041153A">
        <w:t xml:space="preserve">"Every man has a natural right to the fruits of his own labor, is generally admitted; and no other person can rightfully deprive him of those fruits, and appropriate them against his will..."  [The Antelope, 23 </w:t>
      </w:r>
      <w:smartTag w:uri="urn:schemas-microsoft-com:office:smarttags" w:element="country-region">
        <w:r w:rsidRPr="0041153A">
          <w:t>U.S.</w:t>
        </w:r>
      </w:smartTag>
      <w:r w:rsidRPr="0041153A">
        <w:t xml:space="preserve"> 66; 10 Wheat 66; 6 L.Ed. 268 (1825)</w:t>
      </w:r>
      <w:r w:rsidRPr="0041153A">
        <w:fldChar w:fldCharType="begin"/>
      </w:r>
      <w:r w:rsidRPr="0041153A">
        <w:instrText xml:space="preserve"> TA \l "The Antelope, 23 </w:instrText>
      </w:r>
      <w:smartTag w:uri="urn:schemas-microsoft-com:office:smarttags" w:element="place">
        <w:smartTag w:uri="urn:schemas-microsoft-com:office:smarttags" w:element="country-region">
          <w:r w:rsidRPr="0041153A">
            <w:instrText>U.S.</w:instrText>
          </w:r>
        </w:smartTag>
      </w:smartTag>
      <w:r w:rsidRPr="0041153A">
        <w:instrText xml:space="preserve"> 66; 10 Wheat 66; 6 L.Ed. 268 (1825)" \s "The Antelope, 23 </w:instrText>
      </w:r>
      <w:smartTag w:uri="urn:schemas-microsoft-com:office:smarttags" w:element="place">
        <w:smartTag w:uri="urn:schemas-microsoft-com:office:smarttags" w:element="country-region">
          <w:r w:rsidRPr="0041153A">
            <w:instrText>U.S.</w:instrText>
          </w:r>
        </w:smartTag>
      </w:smartTag>
      <w:r w:rsidRPr="0041153A">
        <w:instrText xml:space="preserve"> 66; 10 Wheat 66; 6 L.Ed. 268 (1825)" \c </w:instrText>
      </w:r>
      <w:proofErr w:type="gramStart"/>
      <w:r w:rsidRPr="0041153A">
        <w:instrText xml:space="preserve">1 </w:instrText>
      </w:r>
      <w:proofErr w:type="gramEnd"/>
      <w:r w:rsidRPr="0041153A">
        <w:fldChar w:fldCharType="end"/>
      </w:r>
      <w:r w:rsidRPr="0041153A">
        <w:t>]</w:t>
      </w:r>
    </w:p>
    <w:p w:rsidR="000C36EA" w:rsidRPr="0041153A" w:rsidRDefault="000C36EA" w:rsidP="00C6157F">
      <w:pPr>
        <w:pStyle w:val="Quote"/>
      </w:pPr>
    </w:p>
    <w:p w:rsidR="005E05C9" w:rsidRDefault="005E05C9" w:rsidP="00C6157F">
      <w:pPr>
        <w:pStyle w:val="Enumpara"/>
      </w:pPr>
      <w:r>
        <w:t xml:space="preserve">The Court is </w:t>
      </w:r>
      <w:r w:rsidR="009017CE">
        <w:t>respectfully request</w:t>
      </w:r>
      <w:r>
        <w:t xml:space="preserve">ed to take </w:t>
      </w:r>
      <w:r w:rsidR="005F10AF">
        <w:t>Judicial Notice</w:t>
      </w:r>
      <w:r>
        <w:t xml:space="preserve"> of the undisputed fact that the Alleged Defendant maintains no agency, employment, contracts, or fiduciary duty with the </w:t>
      </w:r>
      <w:smartTag w:uri="urn:schemas-microsoft-com:office:smarttags" w:element="place">
        <w:smartTag w:uri="urn:schemas-microsoft-com:office:smarttags" w:element="country-region">
          <w:r>
            <w:t>United States</w:t>
          </w:r>
        </w:smartTag>
      </w:smartTag>
      <w:r>
        <w:t xml:space="preserve"> government and that he has signed no W-4, 1040, or SS-5 forms currently active which might create such agency or employment.</w:t>
      </w:r>
      <w:r w:rsidR="00FE1CE6">
        <w:t xml:space="preserve">  In fact, he has indicated in nearly every </w:t>
      </w:r>
      <w:r w:rsidR="004726C6">
        <w:t>correspondence</w:t>
      </w:r>
      <w:r w:rsidR="00FE1CE6">
        <w:t xml:space="preserve"> he has had with the federal government over the past five years that all such </w:t>
      </w:r>
      <w:r w:rsidR="00FE1CE6">
        <w:lastRenderedPageBreak/>
        <w:t>implied agreements or relationships are retroactively terminated.</w:t>
      </w:r>
      <w:r w:rsidR="001C6EBF">
        <w:t xml:space="preserve">   Proof of these undisputed facts may be found in the Answer, </w:t>
      </w:r>
      <w:r w:rsidR="00C91C89">
        <w:t xml:space="preserve">Doc. 05, </w:t>
      </w:r>
      <w:proofErr w:type="gramStart"/>
      <w:r w:rsidR="001C6EBF">
        <w:t>Aff</w:t>
      </w:r>
      <w:proofErr w:type="gramEnd"/>
      <w:r w:rsidR="001C6EBF">
        <w:t xml:space="preserve">. </w:t>
      </w:r>
      <w:r w:rsidR="001F0B12">
        <w:t>Matl. Facts, section 3, para. 6</w:t>
      </w:r>
      <w:r w:rsidR="00C91C89">
        <w:fldChar w:fldCharType="begin"/>
      </w:r>
      <w:r w:rsidR="00C91C89">
        <w:instrText xml:space="preserve"> TA \l "</w:instrText>
      </w:r>
      <w:r w:rsidR="00C91C89" w:rsidRPr="004A582D">
        <w:instrText>Answer, Doc. 05, Aff. Matl. Facts, section 3, para. 6</w:instrText>
      </w:r>
      <w:r w:rsidR="00C91C89">
        <w:instrText xml:space="preserve">" \s "Answer, Doc. 05, Aff. Matl. Facts, section 3, para. 6" \c </w:instrText>
      </w:r>
      <w:proofErr w:type="gramStart"/>
      <w:r w:rsidR="00C91C89">
        <w:instrText xml:space="preserve">3 </w:instrText>
      </w:r>
      <w:proofErr w:type="gramEnd"/>
      <w:r w:rsidR="00C91C89">
        <w:fldChar w:fldCharType="end"/>
      </w:r>
      <w:r w:rsidR="001F0B12">
        <w:t>; Response to Motion to Strike, Docket #29, Aff. Matl. Facts, Exhibit 2, p. 8</w:t>
      </w:r>
      <w:r w:rsidR="00C91C89">
        <w:fldChar w:fldCharType="begin"/>
      </w:r>
      <w:r w:rsidR="00C91C89">
        <w:instrText xml:space="preserve"> TA \l "</w:instrText>
      </w:r>
      <w:r w:rsidR="00C91C89" w:rsidRPr="004A582D">
        <w:instrText>Response to Motion to Strike, Docket #29, Aff. Matl. Facts, Exhibit 2, p. 8</w:instrText>
      </w:r>
      <w:r w:rsidR="00C91C89">
        <w:instrText xml:space="preserve">" \s "Response to Motion to Strike, Docket #29, Aff. Matl. Facts, Exhibit 2, p. 8" \c </w:instrText>
      </w:r>
      <w:proofErr w:type="gramStart"/>
      <w:r w:rsidR="00C91C89">
        <w:instrText xml:space="preserve">3 </w:instrText>
      </w:r>
      <w:proofErr w:type="gramEnd"/>
      <w:r w:rsidR="00C91C89">
        <w:fldChar w:fldCharType="end"/>
      </w:r>
      <w:r w:rsidR="001F0B12">
        <w:t>.</w:t>
      </w:r>
    </w:p>
    <w:p w:rsidR="00C6157F" w:rsidRDefault="002743DB" w:rsidP="00C6157F">
      <w:pPr>
        <w:pStyle w:val="Enumpara"/>
      </w:pPr>
      <w:r>
        <w:t xml:space="preserve">The Court is </w:t>
      </w:r>
      <w:r w:rsidR="009017CE">
        <w:t>respectfully request</w:t>
      </w:r>
      <w:r>
        <w:t xml:space="preserve">ed to take </w:t>
      </w:r>
      <w:r w:rsidR="005F10AF">
        <w:t>Judicial Notice</w:t>
      </w:r>
      <w:r>
        <w:t xml:space="preserve"> of the </w:t>
      </w:r>
      <w:r w:rsidR="00C6157F" w:rsidRPr="0041153A">
        <w:t xml:space="preserve">undisputed fact that any attempt to classify the earnings of </w:t>
      </w:r>
      <w:r w:rsidR="00C6157F">
        <w:t>the Alleged Defendant</w:t>
      </w:r>
      <w:r w:rsidR="00C6157F" w:rsidRPr="0041153A">
        <w:t xml:space="preserve"> from labor as “taxable income” or “gross income” under the Internal Revenue Code</w:t>
      </w:r>
      <w:r w:rsidR="00267785">
        <w:fldChar w:fldCharType="begin"/>
      </w:r>
      <w:r w:rsidR="00267785">
        <w:instrText xml:space="preserve"> TA \s "Internal Revenue Code" </w:instrText>
      </w:r>
      <w:r w:rsidR="00267785">
        <w:fldChar w:fldCharType="end"/>
      </w:r>
      <w:r w:rsidR="00C6157F" w:rsidRPr="0041153A">
        <w:t xml:space="preserve"> amounts to:</w:t>
      </w:r>
    </w:p>
    <w:p w:rsidR="000061CD" w:rsidRDefault="000061CD" w:rsidP="002743DB">
      <w:pPr>
        <w:pStyle w:val="Enumpara"/>
        <w:numPr>
          <w:ilvl w:val="1"/>
          <w:numId w:val="8"/>
        </w:numPr>
      </w:pPr>
      <w:smartTag w:uri="urn:schemas-microsoft-com:office:smarttags" w:element="PersonName">
        <w:r w:rsidRPr="0041153A">
          <w:t>D</w:t>
        </w:r>
      </w:smartTag>
      <w:r w:rsidRPr="0041153A">
        <w:t>eprivation of Rights in violation of 42 U.S.C. §1983</w:t>
      </w:r>
      <w:r w:rsidRPr="0041153A">
        <w:fldChar w:fldCharType="begin"/>
      </w:r>
      <w:r w:rsidRPr="0041153A">
        <w:instrText xml:space="preserve"> TA \l "42 U.S.C. §1983" \s "42 U.S.C. §1983" \c </w:instrText>
      </w:r>
      <w:proofErr w:type="gramStart"/>
      <w:r w:rsidRPr="0041153A">
        <w:instrText xml:space="preserve">2 </w:instrText>
      </w:r>
      <w:proofErr w:type="gramEnd"/>
      <w:r w:rsidRPr="0041153A">
        <w:fldChar w:fldCharType="end"/>
      </w:r>
      <w:r w:rsidRPr="0041153A">
        <w:t>.</w:t>
      </w:r>
    </w:p>
    <w:p w:rsidR="000061CD" w:rsidRDefault="000061CD" w:rsidP="002743DB">
      <w:pPr>
        <w:pStyle w:val="Enumpara"/>
        <w:numPr>
          <w:ilvl w:val="1"/>
          <w:numId w:val="8"/>
        </w:numPr>
      </w:pPr>
      <w:r w:rsidRPr="0041153A">
        <w:t>Violation of the Thirteenth Amendment</w:t>
      </w:r>
      <w:r w:rsidR="00132792">
        <w:fldChar w:fldCharType="begin"/>
      </w:r>
      <w:r w:rsidR="00132792">
        <w:instrText xml:space="preserve"> TA \s "Thirteenth Amendment" </w:instrText>
      </w:r>
      <w:r w:rsidR="00132792">
        <w:fldChar w:fldCharType="end"/>
      </w:r>
      <w:r w:rsidRPr="0041153A">
        <w:t xml:space="preserve"> prohibition against “involuntary servitude”.</w:t>
      </w:r>
    </w:p>
    <w:p w:rsidR="000061CD" w:rsidRDefault="000061CD" w:rsidP="002743DB">
      <w:pPr>
        <w:pStyle w:val="Enumpara"/>
        <w:numPr>
          <w:ilvl w:val="1"/>
          <w:numId w:val="8"/>
        </w:numPr>
      </w:pPr>
      <w:r w:rsidRPr="0041153A">
        <w:t>“</w:t>
      </w:r>
      <w:proofErr w:type="gramStart"/>
      <w:r w:rsidRPr="0041153A">
        <w:t>enticement</w:t>
      </w:r>
      <w:proofErr w:type="gramEnd"/>
      <w:r w:rsidRPr="0041153A">
        <w:t xml:space="preserve"> into slavery” in violation of 18 U.S.C. §1583</w:t>
      </w:r>
      <w:r w:rsidRPr="0041153A">
        <w:fldChar w:fldCharType="begin"/>
      </w:r>
      <w:r w:rsidRPr="0041153A">
        <w:instrText xml:space="preserve"> TA \l "18 U.S.C. §1583" \s "18 U.S.C. §1583" \c 2 </w:instrText>
      </w:r>
      <w:r w:rsidRPr="0041153A">
        <w:fldChar w:fldCharType="end"/>
      </w:r>
      <w:r w:rsidRPr="0041153A">
        <w:t>.</w:t>
      </w:r>
    </w:p>
    <w:p w:rsidR="000061CD" w:rsidRDefault="000061CD" w:rsidP="002743DB">
      <w:pPr>
        <w:pStyle w:val="Enumpara"/>
        <w:numPr>
          <w:ilvl w:val="1"/>
          <w:numId w:val="8"/>
        </w:numPr>
      </w:pPr>
      <w:r w:rsidRPr="0041153A">
        <w:t>“</w:t>
      </w:r>
      <w:proofErr w:type="gramStart"/>
      <w:r w:rsidRPr="0041153A">
        <w:t>peonage</w:t>
      </w:r>
      <w:proofErr w:type="gramEnd"/>
      <w:r w:rsidRPr="0041153A">
        <w:t>” in violation of 18 U.S.C. §1581</w:t>
      </w:r>
      <w:r w:rsidRPr="0041153A">
        <w:fldChar w:fldCharType="begin"/>
      </w:r>
      <w:r w:rsidRPr="0041153A">
        <w:instrText xml:space="preserve"> TA \l "18 U.S.C. §1581" \s "18 U.S.C. §1581" \c 2 </w:instrText>
      </w:r>
      <w:r w:rsidRPr="0041153A">
        <w:fldChar w:fldCharType="end"/>
      </w:r>
      <w:r w:rsidRPr="0041153A">
        <w:t xml:space="preserve"> and 42 U.S.C. §1994</w:t>
      </w:r>
      <w:r w:rsidRPr="0041153A">
        <w:fldChar w:fldCharType="begin"/>
      </w:r>
      <w:r w:rsidRPr="0041153A">
        <w:instrText xml:space="preserve"> TA \l "42 U.S.C. §1994" \s "42 U.S.C. §1994" \c 2 </w:instrText>
      </w:r>
      <w:r w:rsidRPr="0041153A">
        <w:fldChar w:fldCharType="end"/>
      </w:r>
      <w:r w:rsidRPr="0041153A">
        <w:t>.</w:t>
      </w:r>
    </w:p>
    <w:p w:rsidR="00CE09BC" w:rsidRDefault="00CE09BC" w:rsidP="00107631">
      <w:pPr>
        <w:pStyle w:val="Heading2"/>
      </w:pPr>
      <w:bookmarkStart w:id="28" w:name="_Toc170353435"/>
      <w:r>
        <w:t>Insufficient contacts with the federal forum</w:t>
      </w:r>
      <w:r w:rsidR="00585A45">
        <w:t xml:space="preserve"> to justify long-arm jurisdiction</w:t>
      </w:r>
      <w:bookmarkEnd w:id="28"/>
    </w:p>
    <w:p w:rsidR="00AA2EBF" w:rsidRDefault="00AA2EBF" w:rsidP="00AA2EBF">
      <w:pPr>
        <w:pStyle w:val="Enumpara"/>
        <w:numPr>
          <w:ilvl w:val="0"/>
          <w:numId w:val="31"/>
        </w:numPr>
      </w:pPr>
      <w:r>
        <w:t xml:space="preserve">The Court is respectfully requested to take Judicial Notice of the undisputed fact that </w:t>
      </w:r>
      <w:r w:rsidR="007E298C">
        <w:t xml:space="preserve">the </w:t>
      </w:r>
      <w:r>
        <w:t xml:space="preserve">Alleged Defendant </w:t>
      </w:r>
      <w:r w:rsidR="007E298C">
        <w:t xml:space="preserve">is </w:t>
      </w:r>
      <w:r>
        <w:t>a foreign sovereign protected by the Foreign Sovereign Immunities Act, 28 U.S.C. §1602</w:t>
      </w:r>
      <w:r w:rsidR="00585A45">
        <w:fldChar w:fldCharType="begin"/>
      </w:r>
      <w:r w:rsidR="00585A45">
        <w:instrText xml:space="preserve"> TA \l "</w:instrText>
      </w:r>
      <w:r w:rsidR="00585A45" w:rsidRPr="00B538AD">
        <w:instrText>Foreign Sovereign Immunities Act, 28 U.S.C. §1602</w:instrText>
      </w:r>
      <w:r w:rsidR="00585A45">
        <w:instrText xml:space="preserve">" \s "Foreign Sovereign Immunities Act, 28 U.S.C. §1602" \c 2 </w:instrText>
      </w:r>
      <w:r w:rsidR="00585A45">
        <w:fldChar w:fldCharType="end"/>
      </w:r>
      <w:r>
        <w:t xml:space="preserve">, as declared in the Answer, Section 4, para. 8 and section 5.1.  </w:t>
      </w:r>
      <w:r w:rsidR="007E298C">
        <w:t>This is a result of the fact that he has no domicile within the “United States” as defined in 26 U.S.C. §7701(a)(9) and (a)(10)</w:t>
      </w:r>
      <w:r w:rsidR="007E298C">
        <w:fldChar w:fldCharType="begin"/>
      </w:r>
      <w:r w:rsidR="007E298C">
        <w:instrText xml:space="preserve"> TA \s "26 U.S.C. §7701(a)(9) and (a)(10)" </w:instrText>
      </w:r>
      <w:r w:rsidR="007E298C">
        <w:fldChar w:fldCharType="end"/>
      </w:r>
      <w:r w:rsidR="007E298C">
        <w:t>, and the fact that he is a “national” under 8 U.S.C. §1101(a)(21)</w:t>
      </w:r>
      <w:r w:rsidR="007E298C">
        <w:fldChar w:fldCharType="begin"/>
      </w:r>
      <w:r w:rsidR="007E298C">
        <w:instrText xml:space="preserve"> TA \s "8 U.S.C. §1101(a)(21)" </w:instrText>
      </w:r>
      <w:r w:rsidR="007E298C">
        <w:fldChar w:fldCharType="end"/>
      </w:r>
      <w:r w:rsidR="007E298C">
        <w:t xml:space="preserve"> but not a “citizen” under 8 U.S.C. §1401</w:t>
      </w:r>
      <w:r w:rsidR="007E298C">
        <w:fldChar w:fldCharType="begin"/>
      </w:r>
      <w:r w:rsidR="007E298C">
        <w:instrText xml:space="preserve"> TA \s "8 U.S.C. §1401" </w:instrText>
      </w:r>
      <w:r w:rsidR="007E298C">
        <w:fldChar w:fldCharType="end"/>
      </w:r>
      <w:r w:rsidR="007E298C">
        <w:t xml:space="preserve"> and therefore a “nonresident defendant”.  </w:t>
      </w:r>
      <w:r>
        <w:t>As a foreign sovereign, this court may not assert jurisdiction over him without satisfying BOTH of the following criteria:</w:t>
      </w:r>
    </w:p>
    <w:p w:rsidR="00AA2EBF" w:rsidRDefault="00AA2EBF" w:rsidP="00AA2EBF">
      <w:pPr>
        <w:pStyle w:val="Enumpara"/>
        <w:numPr>
          <w:ilvl w:val="1"/>
          <w:numId w:val="31"/>
        </w:numPr>
      </w:pPr>
      <w:r>
        <w:t xml:space="preserve">Must be subject to one of the exceptions found in the Foreign Sovereign </w:t>
      </w:r>
      <w:r w:rsidR="00E11E45">
        <w:t>Immunities</w:t>
      </w:r>
      <w:r>
        <w:t xml:space="preserve"> Act, 28 U.S.C. §1605</w:t>
      </w:r>
      <w:r>
        <w:fldChar w:fldCharType="begin"/>
      </w:r>
      <w:r>
        <w:instrText xml:space="preserve"> TA \l "</w:instrText>
      </w:r>
      <w:r w:rsidRPr="00AF4E91">
        <w:instrText xml:space="preserve">Foreign Sovereign </w:instrText>
      </w:r>
      <w:r w:rsidR="00E11E45" w:rsidRPr="00AF4E91">
        <w:instrText>Immunitie</w:instrText>
      </w:r>
      <w:r w:rsidR="00E11E45">
        <w:instrText>s</w:instrText>
      </w:r>
      <w:r w:rsidRPr="00AF4E91">
        <w:instrText xml:space="preserve"> Act, 28 U.S.C. §1605</w:instrText>
      </w:r>
      <w:r>
        <w:instrText xml:space="preserve">" \s "Foreign Sovereign </w:instrText>
      </w:r>
      <w:r w:rsidR="00E11E45">
        <w:instrText>Immunities</w:instrText>
      </w:r>
      <w:r>
        <w:instrText xml:space="preserve"> Act, 28 U.S.C. §1605" \c </w:instrText>
      </w:r>
      <w:proofErr w:type="gramStart"/>
      <w:r>
        <w:instrText xml:space="preserve">2 </w:instrText>
      </w:r>
      <w:proofErr w:type="gramEnd"/>
      <w:r>
        <w:fldChar w:fldCharType="end"/>
      </w:r>
      <w:r>
        <w:t>.</w:t>
      </w:r>
    </w:p>
    <w:p w:rsidR="00AA2EBF" w:rsidRDefault="00AA2EBF" w:rsidP="00AA2EBF">
      <w:pPr>
        <w:pStyle w:val="Enumpara"/>
        <w:numPr>
          <w:ilvl w:val="1"/>
          <w:numId w:val="31"/>
        </w:numPr>
      </w:pPr>
      <w:r>
        <w:t xml:space="preserve">Must have sufficient minimum contacts with the foreign state to justify </w:t>
      </w:r>
      <w:r w:rsidR="00ED2CC5">
        <w:t xml:space="preserve">long-arm </w:t>
      </w:r>
      <w:r>
        <w:t>jurisdiction.  See Answer, Mem. Of Law, Section 3.15, para. 3, p. 27.</w:t>
      </w:r>
      <w:r w:rsidR="005A0385">
        <w:t xml:space="preserve">  This is confirmed by the following, in </w:t>
      </w:r>
      <w:r w:rsidR="005A0385" w:rsidRPr="005A0385">
        <w:rPr>
          <w:i/>
        </w:rPr>
        <w:t xml:space="preserve">Rice Growers Association of </w:t>
      </w:r>
      <w:smartTag w:uri="urn:schemas-microsoft-com:office:smarttags" w:element="place">
        <w:smartTag w:uri="urn:schemas-microsoft-com:office:smarttags" w:element="State">
          <w:r w:rsidR="005A0385" w:rsidRPr="005A0385">
            <w:rPr>
              <w:i/>
            </w:rPr>
            <w:t>California</w:t>
          </w:r>
        </w:smartTag>
      </w:smartTag>
      <w:r w:rsidR="005A0385" w:rsidRPr="005A0385">
        <w:rPr>
          <w:i/>
        </w:rPr>
        <w:t xml:space="preserve"> v. First National Bank of </w:t>
      </w:r>
      <w:smartTag w:uri="urn:schemas-microsoft-com:office:smarttags" w:element="City">
        <w:r w:rsidR="005A0385" w:rsidRPr="005A0385">
          <w:rPr>
            <w:i/>
          </w:rPr>
          <w:t>Minneapolis</w:t>
        </w:r>
      </w:smartTag>
      <w:r w:rsidR="005A0385">
        <w:t xml:space="preserve">, 167 </w:t>
      </w:r>
      <w:smartTag w:uri="urn:schemas-microsoft-com:office:smarttags" w:element="State">
        <w:r w:rsidR="005A0385">
          <w:t>Cal.</w:t>
        </w:r>
      </w:smartTag>
      <w:r w:rsidR="005A0385">
        <w:t xml:space="preserve"> App. 3d 559, 214 </w:t>
      </w:r>
      <w:smartTag w:uri="urn:schemas-microsoft-com:office:smarttags" w:element="State">
        <w:r w:rsidR="005A0385">
          <w:t>Cal.</w:t>
        </w:r>
      </w:smartTag>
      <w:r w:rsidR="005A0385">
        <w:t xml:space="preserve"> Rptr. 468 (Cal.App.Dist.1 </w:t>
      </w:r>
      <w:r w:rsidR="005A0385">
        <w:lastRenderedPageBreak/>
        <w:t>04/30/1985)</w:t>
      </w:r>
      <w:r w:rsidR="005A0385">
        <w:fldChar w:fldCharType="begin"/>
      </w:r>
      <w:r w:rsidR="005A0385">
        <w:instrText xml:space="preserve"> TA \l "</w:instrText>
      </w:r>
      <w:r w:rsidR="005A0385" w:rsidRPr="0078083C">
        <w:rPr>
          <w:i/>
        </w:rPr>
        <w:instrText xml:space="preserve">Rice Growers Association of </w:instrText>
      </w:r>
      <w:smartTag w:uri="urn:schemas-microsoft-com:office:smarttags" w:element="place">
        <w:smartTag w:uri="urn:schemas-microsoft-com:office:smarttags" w:element="State">
          <w:r w:rsidR="005A0385" w:rsidRPr="0078083C">
            <w:rPr>
              <w:i/>
            </w:rPr>
            <w:instrText>California</w:instrText>
          </w:r>
        </w:smartTag>
      </w:smartTag>
      <w:r w:rsidR="005A0385" w:rsidRPr="0078083C">
        <w:rPr>
          <w:i/>
        </w:rPr>
        <w:instrText xml:space="preserve"> v. First National Bank of </w:instrText>
      </w:r>
      <w:smartTag w:uri="urn:schemas-microsoft-com:office:smarttags" w:element="City">
        <w:r w:rsidR="005A0385" w:rsidRPr="0078083C">
          <w:rPr>
            <w:i/>
          </w:rPr>
          <w:instrText>Minneapolis</w:instrText>
        </w:r>
      </w:smartTag>
      <w:r w:rsidR="005A0385" w:rsidRPr="0078083C">
        <w:instrText xml:space="preserve">, 167 </w:instrText>
      </w:r>
      <w:smartTag w:uri="urn:schemas-microsoft-com:office:smarttags" w:element="place">
        <w:smartTag w:uri="urn:schemas-microsoft-com:office:smarttags" w:element="State">
          <w:r w:rsidR="005A0385" w:rsidRPr="0078083C">
            <w:instrText>Cal.</w:instrText>
          </w:r>
        </w:smartTag>
      </w:smartTag>
      <w:r w:rsidR="005A0385" w:rsidRPr="0078083C">
        <w:instrText xml:space="preserve"> App. 3d 559, 214 Cal. Rptr. 468 (Cal.App.Dist.1 04/30/1985)</w:instrText>
      </w:r>
      <w:r w:rsidR="005A0385">
        <w:instrText xml:space="preserve">" \s "Rice Growers Association of California v. First National Bank of </w:instrText>
      </w:r>
      <w:smartTag w:uri="urn:schemas-microsoft-com:office:smarttags" w:element="City">
        <w:r w:rsidR="005A0385">
          <w:instrText>Minneapolis</w:instrText>
        </w:r>
      </w:smartTag>
      <w:r w:rsidR="005A0385">
        <w:instrText xml:space="preserve">, 167 </w:instrText>
      </w:r>
      <w:smartTag w:uri="urn:schemas-microsoft-com:office:smarttags" w:element="place">
        <w:smartTag w:uri="urn:schemas-microsoft-com:office:smarttags" w:element="State">
          <w:r w:rsidR="005A0385">
            <w:instrText>Cal.</w:instrText>
          </w:r>
        </w:smartTag>
      </w:smartTag>
      <w:r w:rsidR="005A0385">
        <w:instrText xml:space="preserve"> App. 3d 559, 214 Cal. Rptr. 468 (Cal.App.Dist.1 04/30/1985)" \c 1 </w:instrText>
      </w:r>
      <w:r w:rsidR="005A0385">
        <w:fldChar w:fldCharType="end"/>
      </w:r>
      <w:r w:rsidR="005A0385">
        <w:t>:</w:t>
      </w:r>
    </w:p>
    <w:p w:rsidR="00ED2CC5" w:rsidRPr="00DC50EF" w:rsidRDefault="00ED2CC5" w:rsidP="00ED2CC5">
      <w:pPr>
        <w:pStyle w:val="Quote"/>
      </w:pPr>
      <w:r w:rsidRPr="00DC50EF">
        <w:t xml:space="preserve">Under the long-arm statute, Code of Civil Procedure section 410.10, a </w:t>
      </w:r>
      <w:smartTag w:uri="urn:schemas-microsoft-com:office:smarttags" w:element="State">
        <w:r w:rsidRPr="00DC50EF">
          <w:t>California</w:t>
        </w:r>
      </w:smartTag>
      <w:r w:rsidRPr="00DC50EF">
        <w:t xml:space="preserve"> court may exercise jurisdiction over a </w:t>
      </w:r>
      <w:bookmarkStart w:id="29" w:name="hit1"/>
      <w:bookmarkEnd w:id="29"/>
      <w:r w:rsidRPr="00DC50EF">
        <w:t xml:space="preserve">nonresident </w:t>
      </w:r>
      <w:bookmarkStart w:id="30" w:name="hit2"/>
      <w:bookmarkEnd w:id="30"/>
      <w:r w:rsidRPr="00DC50EF">
        <w:t xml:space="preserve">defendant on any basis not inconsistent with the </w:t>
      </w:r>
      <w:smartTag w:uri="urn:schemas-microsoft-com:office:smarttags" w:element="country-region">
        <w:r w:rsidRPr="00DC50EF">
          <w:t>United States</w:t>
        </w:r>
      </w:smartTag>
      <w:r w:rsidRPr="00DC50EF">
        <w:t xml:space="preserve"> or </w:t>
      </w:r>
      <w:smartTag w:uri="urn:schemas-microsoft-com:office:smarttags" w:element="place">
        <w:smartTag w:uri="urn:schemas-microsoft-com:office:smarttags" w:element="State">
          <w:r w:rsidRPr="00DC50EF">
            <w:t>California</w:t>
          </w:r>
        </w:smartTag>
      </w:smartTag>
      <w:r w:rsidRPr="00DC50EF">
        <w:t xml:space="preserve"> Constitutions. This section manifests an intent to exercise the broadest possible jurisdiction, limited only by constitutional considerations. (Sibley v. Superior Court (1976) 16 Cal. 3d 442, 445 [128 Cal. Rptr. 34, 546 P.2d 322].) </w:t>
      </w:r>
      <w:r w:rsidRPr="005A0385">
        <w:rPr>
          <w:b/>
          <w:u w:val="single"/>
        </w:rPr>
        <w:t xml:space="preserve">As a general constitutional principle, a court may exercise personal jurisdiction over a </w:t>
      </w:r>
      <w:bookmarkStart w:id="31" w:name="hit3"/>
      <w:bookmarkEnd w:id="31"/>
      <w:r w:rsidRPr="005A0385">
        <w:rPr>
          <w:b/>
          <w:u w:val="single"/>
        </w:rPr>
        <w:t xml:space="preserve">nonresident </w:t>
      </w:r>
      <w:bookmarkStart w:id="32" w:name="hit4"/>
      <w:bookmarkEnd w:id="32"/>
      <w:r w:rsidRPr="005A0385">
        <w:rPr>
          <w:b/>
          <w:u w:val="single"/>
        </w:rPr>
        <w:t xml:space="preserve">defendant as long as the defendant has such minimum contacts with the forum that the maintenance of the suit does not offend the "'traditional notions of fair play and substantial justice.'" (Internat. Shoe Co. v. </w:t>
      </w:r>
      <w:smartTag w:uri="urn:schemas-microsoft-com:office:smarttags" w:element="State">
        <w:r w:rsidRPr="005A0385">
          <w:rPr>
            <w:b/>
            <w:u w:val="single"/>
          </w:rPr>
          <w:t>Washington</w:t>
        </w:r>
      </w:smartTag>
      <w:r w:rsidRPr="005A0385">
        <w:rPr>
          <w:b/>
          <w:u w:val="single"/>
        </w:rPr>
        <w:t xml:space="preserve"> (1945) 326 </w:t>
      </w:r>
      <w:smartTag w:uri="urn:schemas-microsoft-com:office:smarttags" w:element="country-region">
        <w:r w:rsidRPr="005A0385">
          <w:rPr>
            <w:b/>
            <w:u w:val="single"/>
          </w:rPr>
          <w:t>U.S.</w:t>
        </w:r>
      </w:smartTag>
      <w:r w:rsidRPr="005A0385">
        <w:rPr>
          <w:b/>
          <w:u w:val="single"/>
        </w:rPr>
        <w:t xml:space="preserve"> 310, 316 [90 L.Ed. 95, 102, 66 S.Ct. 154, 161 A.L.R. 1057]; Secrest Machine Corp. v. Superior Court (1983) 33 </w:t>
      </w:r>
      <w:smartTag w:uri="urn:schemas-microsoft-com:office:smarttags" w:element="State">
        <w:r w:rsidRPr="005A0385">
          <w:rPr>
            <w:b/>
            <w:u w:val="single"/>
          </w:rPr>
          <w:t>Cal.</w:t>
        </w:r>
      </w:smartTag>
      <w:r w:rsidRPr="005A0385">
        <w:rPr>
          <w:b/>
          <w:u w:val="single"/>
        </w:rPr>
        <w:t xml:space="preserve"> 3d 664, 668 [190 </w:t>
      </w:r>
      <w:smartTag w:uri="urn:schemas-microsoft-com:office:smarttags" w:element="place">
        <w:smartTag w:uri="urn:schemas-microsoft-com:office:smarttags" w:element="State">
          <w:r w:rsidRPr="005A0385">
            <w:rPr>
              <w:b/>
              <w:u w:val="single"/>
            </w:rPr>
            <w:t>Cal.</w:t>
          </w:r>
        </w:smartTag>
      </w:smartTag>
      <w:r w:rsidRPr="005A0385">
        <w:rPr>
          <w:b/>
          <w:u w:val="single"/>
        </w:rPr>
        <w:t xml:space="preserve"> Rptr. 175, 660 P.2d 399].) If a nonresident's activities in the forum are extensive or wide-ranging, or substantial, continuous and systematic, there is constitutionally sufficient relationship to warrant jurisdiction for all causes asserted against him. (Perkins v. Benguet Mining Co. (1952) 342 U.S. 437, 447-448 [96 L.Ed. 485, 493-494, 72 S.Ct. 413]; Buckeye Boiler Co. v. Superior Court (1969) 71 Cal. 2d 893, 898-899 [80 Cal. Rptr. 113, 458 P.2d 57].) However, if the defendant's activities in the forum are not so pervasive as to justify the exercise of general jurisdiction over him, then the jurisdiction depends upon the quality and nature of his activity in the forum relative to the particular cause of action. </w:t>
      </w:r>
      <w:r w:rsidRPr="00DC50EF">
        <w:t xml:space="preserve">In such a situation the cause of action must arise out of an act done or transaction consummated in the forum, or </w:t>
      </w:r>
      <w:r w:rsidRPr="005A0385">
        <w:rPr>
          <w:b/>
          <w:u w:val="single"/>
        </w:rPr>
        <w:t>the defendant must perform some other act by which he purposefully avails himself of the privilege of conducting activities in the forum, thereby invoking the benefits and protections of its laws.</w:t>
      </w:r>
      <w:r w:rsidRPr="00DC50EF">
        <w:t xml:space="preserve"> (Hanson v. Denckla (1958) 357 U.S. 235, 253 [2 L.Ed.2d 1283, 1297, 78 S.Ct. 1228]; Cornelison v. Chaney (1976) 16 Cal. 3d 143, 147-148 [127 Cal. Rptr. 352, 545 P.2d 264].) A defendant obtains the benefits and protections of the forum if as a matter of "commercial actuality," he engages in economic activity within the state. (McGee v. International Life Ins. Co. (1957) 355 U.S. 220, 222-223 [2 L.Ed.2d 223, 225-226, 78 S.Ct. 199].) The defendant conducts economic activity within the state as a matter of "commercial actuality" whenever the purchase or use of his product within the state generates income for the defendant and it is not so fortuitous or unforeseeable as to negative the existence of intent on his part to bring about this result. (Buckeye Boiler Co. v. Superior Court, supra, 71 Cal. 2d at pp. 901-902; see also Secrest Machine Corp. v. Superior Court, supra, 33 Cal. 3d at p. 669; Davis v. Superior Court (1976) 62 Cal. App. 3d 484, 489-490 [133 Cal. Rptr. 115].)</w:t>
      </w:r>
    </w:p>
    <w:p w:rsidR="00ED2CC5" w:rsidRPr="00DC50EF" w:rsidRDefault="00ED2CC5" w:rsidP="00ED2CC5">
      <w:pPr>
        <w:pStyle w:val="Quote"/>
      </w:pPr>
    </w:p>
    <w:p w:rsidR="00ED2CC5" w:rsidRDefault="00ED2CC5" w:rsidP="00ED2CC5">
      <w:pPr>
        <w:pStyle w:val="Quote"/>
      </w:pPr>
      <w:r>
        <w:t xml:space="preserve">Once it is established that the defendant has engaged in activity of the requisite quality and nature in the forum state and the cause of action is sufficiently connected with this activity, the assumption of jurisdiction (i.e., limited jurisdiction) depends upon a balancing of the convenience to the defendant in having to defend himself in the forum as against the interest of the plaintiff in suing locally, and the interest of the state to provide a forum for its residents. (McGee v. International Life Ins. Co., supra, 355 U.S. at p. 223 [2 L.Ed.2d at p. 226]; Fisher Governor Co. v. Superior Court (1959) 53 Cal. 2d 222, 225-226 [1 Cal. Rptr. 1, 347 P.2d 1].) In other words, once the threshold of sufficient activity of the defendant has been passed, the assumption of jurisdiction depends on the principles of "forum conveniens." (Buckeye Boiler Co. v. Superior Court, supra, 71 Cal. 2d at p. 899; Ehrenzweig, The Transient Rule of Personal Jurisdiction: The "Power" Myth and Forum Conveniens (1956) 65 Yale L.J. 289, 312.) (See discussion, infra.) When viewed in light of these premises, the undisputed facts reveal (Circus Circus Hotels, Inc. v. Superior Court (1981) 120 Cal. App. 3d 546, 555-556 [174 Cal. Rptr. 885]; Arnesen v. Raymond Lee Organization, Inc. (1973) 31 Cal. App. 3d 991, 995 [107 Cal. Rptr. 744]) </w:t>
      </w:r>
      <w:r>
        <w:lastRenderedPageBreak/>
        <w:t>that each of the four respondents did have multifold and substantial contacts with the forum and as a consequence they may be subjected to the limited jurisdiction of the California court in full accord with the precepts of due process.</w:t>
      </w:r>
    </w:p>
    <w:p w:rsidR="008E1D03" w:rsidRDefault="008E1D03" w:rsidP="00ED2CC5">
      <w:pPr>
        <w:pStyle w:val="Quote"/>
      </w:pPr>
      <w:r>
        <w:t>[</w:t>
      </w:r>
      <w:r w:rsidRPr="005A0385">
        <w:rPr>
          <w:i w:val="0"/>
        </w:rPr>
        <w:t xml:space="preserve">Rice Growers Association of </w:t>
      </w:r>
      <w:smartTag w:uri="urn:schemas-microsoft-com:office:smarttags" w:element="place">
        <w:smartTag w:uri="urn:schemas-microsoft-com:office:smarttags" w:element="State">
          <w:r w:rsidRPr="005A0385">
            <w:rPr>
              <w:i w:val="0"/>
            </w:rPr>
            <w:t>California</w:t>
          </w:r>
        </w:smartTag>
      </w:smartTag>
      <w:r w:rsidRPr="005A0385">
        <w:rPr>
          <w:i w:val="0"/>
        </w:rPr>
        <w:t xml:space="preserve"> v. First National Bank of </w:t>
      </w:r>
      <w:smartTag w:uri="urn:schemas-microsoft-com:office:smarttags" w:element="City">
        <w:r w:rsidRPr="005A0385">
          <w:rPr>
            <w:i w:val="0"/>
          </w:rPr>
          <w:t>Minneapolis</w:t>
        </w:r>
      </w:smartTag>
      <w:r>
        <w:t xml:space="preserve">, 167 </w:t>
      </w:r>
      <w:smartTag w:uri="urn:schemas-microsoft-com:office:smarttags" w:element="State">
        <w:r>
          <w:t>Cal.</w:t>
        </w:r>
      </w:smartTag>
      <w:r>
        <w:t xml:space="preserve"> App. 3d 559, 214 </w:t>
      </w:r>
      <w:smartTag w:uri="urn:schemas-microsoft-com:office:smarttags" w:element="place">
        <w:smartTag w:uri="urn:schemas-microsoft-com:office:smarttags" w:element="State">
          <w:r>
            <w:t>Cal.</w:t>
          </w:r>
        </w:smartTag>
      </w:smartTag>
      <w:r>
        <w:t xml:space="preserve"> Rptr. 468 (Cal.App.Dist.1 04/30/1985)</w:t>
      </w:r>
      <w:r>
        <w:fldChar w:fldCharType="begin"/>
      </w:r>
      <w:r>
        <w:instrText xml:space="preserve"> TA \l "</w:instrText>
      </w:r>
      <w:r w:rsidRPr="0078083C">
        <w:rPr>
          <w:i w:val="0"/>
        </w:rPr>
        <w:instrText xml:space="preserve">Rice Growers Association of </w:instrText>
      </w:r>
      <w:smartTag w:uri="urn:schemas-microsoft-com:office:smarttags" w:element="State">
        <w:r w:rsidRPr="0078083C">
          <w:rPr>
            <w:i w:val="0"/>
          </w:rPr>
          <w:instrText>California</w:instrText>
        </w:r>
      </w:smartTag>
      <w:r w:rsidRPr="0078083C">
        <w:rPr>
          <w:i w:val="0"/>
        </w:rPr>
        <w:instrText xml:space="preserve"> v. First National Bank of </w:instrText>
      </w:r>
      <w:smartTag w:uri="urn:schemas-microsoft-com:office:smarttags" w:element="City">
        <w:r w:rsidRPr="0078083C">
          <w:rPr>
            <w:i w:val="0"/>
          </w:rPr>
          <w:instrText>Minneapolis</w:instrText>
        </w:r>
      </w:smartTag>
      <w:r w:rsidRPr="0078083C">
        <w:instrText xml:space="preserve">, 167 </w:instrText>
      </w:r>
      <w:smartTag w:uri="urn:schemas-microsoft-com:office:smarttags" w:element="State">
        <w:r w:rsidRPr="0078083C">
          <w:instrText>Cal.</w:instrText>
        </w:r>
      </w:smartTag>
      <w:r w:rsidRPr="0078083C">
        <w:instrText xml:space="preserve"> App. 3d 559, 214 </w:instrText>
      </w:r>
      <w:smartTag w:uri="urn:schemas-microsoft-com:office:smarttags" w:element="State">
        <w:r w:rsidRPr="0078083C">
          <w:instrText>Cal.</w:instrText>
        </w:r>
      </w:smartTag>
      <w:r w:rsidRPr="0078083C">
        <w:instrText xml:space="preserve"> Rptr. 468 (Cal.App.Dist.1 04/30/1985)</w:instrText>
      </w:r>
      <w:r>
        <w:instrText xml:space="preserve">" \s "Rice Growers Association of </w:instrText>
      </w:r>
      <w:smartTag w:uri="urn:schemas-microsoft-com:office:smarttags" w:element="place">
        <w:smartTag w:uri="urn:schemas-microsoft-com:office:smarttags" w:element="State">
          <w:r>
            <w:instrText>California</w:instrText>
          </w:r>
        </w:smartTag>
      </w:smartTag>
      <w:r>
        <w:instrText xml:space="preserve"> v. First National Bank of </w:instrText>
      </w:r>
      <w:smartTag w:uri="urn:schemas-microsoft-com:office:smarttags" w:element="City">
        <w:r>
          <w:instrText>Minneapolis</w:instrText>
        </w:r>
      </w:smartTag>
      <w:r>
        <w:instrText xml:space="preserve">, 167 </w:instrText>
      </w:r>
      <w:smartTag w:uri="urn:schemas-microsoft-com:office:smarttags" w:element="State">
        <w:r>
          <w:instrText>Cal.</w:instrText>
        </w:r>
      </w:smartTag>
      <w:r>
        <w:instrText xml:space="preserve"> App. 3d 559, 214 </w:instrText>
      </w:r>
      <w:smartTag w:uri="urn:schemas-microsoft-com:office:smarttags" w:element="place">
        <w:smartTag w:uri="urn:schemas-microsoft-com:office:smarttags" w:element="State">
          <w:r>
            <w:instrText>Cal.</w:instrText>
          </w:r>
        </w:smartTag>
      </w:smartTag>
      <w:r>
        <w:instrText xml:space="preserve"> Rptr. 468 (Cal.App.Dist.1 04/30/1985)" \c </w:instrText>
      </w:r>
      <w:proofErr w:type="gramStart"/>
      <w:r>
        <w:instrText xml:space="preserve">1 </w:instrText>
      </w:r>
      <w:proofErr w:type="gramEnd"/>
      <w:r>
        <w:fldChar w:fldCharType="end"/>
      </w:r>
      <w:r>
        <w:t>]</w:t>
      </w:r>
    </w:p>
    <w:p w:rsidR="005A0385" w:rsidRDefault="005A0385" w:rsidP="00ED2CC5">
      <w:pPr>
        <w:pStyle w:val="Quote"/>
      </w:pPr>
    </w:p>
    <w:p w:rsidR="00AA2EBF" w:rsidRDefault="00AA2EBF" w:rsidP="00CE09BC">
      <w:pPr>
        <w:pStyle w:val="Enumpara"/>
        <w:numPr>
          <w:ilvl w:val="0"/>
          <w:numId w:val="31"/>
        </w:numPr>
      </w:pPr>
      <w:r>
        <w:t xml:space="preserve">The Court is respectfully requested to take Judicial Notice of the undisputed fact that none of the alleged materials and/or activities </w:t>
      </w:r>
      <w:r w:rsidR="00A639DC">
        <w:t>that are the subject of this proceeding</w:t>
      </w:r>
      <w:r>
        <w:t xml:space="preserve"> </w:t>
      </w:r>
      <w:r w:rsidR="00A639DC">
        <w:t xml:space="preserve">DO NOT </w:t>
      </w:r>
      <w:r>
        <w:t>satisfy the minimum contacts doctrine because:</w:t>
      </w:r>
    </w:p>
    <w:p w:rsidR="00AA2EBF" w:rsidRDefault="00AA2EBF" w:rsidP="00AA2EBF">
      <w:pPr>
        <w:pStyle w:val="Enumpara"/>
        <w:numPr>
          <w:ilvl w:val="1"/>
          <w:numId w:val="31"/>
        </w:numPr>
      </w:pPr>
      <w:r>
        <w:t>The SEDM Member Agreement</w:t>
      </w:r>
      <w:r w:rsidR="0027594E">
        <w:fldChar w:fldCharType="begin"/>
      </w:r>
      <w:r w:rsidR="0027594E">
        <w:instrText xml:space="preserve"> TA \s "SEDM Member Agreement" </w:instrText>
      </w:r>
      <w:r w:rsidR="0027594E">
        <w:fldChar w:fldCharType="end"/>
      </w:r>
      <w:r>
        <w:t xml:space="preserve"> says they are not available to “U.S. citizens”</w:t>
      </w:r>
      <w:r w:rsidR="008E1D03">
        <w:t xml:space="preserve"> as defined in 8 U.S.C. §1401</w:t>
      </w:r>
      <w:r w:rsidR="008E1D03">
        <w:fldChar w:fldCharType="begin"/>
      </w:r>
      <w:r w:rsidR="008E1D03">
        <w:instrText xml:space="preserve"> TA \s "8 U.S.C. §1401" </w:instrText>
      </w:r>
      <w:r w:rsidR="008E1D03">
        <w:fldChar w:fldCharType="end"/>
      </w:r>
      <w:r>
        <w:t>, “U.S. residents”</w:t>
      </w:r>
      <w:r w:rsidR="008E1D03">
        <w:t xml:space="preserve"> as defined in 26 U.S.C. §7701(b)(1)(a)</w:t>
      </w:r>
      <w:r w:rsidR="008E1D03">
        <w:fldChar w:fldCharType="begin"/>
      </w:r>
      <w:r w:rsidR="008E1D03">
        <w:instrText xml:space="preserve"> TA \l "</w:instrText>
      </w:r>
      <w:r w:rsidR="008E1D03" w:rsidRPr="00F52643">
        <w:instrText>26 U.S.C. §7701(b)(1)(a)</w:instrText>
      </w:r>
      <w:r w:rsidR="008E1D03">
        <w:instrText xml:space="preserve">" \s "26 U.S.C. §7701(b)(1)(a)" \c 2 </w:instrText>
      </w:r>
      <w:r w:rsidR="008E1D03">
        <w:fldChar w:fldCharType="end"/>
      </w:r>
      <w:r>
        <w:t>, “U.S. persons”</w:t>
      </w:r>
      <w:r w:rsidR="008E1D03">
        <w:t xml:space="preserve"> as defined in 26 U.S.C. §7701(a)(30)</w:t>
      </w:r>
      <w:r w:rsidR="008E1D03">
        <w:fldChar w:fldCharType="begin"/>
      </w:r>
      <w:r w:rsidR="008E1D03">
        <w:instrText xml:space="preserve"> TA \l "</w:instrText>
      </w:r>
      <w:r w:rsidR="008E1D03" w:rsidRPr="00F52643">
        <w:instrText>26 U.S.C. §7701(a)(30)</w:instrText>
      </w:r>
      <w:r w:rsidR="008E1D03">
        <w:instrText xml:space="preserve">" \s "26 U.S.C. §7701(a)(30)" \c 2 </w:instrText>
      </w:r>
      <w:r w:rsidR="008E1D03">
        <w:fldChar w:fldCharType="end"/>
      </w:r>
      <w:r>
        <w:t xml:space="preserve">, </w:t>
      </w:r>
      <w:r w:rsidR="008E1D03">
        <w:t xml:space="preserve">or </w:t>
      </w:r>
      <w:r>
        <w:t>“taxpayers”</w:t>
      </w:r>
      <w:r w:rsidR="008E1D03">
        <w:t xml:space="preserve"> as defined in 26 U.S.C. §7701(a)(14)</w:t>
      </w:r>
      <w:r w:rsidR="008E1D03">
        <w:fldChar w:fldCharType="begin"/>
      </w:r>
      <w:r w:rsidR="008E1D03">
        <w:instrText xml:space="preserve"> TA \s "26 U.S.C. §7701(a)(14)" </w:instrText>
      </w:r>
      <w:r w:rsidR="008E1D03">
        <w:fldChar w:fldCharType="end"/>
      </w:r>
      <w:r>
        <w:t>, those with income “effectively connected with a trade or business”, federal “employees”, contractors, or agencies</w:t>
      </w:r>
      <w:r w:rsidR="008E1D03">
        <w:t>, or businesses</w:t>
      </w:r>
      <w:r>
        <w:t>.</w:t>
      </w:r>
      <w:r w:rsidR="005D478E">
        <w:t xml:space="preserve">  See </w:t>
      </w:r>
      <w:hyperlink r:id="rId111" w:history="1">
        <w:r w:rsidR="005D478E" w:rsidRPr="005D478E">
          <w:rPr>
            <w:rStyle w:val="Hyperlink"/>
          </w:rPr>
          <w:t>http://www.sedm.org/MemberAgreement/MemberAgreement.htm</w:t>
        </w:r>
      </w:hyperlink>
    </w:p>
    <w:p w:rsidR="00AA2EBF" w:rsidRDefault="00AA2EBF" w:rsidP="00AA2EBF">
      <w:pPr>
        <w:pStyle w:val="Enumpara"/>
        <w:numPr>
          <w:ilvl w:val="1"/>
          <w:numId w:val="31"/>
        </w:numPr>
      </w:pPr>
      <w:r>
        <w:t>The Family Guardian Disclaimer</w:t>
      </w:r>
      <w:r w:rsidR="005D478E">
        <w:t>, Section 1</w:t>
      </w:r>
      <w:r>
        <w:t xml:space="preserve"> says the same thing as paragraph </w:t>
      </w:r>
      <w:proofErr w:type="gramStart"/>
      <w:r>
        <w:t>A</w:t>
      </w:r>
      <w:proofErr w:type="gramEnd"/>
      <w:r>
        <w:t xml:space="preserve"> above.  See </w:t>
      </w:r>
      <w:hyperlink r:id="rId112" w:history="1">
        <w:r w:rsidR="005D478E" w:rsidRPr="005D478E">
          <w:rPr>
            <w:rStyle w:val="Hyperlink"/>
          </w:rPr>
          <w:t>http://famguardian.org/disclaimer.htm</w:t>
        </w:r>
      </w:hyperlink>
      <w:r w:rsidR="005D478E">
        <w:t>.</w:t>
      </w:r>
    </w:p>
    <w:p w:rsidR="00A639DC" w:rsidRDefault="00A639DC" w:rsidP="00AA2EBF">
      <w:pPr>
        <w:pStyle w:val="Enumpara"/>
        <w:numPr>
          <w:ilvl w:val="1"/>
          <w:numId w:val="31"/>
        </w:numPr>
      </w:pPr>
      <w:r>
        <w:t>Any use of the materials in question therefore constitutes an unauthorized use, which is not actionable in the context of the Alleged Defendant.</w:t>
      </w:r>
      <w:r w:rsidR="005A0385">
        <w:t xml:space="preserve">  Since the above Rice Growers case indicates that </w:t>
      </w:r>
      <w:r w:rsidR="005A0385" w:rsidRPr="00AE4E47">
        <w:t>“the defendant must perform some other act by which he purposefully avails himself of the privilege of conducting activities in the forum, thereby invoking the benefits and protections of its laws.”  It is not and never was the in</w:t>
      </w:r>
      <w:r w:rsidR="00E11E45">
        <w:t>t</w:t>
      </w:r>
      <w:r w:rsidR="005A0385" w:rsidRPr="00AE4E47">
        <w:t xml:space="preserve">ention, based on </w:t>
      </w:r>
      <w:r w:rsidR="00622798">
        <w:t xml:space="preserve">reading </w:t>
      </w:r>
      <w:r w:rsidR="005A0385" w:rsidRPr="00AE4E47">
        <w:t>the above disclaimers</w:t>
      </w:r>
      <w:r w:rsidR="00622798">
        <w:t xml:space="preserve"> and Member Agreements</w:t>
      </w:r>
      <w:r w:rsidR="005A0385" w:rsidRPr="00AE4E47">
        <w:t xml:space="preserve">, to engage in any regulated or privileged activity within the federal forum in question.  Therefore, long-arm jurisdiction may </w:t>
      </w:r>
      <w:r w:rsidR="00622798" w:rsidRPr="00622798">
        <w:rPr>
          <w:i/>
          <w:u w:val="single"/>
        </w:rPr>
        <w:t>not</w:t>
      </w:r>
      <w:r w:rsidR="00622798">
        <w:t xml:space="preserve"> lawfully or constitutionally </w:t>
      </w:r>
      <w:r w:rsidR="005A0385" w:rsidRPr="00AE4E47">
        <w:t>be asserted.</w:t>
      </w:r>
    </w:p>
    <w:p w:rsidR="00690831" w:rsidRDefault="00A639DC" w:rsidP="00A639DC">
      <w:pPr>
        <w:pStyle w:val="Enumpara"/>
        <w:numPr>
          <w:ilvl w:val="0"/>
          <w:numId w:val="31"/>
        </w:numPr>
      </w:pPr>
      <w:r>
        <w:t>The Court is respectfully requested to take Judicial Notice of the undisputed fact that none of the alleged materials and/or activities that are the subject of this proceeding have any commercial character which might make them subject to the exceptions to the Foreign Sovereign Immunities Act, in 28 U.S.C. §1605</w:t>
      </w:r>
      <w:r w:rsidR="00964062">
        <w:fldChar w:fldCharType="begin"/>
      </w:r>
      <w:r w:rsidR="00964062">
        <w:instrText xml:space="preserve"> TA \l "</w:instrText>
      </w:r>
      <w:r w:rsidR="00964062" w:rsidRPr="0078083C">
        <w:instrText>28 U.S.C. §1605</w:instrText>
      </w:r>
      <w:r w:rsidR="00964062">
        <w:instrText xml:space="preserve">" \s "28 U.S.C. §1605" \c </w:instrText>
      </w:r>
      <w:proofErr w:type="gramStart"/>
      <w:r w:rsidR="00964062">
        <w:instrText xml:space="preserve">2 </w:instrText>
      </w:r>
      <w:proofErr w:type="gramEnd"/>
      <w:r w:rsidR="00964062">
        <w:fldChar w:fldCharType="end"/>
      </w:r>
      <w:r>
        <w:t>.</w:t>
      </w:r>
      <w:r w:rsidR="00084649">
        <w:t xml:space="preserve">  </w:t>
      </w:r>
    </w:p>
    <w:p w:rsidR="00A639DC" w:rsidRDefault="00084649" w:rsidP="00690831">
      <w:pPr>
        <w:pStyle w:val="Enumpara"/>
        <w:numPr>
          <w:ilvl w:val="1"/>
          <w:numId w:val="31"/>
        </w:numPr>
      </w:pPr>
      <w:r>
        <w:t xml:space="preserve">The SEDM </w:t>
      </w:r>
      <w:proofErr w:type="gramStart"/>
      <w:r>
        <w:t>About</w:t>
      </w:r>
      <w:proofErr w:type="gramEnd"/>
      <w:r>
        <w:t xml:space="preserve"> Us page (</w:t>
      </w:r>
      <w:hyperlink r:id="rId113" w:history="1">
        <w:r w:rsidRPr="00084649">
          <w:rPr>
            <w:rStyle w:val="Hyperlink"/>
          </w:rPr>
          <w:t>http://sedm.org/AboutUs.htm</w:t>
        </w:r>
      </w:hyperlink>
      <w:r>
        <w:t xml:space="preserve">) indicates that the entity in question is a church, not a business, and that it has no commercial or profit goals.  It has not customers, but only church members, according to this page.  It has no profit goals, no employees, but simply ministers and volunteers.  It has a </w:t>
      </w:r>
      <w:r>
        <w:lastRenderedPageBreak/>
        <w:t xml:space="preserve">primarily religious and political goal, and not a business goal.  This is also confirmed by the Frequently Asked Questions page at:  </w:t>
      </w:r>
      <w:hyperlink r:id="rId114" w:history="1">
        <w:r w:rsidRPr="00084649">
          <w:rPr>
            <w:rStyle w:val="Hyperlink"/>
          </w:rPr>
          <w:t>http://sedm.org/FAQs/FAQs.htm</w:t>
        </w:r>
      </w:hyperlink>
      <w:r>
        <w:t xml:space="preserve">.  These conclusions are also confirmed by the </w:t>
      </w:r>
      <w:r w:rsidR="0027594E">
        <w:t xml:space="preserve">SEDM </w:t>
      </w:r>
      <w:r>
        <w:t>Articles of Mission</w:t>
      </w:r>
      <w:r w:rsidR="0027594E">
        <w:fldChar w:fldCharType="begin"/>
      </w:r>
      <w:r w:rsidR="0027594E">
        <w:instrText xml:space="preserve"> TA \l "</w:instrText>
      </w:r>
      <w:r w:rsidR="0027594E" w:rsidRPr="00B566A7">
        <w:instrText xml:space="preserve">SEDM Articles of </w:instrText>
      </w:r>
      <w:smartTag w:uri="urn:schemas-microsoft-com:office:smarttags" w:element="City">
        <w:r w:rsidR="0027594E" w:rsidRPr="00B566A7">
          <w:instrText>Mission</w:instrText>
        </w:r>
      </w:smartTag>
      <w:r w:rsidR="0027594E">
        <w:instrText xml:space="preserve">" \s "SEDM Articles of </w:instrText>
      </w:r>
      <w:smartTag w:uri="urn:schemas-microsoft-com:office:smarttags" w:element="place">
        <w:smartTag w:uri="urn:schemas-microsoft-com:office:smarttags" w:element="City">
          <w:r w:rsidR="0027594E">
            <w:instrText>Mission</w:instrText>
          </w:r>
        </w:smartTag>
      </w:smartTag>
      <w:r w:rsidR="0027594E">
        <w:instrText xml:space="preserve">" \c 3 </w:instrText>
      </w:r>
      <w:r w:rsidR="0027594E">
        <w:fldChar w:fldCharType="end"/>
      </w:r>
      <w:r>
        <w:t xml:space="preserve"> found at </w:t>
      </w:r>
      <w:hyperlink r:id="rId115" w:history="1">
        <w:r w:rsidRPr="00A26DDF">
          <w:rPr>
            <w:rStyle w:val="Hyperlink"/>
          </w:rPr>
          <w:t>http://www.sedm.org/SEDMArticlesPublic.pdf</w:t>
        </w:r>
      </w:hyperlink>
      <w:r>
        <w:t>, which identifies strictly spiritual and not commercial goals.</w:t>
      </w:r>
    </w:p>
    <w:p w:rsidR="00690831" w:rsidRDefault="00690831" w:rsidP="00690831">
      <w:pPr>
        <w:pStyle w:val="Enumpara"/>
        <w:numPr>
          <w:ilvl w:val="1"/>
          <w:numId w:val="31"/>
        </w:numPr>
      </w:pPr>
      <w:r>
        <w:t>The SEDM Member Agreement</w:t>
      </w:r>
      <w:r>
        <w:fldChar w:fldCharType="begin"/>
      </w:r>
      <w:r>
        <w:instrText xml:space="preserve"> TA \l "</w:instrText>
      </w:r>
      <w:r w:rsidRPr="009C4DB9">
        <w:instrText>SEDM Member Agreement</w:instrText>
      </w:r>
      <w:r>
        <w:instrText xml:space="preserve">" \s "SEDM Member Agreement" \c 3 </w:instrText>
      </w:r>
      <w:r>
        <w:fldChar w:fldCharType="end"/>
      </w:r>
      <w:r>
        <w:t xml:space="preserve"> (</w:t>
      </w:r>
      <w:hyperlink r:id="rId116" w:history="1">
        <w:r w:rsidRPr="00BB1955">
          <w:rPr>
            <w:rStyle w:val="Hyperlink"/>
          </w:rPr>
          <w:t>http://www.sedm.org/MemberAgreement/MemberAgreement.htm</w:t>
        </w:r>
      </w:hyperlink>
      <w:r>
        <w:t>, section 5) and the SEDM Articles of Mission</w:t>
      </w:r>
      <w:r>
        <w:fldChar w:fldCharType="begin"/>
      </w:r>
      <w:r>
        <w:instrText xml:space="preserve"> TA \s "SEDM Articles of Mission" </w:instrText>
      </w:r>
      <w:r>
        <w:fldChar w:fldCharType="end"/>
      </w:r>
      <w:r>
        <w:t xml:space="preserve"> (</w:t>
      </w:r>
      <w:hyperlink r:id="rId117" w:history="1">
        <w:r w:rsidRPr="00A26DDF">
          <w:rPr>
            <w:rStyle w:val="Hyperlink"/>
          </w:rPr>
          <w:t>http://www.sedm.org/SEDMArticlesPublic.pdf</w:t>
        </w:r>
      </w:hyperlink>
      <w:r>
        <w:t>, section 3.8) both specifically forbid any kind of commercial activity, or anything that has a</w:t>
      </w:r>
      <w:r w:rsidR="00932A2D">
        <w:t xml:space="preserve">n exclusively </w:t>
      </w:r>
      <w:r>
        <w:t>commercial consequence, including but not limited to</w:t>
      </w:r>
      <w:r w:rsidR="000E4E88">
        <w:t xml:space="preserve"> activities or educational materials that address</w:t>
      </w:r>
      <w:r>
        <w:t>:</w:t>
      </w:r>
    </w:p>
    <w:p w:rsidR="00690831" w:rsidRDefault="00690831" w:rsidP="00690831">
      <w:pPr>
        <w:pStyle w:val="Enumpara"/>
        <w:numPr>
          <w:ilvl w:val="2"/>
          <w:numId w:val="31"/>
        </w:numPr>
      </w:pPr>
      <w:r>
        <w:t>Asset protection.</w:t>
      </w:r>
    </w:p>
    <w:p w:rsidR="00690831" w:rsidRDefault="00690831" w:rsidP="00690831">
      <w:pPr>
        <w:pStyle w:val="Enumpara"/>
        <w:numPr>
          <w:ilvl w:val="2"/>
          <w:numId w:val="31"/>
        </w:numPr>
      </w:pPr>
      <w:r>
        <w:t>Investing</w:t>
      </w:r>
      <w:r w:rsidR="00276BE3">
        <w:t xml:space="preserve"> or trading</w:t>
      </w:r>
      <w:r>
        <w:t>.</w:t>
      </w:r>
    </w:p>
    <w:p w:rsidR="00690831" w:rsidRDefault="00690831" w:rsidP="00690831">
      <w:pPr>
        <w:pStyle w:val="Enumpara"/>
        <w:numPr>
          <w:ilvl w:val="2"/>
          <w:numId w:val="31"/>
        </w:numPr>
      </w:pPr>
      <w:r>
        <w:t>Filling out tax withholding forms or advising others in the preparation of such forms.</w:t>
      </w:r>
    </w:p>
    <w:p w:rsidR="00690831" w:rsidRDefault="00690831" w:rsidP="00690831">
      <w:pPr>
        <w:pStyle w:val="Enumpara"/>
        <w:numPr>
          <w:ilvl w:val="2"/>
          <w:numId w:val="31"/>
        </w:numPr>
      </w:pPr>
      <w:r>
        <w:t>Filling out tax return forms or advising others in the preparation of such forms.</w:t>
      </w:r>
    </w:p>
    <w:p w:rsidR="00690831" w:rsidRDefault="00690831" w:rsidP="00690831">
      <w:pPr>
        <w:pStyle w:val="Enumpara"/>
        <w:numPr>
          <w:ilvl w:val="2"/>
          <w:numId w:val="31"/>
        </w:numPr>
      </w:pPr>
      <w:r>
        <w:t>Gambling.</w:t>
      </w:r>
    </w:p>
    <w:p w:rsidR="0088798D" w:rsidRDefault="0088798D" w:rsidP="0088798D">
      <w:pPr>
        <w:pStyle w:val="Enumpara"/>
        <w:numPr>
          <w:ilvl w:val="0"/>
          <w:numId w:val="0"/>
        </w:numPr>
        <w:ind w:left="720"/>
      </w:pPr>
      <w:r>
        <w:t xml:space="preserve">Therefore, it cannot be said that any of the goals of the </w:t>
      </w:r>
      <w:r w:rsidR="00207458">
        <w:t>M</w:t>
      </w:r>
      <w:r>
        <w:t xml:space="preserve">inistry are commercial in nature.  Instead, the </w:t>
      </w:r>
      <w:smartTag w:uri="urn:schemas-microsoft-com:office:smarttags" w:element="place">
        <w:r>
          <w:t>Mission</w:t>
        </w:r>
      </w:smartTag>
      <w:r>
        <w:t xml:space="preserve"> statement on the About Us </w:t>
      </w:r>
      <w:r w:rsidR="00277EA3">
        <w:t xml:space="preserve">internet web </w:t>
      </w:r>
      <w:r>
        <w:t>page (</w:t>
      </w:r>
      <w:hyperlink r:id="rId118" w:history="1">
        <w:r w:rsidRPr="00BB1955">
          <w:rPr>
            <w:rStyle w:val="Hyperlink"/>
          </w:rPr>
          <w:t>http://sedm.org/AboutUs.htm</w:t>
        </w:r>
      </w:hyperlink>
      <w:r>
        <w:t xml:space="preserve">, section 1) focuses the ministry on the very same social problems as Jesus Himself addressed during his brief ministry here on earth.  </w:t>
      </w:r>
      <w:r w:rsidR="00BA6422">
        <w:t>Therefore, it cannot be said that the ministry has anything but a spiritual, and not economic, goal that would subject it to any of the exceptions found in the Foreign Sovereign Immunities Act, 28 U.S.C. §1605</w:t>
      </w:r>
      <w:r w:rsidR="00BA6422">
        <w:fldChar w:fldCharType="begin"/>
      </w:r>
      <w:r w:rsidR="00BA6422">
        <w:instrText xml:space="preserve"> TA \s "Foreign Sovereign Immunities Act, 28 U.S.C. §1605" </w:instrText>
      </w:r>
      <w:r w:rsidR="00BA6422">
        <w:fldChar w:fldCharType="end"/>
      </w:r>
      <w:r w:rsidR="00BA6422">
        <w:t xml:space="preserve">, all of which are commercial in nature.  </w:t>
      </w:r>
      <w:r w:rsidR="00596106">
        <w:t>To do otherwise would be to involve the court in strictly “religious questions”, which are just as off-limits as “political questions”.</w:t>
      </w:r>
    </w:p>
    <w:p w:rsidR="0052794F" w:rsidRDefault="0052794F" w:rsidP="0088798D">
      <w:pPr>
        <w:pStyle w:val="Enumpara"/>
        <w:numPr>
          <w:ilvl w:val="1"/>
          <w:numId w:val="31"/>
        </w:numPr>
      </w:pPr>
      <w:r>
        <w:t xml:space="preserve">It also cannot be said that there are any </w:t>
      </w:r>
      <w:r w:rsidRPr="0052794F">
        <w:rPr>
          <w:i/>
          <w:u w:val="single"/>
        </w:rPr>
        <w:t>secondary</w:t>
      </w:r>
      <w:r>
        <w:t xml:space="preserve"> or indirect economic benefits to members which might derive from membership that might originate from the federal forum.  For instance:</w:t>
      </w:r>
    </w:p>
    <w:p w:rsidR="0052794F" w:rsidRDefault="0052794F" w:rsidP="0052794F">
      <w:pPr>
        <w:pStyle w:val="Enumpara"/>
        <w:numPr>
          <w:ilvl w:val="2"/>
          <w:numId w:val="31"/>
        </w:numPr>
      </w:pPr>
      <w:r>
        <w:t>The SEDM Member Agreement, section 1 (</w:t>
      </w:r>
      <w:hyperlink r:id="rId119" w:history="1">
        <w:r w:rsidRPr="00BB1955">
          <w:rPr>
            <w:rStyle w:val="Hyperlink"/>
          </w:rPr>
          <w:t>http://www.sedm.org/MemberAgreement/MemberAgreement.htm</w:t>
        </w:r>
      </w:hyperlink>
      <w:r>
        <w:t>), indicates that no member may be a federal employee, contractor, or agent.</w:t>
      </w:r>
    </w:p>
    <w:p w:rsidR="0052794F" w:rsidRDefault="0052794F" w:rsidP="0052794F">
      <w:pPr>
        <w:pStyle w:val="Enumpara"/>
        <w:numPr>
          <w:ilvl w:val="2"/>
          <w:numId w:val="31"/>
        </w:numPr>
      </w:pPr>
      <w:r>
        <w:t>The SEDM Member Agreement, section 2 (</w:t>
      </w:r>
      <w:hyperlink r:id="rId120" w:history="1">
        <w:r w:rsidRPr="00BB1955">
          <w:rPr>
            <w:rStyle w:val="Hyperlink"/>
          </w:rPr>
          <w:t>http://www.sedm.org/MemberAgreement/MemberAgreement.htm</w:t>
        </w:r>
      </w:hyperlink>
      <w:r>
        <w:t xml:space="preserve">), indicates that all persons wishing to be members must terminate right so receive all federal benefits using the </w:t>
      </w:r>
      <w:r w:rsidRPr="0052794F">
        <w:rPr>
          <w:i/>
          <w:u w:val="single"/>
        </w:rPr>
        <w:t xml:space="preserve">Resignation of Compelled Social </w:t>
      </w:r>
      <w:r w:rsidRPr="0052794F">
        <w:rPr>
          <w:i/>
          <w:u w:val="single"/>
        </w:rPr>
        <w:lastRenderedPageBreak/>
        <w:t>Security Trustee</w:t>
      </w:r>
      <w:r>
        <w:t xml:space="preserve"> document</w:t>
      </w:r>
      <w:r w:rsidR="00E33070">
        <w:t xml:space="preserve"> located at:</w:t>
      </w:r>
      <w:r w:rsidR="00E33070">
        <w:br/>
      </w:r>
      <w:hyperlink r:id="rId121" w:history="1">
        <w:r w:rsidR="00E33070" w:rsidRPr="00E33070">
          <w:rPr>
            <w:rStyle w:val="Hyperlink"/>
          </w:rPr>
          <w:t>http://famguardian.org/TaxFreedom/Forms/Emancipation/SSTrustIndenture.pdf</w:t>
        </w:r>
      </w:hyperlink>
      <w:r>
        <w:t>.</w:t>
      </w:r>
    </w:p>
    <w:p w:rsidR="00AF766D" w:rsidRDefault="00AF766D" w:rsidP="00A639DC">
      <w:pPr>
        <w:pStyle w:val="Enumpara"/>
        <w:numPr>
          <w:ilvl w:val="0"/>
          <w:numId w:val="31"/>
        </w:numPr>
      </w:pPr>
      <w:r>
        <w:t xml:space="preserve">The Court is respectfully requested to take Judicial Notice of the undisputed fact that the </w:t>
      </w:r>
      <w:r w:rsidR="00690831">
        <w:fldChar w:fldCharType="begin"/>
      </w:r>
      <w:r w:rsidR="00690831">
        <w:instrText xml:space="preserve"> TA \s "SEDM Member Agreement" </w:instrText>
      </w:r>
      <w:r w:rsidR="00690831">
        <w:fldChar w:fldCharType="end"/>
      </w:r>
      <w:r>
        <w:t xml:space="preserve">SEDM Member Agreement specifically precludes litigating any matters relating to the ministry in any federal court.  It functions as the equivalent of a binding arbitration </w:t>
      </w:r>
      <w:r w:rsidR="00277EA3">
        <w:t>A</w:t>
      </w:r>
      <w:r>
        <w:t>greement that prevents ALL litigation in connection with the ministry and specifically forbids any involvement with any federal court.  According to the SEDM Articles of Mission</w:t>
      </w:r>
      <w:r w:rsidR="0027594E">
        <w:fldChar w:fldCharType="begin"/>
      </w:r>
      <w:r w:rsidR="0027594E">
        <w:instrText xml:space="preserve"> TA \s "SEDM Articles of </w:instrText>
      </w:r>
      <w:smartTag w:uri="urn:schemas-microsoft-com:office:smarttags" w:element="place">
        <w:smartTag w:uri="urn:schemas-microsoft-com:office:smarttags" w:element="City">
          <w:r w:rsidR="0027594E">
            <w:instrText>Mission</w:instrText>
          </w:r>
        </w:smartTag>
      </w:smartTag>
      <w:proofErr w:type="gramStart"/>
      <w:r w:rsidR="0027594E">
        <w:instrText xml:space="preserve">" </w:instrText>
      </w:r>
      <w:proofErr w:type="gramEnd"/>
      <w:r w:rsidR="0027594E">
        <w:fldChar w:fldCharType="end"/>
      </w:r>
      <w:r>
        <w:t xml:space="preserve">, it does this in the interests of separation of church and state, where the ministry is the church, and the federal courts are the state.  See: </w:t>
      </w:r>
      <w:hyperlink r:id="rId122" w:history="1">
        <w:r w:rsidRPr="00A26DDF">
          <w:rPr>
            <w:rStyle w:val="Hyperlink"/>
          </w:rPr>
          <w:t>http://www.sedm.org/SEDMArticlesPublic.pdf</w:t>
        </w:r>
      </w:hyperlink>
      <w:r>
        <w:t xml:space="preserve">, section 1.2 </w:t>
      </w:r>
      <w:smartTag w:uri="urn:schemas-microsoft-com:office:smarttags" w:element="place">
        <w:r>
          <w:t>Mission</w:t>
        </w:r>
      </w:smartTag>
      <w:r>
        <w:t xml:space="preserve"> Statement, p. 14, </w:t>
      </w:r>
      <w:proofErr w:type="gramStart"/>
      <w:r>
        <w:t>ver</w:t>
      </w:r>
      <w:proofErr w:type="gramEnd"/>
      <w:r>
        <w:t>. 1.26.  It would therefore be entirely inappropriate to invoke long –arm jurisdiction over any member of a church or religious group, one of whose goal was separating from the government entirely and being entirely self-governing.</w:t>
      </w:r>
    </w:p>
    <w:p w:rsidR="00F54659" w:rsidRPr="00CE09BC" w:rsidRDefault="00F54659" w:rsidP="00A639DC">
      <w:pPr>
        <w:pStyle w:val="Enumpara"/>
        <w:numPr>
          <w:ilvl w:val="0"/>
          <w:numId w:val="31"/>
        </w:numPr>
      </w:pPr>
      <w:r>
        <w:t xml:space="preserve">The Court is respectfully requested to take Judicial Notice of the undisputed fact that the all of the comments made in this section relating to the SEDM Ministry are made as a </w:t>
      </w:r>
      <w:r w:rsidR="00600FF0">
        <w:t xml:space="preserve">concerned and involved </w:t>
      </w:r>
      <w:r>
        <w:t>Member, and not as a person with any authority or agency within that church</w:t>
      </w:r>
      <w:r w:rsidR="00600FF0">
        <w:t xml:space="preserve"> beyond that identified in the Member Agreement itself</w:t>
      </w:r>
      <w:r>
        <w:t>.</w:t>
      </w:r>
      <w:r w:rsidR="00551562">
        <w:t xml:space="preserve">  I have a right to defend causes and groups to which I belong that I feel are worthwhile, even if I do not have the authority to bind or obligate them.</w:t>
      </w:r>
    </w:p>
    <w:p w:rsidR="00107631" w:rsidRDefault="00BF05E3" w:rsidP="00DC6301">
      <w:pPr>
        <w:pStyle w:val="Heading2"/>
        <w:spacing w:before="0"/>
      </w:pPr>
      <w:bookmarkStart w:id="33" w:name="_Toc170353436"/>
      <w:r>
        <w:t>Violation of law</w:t>
      </w:r>
      <w:r w:rsidR="00A8141E">
        <w:t>, witness tampering</w:t>
      </w:r>
      <w:proofErr w:type="gramStart"/>
      <w:r w:rsidR="00A8141E">
        <w:t xml:space="preserve">, </w:t>
      </w:r>
      <w:r>
        <w:t xml:space="preserve"> and</w:t>
      </w:r>
      <w:proofErr w:type="gramEnd"/>
      <w:r>
        <w:t xml:space="preserve"> c</w:t>
      </w:r>
      <w:r w:rsidR="00107631">
        <w:t>over-up by Magistrate Judge</w:t>
      </w:r>
      <w:bookmarkEnd w:id="33"/>
    </w:p>
    <w:p w:rsidR="00107631" w:rsidRDefault="00C40359" w:rsidP="000A5BFE">
      <w:pPr>
        <w:pStyle w:val="Enumpara"/>
        <w:numPr>
          <w:ilvl w:val="0"/>
          <w:numId w:val="29"/>
        </w:numPr>
      </w:pPr>
      <w:r>
        <w:t xml:space="preserve">The Court is </w:t>
      </w:r>
      <w:r w:rsidR="009017CE">
        <w:t>respectfully request</w:t>
      </w:r>
      <w:r>
        <w:t xml:space="preserve">ed to take </w:t>
      </w:r>
      <w:r w:rsidR="005F10AF">
        <w:t>Judicial Notice</w:t>
      </w:r>
      <w:r>
        <w:t xml:space="preserve"> of the </w:t>
      </w:r>
      <w:r w:rsidR="003E521F">
        <w:t>undisputed fact that the Order to Compel Appearance of the Alleged Defendant at a deposition called by the Plaintiff, issued on October 5, 2005, Docket #41,</w:t>
      </w:r>
      <w:r w:rsidR="006965A9">
        <w:t xml:space="preserve"> is an unlawful </w:t>
      </w:r>
      <w:r w:rsidR="00277EA3">
        <w:t>O</w:t>
      </w:r>
      <w:r w:rsidR="006965A9">
        <w:t>rder because</w:t>
      </w:r>
      <w:r w:rsidR="00277EA3">
        <w:t>, inter alia</w:t>
      </w:r>
      <w:r w:rsidR="006965A9">
        <w:t>:</w:t>
      </w:r>
    </w:p>
    <w:p w:rsidR="006965A9" w:rsidRDefault="006965A9" w:rsidP="002743DB">
      <w:pPr>
        <w:pStyle w:val="Enumpara"/>
        <w:numPr>
          <w:ilvl w:val="1"/>
          <w:numId w:val="8"/>
        </w:numPr>
      </w:pPr>
      <w:r>
        <w:t xml:space="preserve">Magistrate judge may not make </w:t>
      </w:r>
      <w:r w:rsidR="00277EA3">
        <w:t xml:space="preserve">or issue </w:t>
      </w:r>
      <w:r>
        <w:t xml:space="preserve">any </w:t>
      </w:r>
      <w:r w:rsidR="00277EA3">
        <w:t>O</w:t>
      </w:r>
      <w:r>
        <w:t xml:space="preserve">rders that are effective outside of federal territory, by virtue of the fact that the </w:t>
      </w:r>
      <w:hyperlink r:id="rId123" w:history="1">
        <w:r w:rsidRPr="00912762">
          <w:rPr>
            <w:rStyle w:val="Hyperlink"/>
          </w:rPr>
          <w:t xml:space="preserve">Federal Magistrate Act, 28 </w:t>
        </w:r>
        <w:r w:rsidR="004E75A2">
          <w:rPr>
            <w:rStyle w:val="Hyperlink"/>
          </w:rPr>
          <w:t>U.S.C.S.</w:t>
        </w:r>
        <w:r w:rsidRPr="00912762">
          <w:rPr>
            <w:rStyle w:val="Hyperlink"/>
          </w:rPr>
          <w:t xml:space="preserve"> §§631-639</w:t>
        </w:r>
      </w:hyperlink>
      <w:r>
        <w:fldChar w:fldCharType="begin"/>
      </w:r>
      <w:r>
        <w:instrText xml:space="preserve"> TA \l "</w:instrText>
      </w:r>
      <w:r w:rsidRPr="00301488">
        <w:instrText xml:space="preserve">28 </w:instrText>
      </w:r>
      <w:r w:rsidR="004E75A2">
        <w:instrText>U.S.C.S.</w:instrText>
      </w:r>
      <w:r w:rsidRPr="00301488">
        <w:instrText xml:space="preserve"> §§631-639</w:instrText>
      </w:r>
      <w:r>
        <w:instrText xml:space="preserve">" \s "28 </w:instrText>
      </w:r>
      <w:r w:rsidR="004E75A2">
        <w:instrText>U.S.C.S.</w:instrText>
      </w:r>
      <w:r>
        <w:instrText xml:space="preserve"> §§631-639" \c 2 </w:instrText>
      </w:r>
      <w:r>
        <w:fldChar w:fldCharType="end"/>
      </w:r>
      <w:r>
        <w:t xml:space="preserve"> has no </w:t>
      </w:r>
      <w:r w:rsidR="00E47EC7">
        <w:t>Implementing Regulation</w:t>
      </w:r>
      <w:r>
        <w:t>s.</w:t>
      </w:r>
      <w:r w:rsidR="008B5B00">
        <w:t xml:space="preserve">  Please see Title 28 of the Code of Federal Regulations, Part 52</w:t>
      </w:r>
      <w:r w:rsidR="008B5B00">
        <w:fldChar w:fldCharType="begin"/>
      </w:r>
      <w:r w:rsidR="008B5B00">
        <w:instrText xml:space="preserve"> TA \l "</w:instrText>
      </w:r>
      <w:r w:rsidR="008B5B00" w:rsidRPr="00D820E5">
        <w:instrText>Title 28 of the Code of Federal Regulations, Part 52</w:instrText>
      </w:r>
      <w:r w:rsidR="008B5B00">
        <w:instrText xml:space="preserve">" \s "Title 28 of the Code of Federal Regulations, Part 52" \c 6 </w:instrText>
      </w:r>
      <w:r w:rsidR="008B5B00">
        <w:fldChar w:fldCharType="end"/>
      </w:r>
      <w:r w:rsidR="008B5B00">
        <w:t xml:space="preserve"> for further details.</w:t>
      </w:r>
    </w:p>
    <w:p w:rsidR="006965A9" w:rsidRDefault="006965A9" w:rsidP="002743DB">
      <w:pPr>
        <w:pStyle w:val="Enumpara"/>
        <w:numPr>
          <w:ilvl w:val="1"/>
          <w:numId w:val="8"/>
        </w:numPr>
      </w:pPr>
      <w:r>
        <w:t xml:space="preserve">Magistrate was warned in the response to the </w:t>
      </w:r>
      <w:r w:rsidR="00277EA3">
        <w:t>Plaintiff’s M</w:t>
      </w:r>
      <w:r>
        <w:t xml:space="preserve">otion to </w:t>
      </w:r>
      <w:r w:rsidR="00277EA3">
        <w:t>C</w:t>
      </w:r>
      <w:r>
        <w:t>ompel</w:t>
      </w:r>
      <w:r w:rsidR="00277EA3">
        <w:t xml:space="preserve"> Appearance</w:t>
      </w:r>
      <w:r>
        <w:t xml:space="preserve">, </w:t>
      </w:r>
      <w:r w:rsidR="00277EA3">
        <w:t>D</w:t>
      </w:r>
      <w:r>
        <w:t>ocket #</w:t>
      </w:r>
      <w:r w:rsidR="008913B4">
        <w:t xml:space="preserve">38, Exhibit 1, p. 13, that the Alleged Defendant has a religious objection to the taking of oaths.  In spite of that, </w:t>
      </w:r>
      <w:r w:rsidR="00277EA3">
        <w:t>the Magistrate</w:t>
      </w:r>
      <w:r w:rsidR="008913B4">
        <w:t xml:space="preserve"> willfully </w:t>
      </w:r>
      <w:r w:rsidR="00277EA3">
        <w:t xml:space="preserve">and intentionally </w:t>
      </w:r>
      <w:r w:rsidR="008913B4">
        <w:t>violated her oath to support and defend the Constitution of the United States</w:t>
      </w:r>
      <w:r w:rsidR="00BD2592">
        <w:fldChar w:fldCharType="begin"/>
      </w:r>
      <w:r w:rsidR="00BD2592">
        <w:instrText xml:space="preserve"> TA \s "Constitution of the United States" </w:instrText>
      </w:r>
      <w:r w:rsidR="00BD2592">
        <w:fldChar w:fldCharType="end"/>
      </w:r>
      <w:r w:rsidR="008913B4">
        <w:t xml:space="preserve"> by ordering the Alleged Defendant to take an oath </w:t>
      </w:r>
      <w:r w:rsidR="00277EA3">
        <w:t xml:space="preserve">and unlawfully answer </w:t>
      </w:r>
      <w:r w:rsidR="00277EA3">
        <w:lastRenderedPageBreak/>
        <w:t>questions at the deposition under penalty of perjury</w:t>
      </w:r>
      <w:r w:rsidR="008913B4">
        <w:t xml:space="preserve">.  </w:t>
      </w:r>
      <w:r w:rsidR="0083017C">
        <w:t xml:space="preserve">The Magistrate was advised in the Response to the Motion to Compel Appearance at Deposition that the Alleged Defendant had a will not swear an oath prior to any </w:t>
      </w:r>
      <w:r w:rsidR="008913B4">
        <w:t xml:space="preserve">deposition, and that the most this </w:t>
      </w:r>
      <w:r w:rsidR="009017CE">
        <w:t>Court</w:t>
      </w:r>
      <w:r w:rsidR="008913B4">
        <w:t xml:space="preserve"> will get is an affirmation with the same qualifications contained in the one at the end of this pleading, no matter what the circumstance.</w:t>
      </w:r>
    </w:p>
    <w:p w:rsidR="003E521F" w:rsidRDefault="002743DB" w:rsidP="00BC5F51">
      <w:pPr>
        <w:pStyle w:val="Enumpara"/>
      </w:pPr>
      <w:r>
        <w:t xml:space="preserve">The Court is </w:t>
      </w:r>
      <w:r w:rsidR="009017CE">
        <w:t>respectfully request</w:t>
      </w:r>
      <w:r>
        <w:t xml:space="preserve">ed to take </w:t>
      </w:r>
      <w:r w:rsidR="005F10AF">
        <w:t>Judicial Notice</w:t>
      </w:r>
      <w:r>
        <w:t xml:space="preserve"> of the </w:t>
      </w:r>
      <w:r w:rsidR="004D1663">
        <w:t xml:space="preserve">undisputed fact that the Alleged Defendant filed a Joint Discovery Plan on August 30, 2005 detailing severe abuses by the Plaintiff in the discovery and settlement process which Magistrate Judge, </w:t>
      </w:r>
      <w:r w:rsidR="00BC5F51" w:rsidRPr="00BC5F51">
        <w:rPr>
          <w:highlight w:val="yellow"/>
        </w:rPr>
        <w:t>&lt;&lt;MAGISTRATE NAME&gt;&gt;</w:t>
      </w:r>
      <w:r w:rsidR="004D1663">
        <w:t xml:space="preserve"> suppressed from the </w:t>
      </w:r>
      <w:r w:rsidR="009017CE">
        <w:t>Court</w:t>
      </w:r>
      <w:r w:rsidR="004D1663">
        <w:t xml:space="preserve"> record and which does not appear on the docket for </w:t>
      </w:r>
      <w:r w:rsidR="004F47A6">
        <w:t>the instant</w:t>
      </w:r>
      <w:r w:rsidR="004D1663">
        <w:t xml:space="preserve"> case.  </w:t>
      </w:r>
      <w:r w:rsidR="005F10AF">
        <w:t>As proof of this fact, please see</w:t>
      </w:r>
      <w:r w:rsidR="00E8413E">
        <w:t xml:space="preserve"> Exhibit 2, attached.</w:t>
      </w:r>
    </w:p>
    <w:p w:rsidR="00B654D0" w:rsidRDefault="004726C6" w:rsidP="00BC5F51">
      <w:pPr>
        <w:pStyle w:val="Enumpara"/>
      </w:pPr>
      <w:r>
        <w:t xml:space="preserve">The Court is requested to take Judicial Notice of the undisputed fact that the Magistrate Judge, </w:t>
      </w:r>
      <w:r w:rsidR="00BC5F51" w:rsidRPr="00BC5F51">
        <w:rPr>
          <w:highlight w:val="yellow"/>
        </w:rPr>
        <w:t>&lt;&lt;MAGISTRATE NAME&gt;&gt;</w:t>
      </w:r>
      <w:r>
        <w:t xml:space="preserve">, has no implementing regulations under the Federal Magistrate Act which might extend her authority outside of a federal territory and possession and into states of the </w:t>
      </w:r>
      <w:smartTag w:uri="urn:schemas-microsoft-com:office:smarttags" w:element="place">
        <w:r>
          <w:t>Union</w:t>
        </w:r>
      </w:smartTag>
      <w:r w:rsidR="00B654D0">
        <w:t xml:space="preserve"> or against anyone other than:</w:t>
      </w:r>
    </w:p>
    <w:p w:rsidR="00B654D0" w:rsidRDefault="00B654D0" w:rsidP="00B654D0">
      <w:pPr>
        <w:pStyle w:val="Enumpara"/>
        <w:numPr>
          <w:ilvl w:val="1"/>
          <w:numId w:val="7"/>
        </w:numPr>
      </w:pPr>
      <w:r>
        <w:t>A domiciliary of the federal zone, which includes “residents” under 26 U.S.C. §7701(b</w:t>
      </w:r>
      <w:proofErr w:type="gramStart"/>
      <w:r>
        <w:t>)(</w:t>
      </w:r>
      <w:proofErr w:type="gramEnd"/>
      <w:r>
        <w:t>1)(A)</w:t>
      </w:r>
      <w:r w:rsidR="00473296">
        <w:fldChar w:fldCharType="begin"/>
      </w:r>
      <w:r w:rsidR="00473296">
        <w:instrText xml:space="preserve"> TA \s "26 U.S.C. §7701(b)(1)(A)" </w:instrText>
      </w:r>
      <w:r w:rsidR="00473296">
        <w:fldChar w:fldCharType="end"/>
      </w:r>
      <w:r>
        <w:t>, and “</w:t>
      </w:r>
      <w:smartTag w:uri="urn:schemas-microsoft-com:office:smarttags" w:element="place">
        <w:smartTag w:uri="urn:schemas-microsoft-com:office:smarttags" w:element="country-region">
          <w:r>
            <w:t>U.S.</w:t>
          </w:r>
        </w:smartTag>
      </w:smartTag>
      <w:r>
        <w:t xml:space="preserve"> citizens” under 8 U.S.C. §1401</w:t>
      </w:r>
      <w:r w:rsidR="00C408B8">
        <w:fldChar w:fldCharType="begin"/>
      </w:r>
      <w:r w:rsidR="00C408B8">
        <w:instrText xml:space="preserve"> TA \s "8 U.S.C. §1401" </w:instrText>
      </w:r>
      <w:r w:rsidR="00C408B8">
        <w:fldChar w:fldCharType="end"/>
      </w:r>
      <w:r>
        <w:t xml:space="preserve"> but excludes “transient foreigners”.</w:t>
      </w:r>
      <w:r w:rsidR="00BC1FE9">
        <w:t xml:space="preserve">  This is proved by the article at: </w:t>
      </w:r>
      <w:hyperlink r:id="rId124" w:history="1">
        <w:r w:rsidR="00BC1FE9" w:rsidRPr="00BC1FE9">
          <w:rPr>
            <w:rStyle w:val="Hyperlink"/>
          </w:rPr>
          <w:t>http://famguardian.org/Subjects/Taxes/Articles/DomicileBasisForTaxation.htm</w:t>
        </w:r>
      </w:hyperlink>
      <w:r w:rsidR="00934BEE">
        <w:t xml:space="preserve"> and also by Fed.Rule.Civ.Proc. Rule 17(b), which says that the law under which a person may sue or be sued is the law of their domicile.  If they don’t have a domicile or the </w:t>
      </w:r>
      <w:r w:rsidR="0053012E">
        <w:t xml:space="preserve">chosen </w:t>
      </w:r>
      <w:r w:rsidR="00934BEE">
        <w:t>domicile is outside the federal zone, then they aren’t therefore subject to civil authorities.</w:t>
      </w:r>
    </w:p>
    <w:p w:rsidR="00B654D0" w:rsidRDefault="00B654D0" w:rsidP="00B654D0">
      <w:pPr>
        <w:pStyle w:val="Enumpara"/>
        <w:numPr>
          <w:ilvl w:val="1"/>
          <w:numId w:val="7"/>
        </w:numPr>
      </w:pPr>
      <w:r>
        <w:t xml:space="preserve">A federal employee, </w:t>
      </w:r>
      <w:r w:rsidR="00E8768B">
        <w:t xml:space="preserve">federal </w:t>
      </w:r>
      <w:r>
        <w:t xml:space="preserve">contractor, or </w:t>
      </w:r>
      <w:r w:rsidR="00E8768B">
        <w:t xml:space="preserve">federal </w:t>
      </w:r>
      <w:r>
        <w:t xml:space="preserve">agent.  </w:t>
      </w:r>
      <w:r w:rsidR="00473296">
        <w:t xml:space="preserve">This is proved by </w:t>
      </w:r>
      <w:r>
        <w:t>44 U.S.C. §1501(a</w:t>
      </w:r>
      <w:proofErr w:type="gramStart"/>
      <w:r>
        <w:t>)(</w:t>
      </w:r>
      <w:proofErr w:type="gramEnd"/>
      <w:r>
        <w:t>1)</w:t>
      </w:r>
      <w:r w:rsidR="00473296">
        <w:fldChar w:fldCharType="begin"/>
      </w:r>
      <w:r w:rsidR="00473296">
        <w:instrText xml:space="preserve"> TA \l "</w:instrText>
      </w:r>
      <w:r w:rsidR="00473296" w:rsidRPr="00A01C38">
        <w:instrText>44 U.S.C. §1501(a)(1)</w:instrText>
      </w:r>
      <w:r w:rsidR="00473296">
        <w:instrText xml:space="preserve">" \s "44 U.S.C. §1501(a)(1)" \c 2 </w:instrText>
      </w:r>
      <w:r w:rsidR="00473296">
        <w:fldChar w:fldCharType="end"/>
      </w:r>
      <w:r>
        <w:t xml:space="preserve">, </w:t>
      </w:r>
      <w:r w:rsidR="00E8768B">
        <w:t xml:space="preserve">and </w:t>
      </w:r>
      <w:r>
        <w:t>5 U.S.C. §553(a)</w:t>
      </w:r>
      <w:r w:rsidR="00473296">
        <w:fldChar w:fldCharType="begin"/>
      </w:r>
      <w:r w:rsidR="00473296">
        <w:instrText xml:space="preserve"> TA \s "5 U.S.C. §553(a)" </w:instrText>
      </w:r>
      <w:r w:rsidR="00473296">
        <w:fldChar w:fldCharType="end"/>
      </w:r>
      <w:r>
        <w:t>.</w:t>
      </w:r>
    </w:p>
    <w:p w:rsidR="00196E1A" w:rsidRDefault="00196E1A" w:rsidP="00107631">
      <w:pPr>
        <w:pStyle w:val="Enumpara"/>
      </w:pPr>
      <w:r>
        <w:t xml:space="preserve">The Court is respectfully requested to take Judicial Notice the fact that the Alleged Defendant refused the request of the Plaintiff Counsel to </w:t>
      </w:r>
      <w:r w:rsidR="00E8768B">
        <w:t xml:space="preserve">voluntarily </w:t>
      </w:r>
      <w:r>
        <w:t xml:space="preserve">appear at a deposition because </w:t>
      </w:r>
      <w:r w:rsidR="00E8768B">
        <w:t xml:space="preserve">the Plaintiff </w:t>
      </w:r>
      <w:r>
        <w:t xml:space="preserve">refused to sign a Deposition Agreement provided, and </w:t>
      </w:r>
      <w:r w:rsidR="00E8768B">
        <w:t xml:space="preserve">the Plaintiff </w:t>
      </w:r>
      <w:r>
        <w:t xml:space="preserve">refused to provide equal discovery to the Alleged Defendant by also appearing at </w:t>
      </w:r>
      <w:r w:rsidR="00E8768B">
        <w:t xml:space="preserve">Plaintiff’s </w:t>
      </w:r>
      <w:r>
        <w:t>deposition to answer an equal number of questions.  The Plaintiff counsel subsequently filed a Motion to Compel Appearance, Docket #34</w:t>
      </w:r>
      <w:r w:rsidR="00BC5F51">
        <w:fldChar w:fldCharType="begin"/>
      </w:r>
      <w:r w:rsidR="00BC5F51">
        <w:instrText xml:space="preserve"> TA \l "</w:instrText>
      </w:r>
      <w:r w:rsidR="00BC5F51" w:rsidRPr="007A0C5B">
        <w:instrText>Motion to Compel Appearance, Docket #34</w:instrText>
      </w:r>
      <w:r w:rsidR="00BC5F51">
        <w:instrText xml:space="preserve">" \s "Motion to Compel Appearance, Docket #34" \c 3 </w:instrText>
      </w:r>
      <w:r w:rsidR="00BC5F51">
        <w:fldChar w:fldCharType="end"/>
      </w:r>
      <w:r>
        <w:t>.</w:t>
      </w:r>
    </w:p>
    <w:p w:rsidR="00196E1A" w:rsidRDefault="00196E1A" w:rsidP="00107631">
      <w:pPr>
        <w:pStyle w:val="Enumpara"/>
      </w:pPr>
      <w:r>
        <w:t>The Court is respectfully requested to take Judicial Notice the fact that the Alleged Defendant indicated in his response to the Motion to Compel Appearance at Deposition, Docket #37 and 38</w:t>
      </w:r>
      <w:proofErr w:type="gramStart"/>
      <w:r>
        <w:t>,  that</w:t>
      </w:r>
      <w:proofErr w:type="gramEnd"/>
      <w:r>
        <w:t xml:space="preserve"> he was under illegal duress by the Magistrate judge.  He attached an Affidavit of Duress, Exhibit 1, to his response indicating all the sources of </w:t>
      </w:r>
      <w:r>
        <w:lastRenderedPageBreak/>
        <w:t>unlawful duress.</w:t>
      </w:r>
      <w:r w:rsidR="009F6015">
        <w:t xml:space="preserve">  He also requested that all unlawful duress indicated here be removed and that he could not give reliable or truthful testimony until it is removed by the Magistrate Judge.</w:t>
      </w:r>
    </w:p>
    <w:p w:rsidR="00196E1A" w:rsidRDefault="00196E1A" w:rsidP="00107631">
      <w:pPr>
        <w:pStyle w:val="Enumpara"/>
      </w:pPr>
      <w:r>
        <w:t xml:space="preserve">The Court is requested to take Judicial Notice </w:t>
      </w:r>
      <w:r w:rsidR="00E8768B">
        <w:t xml:space="preserve">of </w:t>
      </w:r>
      <w:r>
        <w:t xml:space="preserve">the fact that the Magistrate Judge unlawfully exceeded her authority by issuing an </w:t>
      </w:r>
      <w:r w:rsidR="00E8768B">
        <w:t>O</w:t>
      </w:r>
      <w:r>
        <w:t xml:space="preserve">rder to appear at the deposition absent implementing regulations, and by unlawfully ordering the Alleged Defendant to violate his clearly expressed </w:t>
      </w:r>
      <w:r w:rsidR="00E8768B">
        <w:t xml:space="preserve">and sincerely held </w:t>
      </w:r>
      <w:r>
        <w:t xml:space="preserve">religious </w:t>
      </w:r>
      <w:r w:rsidR="00E8768B">
        <w:t>belief regarding the taking of oaths</w:t>
      </w:r>
      <w:r>
        <w:t xml:space="preserve">.  Therefore, </w:t>
      </w:r>
      <w:r w:rsidR="00E8768B">
        <w:t>it appears that the Magistrate Judge</w:t>
      </w:r>
      <w:r>
        <w:t xml:space="preserve"> has become involved in tampering with a protected federal witness in violation of 18 U.S.C. §1512</w:t>
      </w:r>
      <w:r>
        <w:fldChar w:fldCharType="begin"/>
      </w:r>
      <w:r>
        <w:instrText xml:space="preserve"> TA \l "</w:instrText>
      </w:r>
      <w:r w:rsidRPr="00087A5A">
        <w:instrText>18 U.S.C. §1512</w:instrText>
      </w:r>
      <w:r>
        <w:instrText xml:space="preserve">" \s "18 U.S.C. §1512" \c 2 </w:instrText>
      </w:r>
      <w:r>
        <w:fldChar w:fldCharType="end"/>
      </w:r>
      <w:r>
        <w:t xml:space="preserve"> and </w:t>
      </w:r>
      <w:r w:rsidR="00E8768B">
        <w:t xml:space="preserve">she has </w:t>
      </w:r>
      <w:r>
        <w:t xml:space="preserve">perjured her oath to support and defend the </w:t>
      </w:r>
      <w:r w:rsidR="00E8768B">
        <w:t>federal Constitution</w:t>
      </w:r>
      <w:r>
        <w:t xml:space="preserve">.  </w:t>
      </w:r>
      <w:r w:rsidR="00E8768B">
        <w:t xml:space="preserve">The Magistrate Judge’s apparent </w:t>
      </w:r>
      <w:r>
        <w:t xml:space="preserve">failure </w:t>
      </w:r>
      <w:r w:rsidR="00E8768B">
        <w:t xml:space="preserve">and intentional, malicious </w:t>
      </w:r>
      <w:r>
        <w:t xml:space="preserve">unwillingness to acknowledge or recognize this constitutional limitation upon her </w:t>
      </w:r>
      <w:r w:rsidR="00E8768B">
        <w:t xml:space="preserve">lawful </w:t>
      </w:r>
      <w:r>
        <w:t>authority amounts to unlawful duress</w:t>
      </w:r>
      <w:r w:rsidR="00E8768B">
        <w:t xml:space="preserve"> imposed upon the Alleged Defendant</w:t>
      </w:r>
      <w:r>
        <w:t>.</w:t>
      </w:r>
    </w:p>
    <w:p w:rsidR="00196E1A" w:rsidRDefault="00196E1A" w:rsidP="00BC5F51">
      <w:pPr>
        <w:pStyle w:val="Enumpara"/>
      </w:pPr>
      <w:r>
        <w:t xml:space="preserve">The Court is requested to take Judicial Notice </w:t>
      </w:r>
      <w:r w:rsidR="00970760">
        <w:t xml:space="preserve">of </w:t>
      </w:r>
      <w:r>
        <w:t xml:space="preserve">the fact that because attendance at the deposition was unlawfully compelled </w:t>
      </w:r>
      <w:r w:rsidR="009F6015">
        <w:t xml:space="preserve">by the Magistrate Judge </w:t>
      </w:r>
      <w:r w:rsidR="00BC5F51" w:rsidRPr="00BC5F51">
        <w:rPr>
          <w:highlight w:val="yellow"/>
        </w:rPr>
        <w:t>&lt;&lt;MAGISTRATE NAME&gt;&gt;</w:t>
      </w:r>
      <w:r w:rsidR="009F6015">
        <w:t xml:space="preserve"> </w:t>
      </w:r>
      <w:r>
        <w:t xml:space="preserve">and because </w:t>
      </w:r>
      <w:r w:rsidR="00970760">
        <w:t xml:space="preserve">the Alleged Defendant </w:t>
      </w:r>
      <w:r>
        <w:t>has been tampered with in violation of 18 U.S.C. §1512</w:t>
      </w:r>
      <w:r w:rsidR="009F6015">
        <w:fldChar w:fldCharType="begin"/>
      </w:r>
      <w:r w:rsidR="009F6015">
        <w:instrText xml:space="preserve"> TA \s "18 U.S.C. §1512</w:instrText>
      </w:r>
      <w:proofErr w:type="gramStart"/>
      <w:r w:rsidR="009F6015">
        <w:instrText xml:space="preserve">" </w:instrText>
      </w:r>
      <w:proofErr w:type="gramEnd"/>
      <w:r w:rsidR="009F6015">
        <w:fldChar w:fldCharType="end"/>
      </w:r>
      <w:r>
        <w:t>, then all testimony thereby obtained is not admissible or credible as evidence</w:t>
      </w:r>
      <w:r w:rsidR="00970760">
        <w:t xml:space="preserve"> because it will have bee obtained under duress and not given voluntarily or lawfully</w:t>
      </w:r>
      <w:r>
        <w:t>.</w:t>
      </w:r>
    </w:p>
    <w:p w:rsidR="001E3F46" w:rsidRDefault="00060ABF" w:rsidP="00107631">
      <w:pPr>
        <w:pStyle w:val="Enumpara"/>
      </w:pPr>
      <w:r>
        <w:t xml:space="preserve">The Court is requested to take Judicial Notice the fact that unless and until all unlawful sources of duress </w:t>
      </w:r>
      <w:r w:rsidR="00CD5F87">
        <w:t xml:space="preserve">identified in this section and in the Alleged Defendant’s Response to the Motion to Compel Appearance </w:t>
      </w:r>
      <w:r>
        <w:t xml:space="preserve">are removed, the Affirmation at the end of this pleading in section </w:t>
      </w:r>
      <w:r>
        <w:fldChar w:fldCharType="begin"/>
      </w:r>
      <w:r>
        <w:instrText xml:space="preserve"> REF _Ref119566214 \r \h </w:instrText>
      </w:r>
      <w:r>
        <w:fldChar w:fldCharType="separate"/>
      </w:r>
      <w:r w:rsidR="00C91C89">
        <w:rPr>
          <w:cs/>
        </w:rPr>
        <w:t>‎</w:t>
      </w:r>
      <w:r w:rsidR="00C91C89">
        <w:t>6</w:t>
      </w:r>
      <w:r>
        <w:fldChar w:fldCharType="end"/>
      </w:r>
      <w:r>
        <w:t xml:space="preserve"> shall prescribe the REAL terms of any oath or affirmation given, </w:t>
      </w:r>
      <w:r w:rsidR="00CD5F87">
        <w:t>regardless of the words used in any oath or affirmation given at any deposition.  The First Amendment</w:t>
      </w:r>
      <w:r w:rsidR="005E4980">
        <w:fldChar w:fldCharType="begin"/>
      </w:r>
      <w:r w:rsidR="005E4980">
        <w:instrText xml:space="preserve"> TA \s "First Amendment" </w:instrText>
      </w:r>
      <w:r w:rsidR="005E4980">
        <w:fldChar w:fldCharType="end"/>
      </w:r>
      <w:r w:rsidR="00CD5F87">
        <w:t xml:space="preserve"> right of freedom of expression allows us to define the meaning of the words </w:t>
      </w:r>
      <w:proofErr w:type="gramStart"/>
      <w:r w:rsidR="00CD5F87">
        <w:t>and  sentences</w:t>
      </w:r>
      <w:proofErr w:type="gramEnd"/>
      <w:r w:rsidR="00CD5F87">
        <w:t xml:space="preserve"> we use.  Therefore, this paragraph shall effectively redefine and supersede all of the words spoken at any future point in the context of any affirmation or oath to mean whatever the content of Section </w:t>
      </w:r>
      <w:r w:rsidR="00CD5F87">
        <w:fldChar w:fldCharType="begin"/>
      </w:r>
      <w:r w:rsidR="00CD5F87">
        <w:instrText xml:space="preserve"> REF _Ref119566214 \r \h </w:instrText>
      </w:r>
      <w:r w:rsidR="00CD5F87">
        <w:fldChar w:fldCharType="separate"/>
      </w:r>
      <w:r w:rsidR="00C91C89">
        <w:rPr>
          <w:cs/>
        </w:rPr>
        <w:t>‎</w:t>
      </w:r>
      <w:r w:rsidR="00C91C89">
        <w:t>6</w:t>
      </w:r>
      <w:r w:rsidR="00CD5F87">
        <w:fldChar w:fldCharType="end"/>
      </w:r>
      <w:r w:rsidR="00CD5F87">
        <w:t xml:space="preserve"> of this </w:t>
      </w:r>
      <w:r w:rsidR="00970760">
        <w:t xml:space="preserve">instant </w:t>
      </w:r>
      <w:r w:rsidR="00CD5F87">
        <w:t>document say.</w:t>
      </w:r>
      <w:r w:rsidR="001E3F46">
        <w:t xml:space="preserve">  This is being done to:</w:t>
      </w:r>
    </w:p>
    <w:p w:rsidR="001E3F46" w:rsidRDefault="00AC42BC" w:rsidP="001E3F46">
      <w:pPr>
        <w:pStyle w:val="Enumpara"/>
        <w:numPr>
          <w:ilvl w:val="1"/>
          <w:numId w:val="7"/>
        </w:numPr>
      </w:pPr>
      <w:r>
        <w:t>Remove</w:t>
      </w:r>
      <w:r w:rsidR="001E3F46">
        <w:t xml:space="preserve"> any adverse consequences of all unlawfully compelled oaths and affirmations.</w:t>
      </w:r>
    </w:p>
    <w:p w:rsidR="009F6015" w:rsidRDefault="001E3F46" w:rsidP="001E3F46">
      <w:pPr>
        <w:pStyle w:val="Enumpara"/>
        <w:numPr>
          <w:ilvl w:val="1"/>
          <w:numId w:val="7"/>
        </w:numPr>
      </w:pPr>
      <w:r>
        <w:t>Ensure that the terms of the Copyright/Software/User License are obeyed by the Plaintiff counsel.</w:t>
      </w:r>
    </w:p>
    <w:p w:rsidR="001E3F46" w:rsidRDefault="001E3F46" w:rsidP="001E3F46">
      <w:pPr>
        <w:pStyle w:val="Enumpara"/>
        <w:numPr>
          <w:ilvl w:val="1"/>
          <w:numId w:val="7"/>
        </w:numPr>
      </w:pPr>
      <w:r>
        <w:t>To ensure that the correct forum and law is applied in this case, which is state and not federal law, as required by the Copyright/Software/User License Agreement</w:t>
      </w:r>
      <w:r w:rsidR="00702950">
        <w:fldChar w:fldCharType="begin"/>
      </w:r>
      <w:r w:rsidR="00702950">
        <w:instrText xml:space="preserve"> TA \s "Copyright/Software/User License Agreement" </w:instrText>
      </w:r>
      <w:r w:rsidR="00702950">
        <w:fldChar w:fldCharType="end"/>
      </w:r>
      <w:r>
        <w:t>.</w:t>
      </w:r>
    </w:p>
    <w:p w:rsidR="001E3F46" w:rsidRDefault="001E3F46" w:rsidP="001E3F46">
      <w:pPr>
        <w:pStyle w:val="Enumpara"/>
        <w:numPr>
          <w:ilvl w:val="1"/>
          <w:numId w:val="7"/>
        </w:numPr>
      </w:pPr>
      <w:r>
        <w:lastRenderedPageBreak/>
        <w:t>To use the separation of powers doctrine to prevent consolidation of too much power in the hands of the judges handling this case by requiring the Plaintiff to litigate all perjury issues in a forum they do not control, to force more accountability and a fairer trial.</w:t>
      </w:r>
    </w:p>
    <w:p w:rsidR="00C40359" w:rsidRDefault="00C40359" w:rsidP="00C40359">
      <w:pPr>
        <w:pStyle w:val="Heading2"/>
      </w:pPr>
      <w:bookmarkStart w:id="34" w:name="_Toc170353437"/>
      <w:r>
        <w:t xml:space="preserve">Violations of Federal Rules </w:t>
      </w:r>
      <w:r w:rsidR="0055433B">
        <w:t xml:space="preserve">of Civil </w:t>
      </w:r>
      <w:r w:rsidR="00EA5C95">
        <w:t>Procedure</w:t>
      </w:r>
      <w:r w:rsidR="0055433B">
        <w:t xml:space="preserve"> </w:t>
      </w:r>
      <w:r>
        <w:t>and bad faith by Plaintiff</w:t>
      </w:r>
      <w:bookmarkEnd w:id="34"/>
    </w:p>
    <w:p w:rsidR="00C40359" w:rsidRDefault="00C40359" w:rsidP="00B25397">
      <w:pPr>
        <w:pStyle w:val="Enumpara"/>
        <w:numPr>
          <w:ilvl w:val="0"/>
          <w:numId w:val="10"/>
        </w:numPr>
      </w:pPr>
      <w:r>
        <w:t xml:space="preserve">The Court is </w:t>
      </w:r>
      <w:r w:rsidR="009017CE">
        <w:t>respectfully request</w:t>
      </w:r>
      <w:r>
        <w:t>ed</w:t>
      </w:r>
      <w:r w:rsidR="00654CDE">
        <w:t xml:space="preserve"> to take </w:t>
      </w:r>
      <w:r w:rsidR="005F10AF">
        <w:t>Judicial Notice</w:t>
      </w:r>
      <w:r w:rsidR="00654CDE">
        <w:t xml:space="preserve"> of the undisputed fact that the Plaintiff has been operating in bad faith and interfering with the dis</w:t>
      </w:r>
      <w:r w:rsidR="006965A9">
        <w:t>covery of the Alleged Defendant for reasons set forth in this section.</w:t>
      </w:r>
    </w:p>
    <w:p w:rsidR="000F1E1A" w:rsidRDefault="00332E45" w:rsidP="00B25397">
      <w:pPr>
        <w:pStyle w:val="Enumpara"/>
        <w:numPr>
          <w:ilvl w:val="0"/>
          <w:numId w:val="10"/>
        </w:numPr>
      </w:pPr>
      <w:r>
        <w:t xml:space="preserve">The Court is respectfully requested to take Judicial Notice that the Plaintiff Counsel, Mr. Martin Shoemaker, at the deposition of </w:t>
      </w:r>
      <w:smartTag w:uri="urn:schemas-microsoft-com:office:smarttags" w:element="PersonName">
        <w:r>
          <w:t>John Wright</w:t>
        </w:r>
      </w:smartTag>
      <w:r>
        <w:t xml:space="preserve"> held on Nov. 9 in Santa Ana, California, in the Ronald Reagan Federal Building starting at approximately 4 p.m., engaged in unlawful tampering with witnesses and evidence in violation of 18 U.S.C. §1512</w:t>
      </w:r>
      <w:r>
        <w:fldChar w:fldCharType="begin"/>
      </w:r>
      <w:r>
        <w:instrText xml:space="preserve"> TA \s "18 U.S.C. §1512" </w:instrText>
      </w:r>
      <w:r>
        <w:fldChar w:fldCharType="end"/>
      </w:r>
      <w:r>
        <w:t xml:space="preserve">.  </w:t>
      </w:r>
      <w:r w:rsidR="000F1E1A">
        <w:t xml:space="preserve">According to the deposed party, </w:t>
      </w:r>
      <w:r w:rsidR="00970760">
        <w:t xml:space="preserve">Plaintiff Counsel </w:t>
      </w:r>
      <w:r w:rsidR="000F1E1A">
        <w:t xml:space="preserve">was observed signing a receipt for documents, </w:t>
      </w:r>
      <w:r w:rsidR="00A246A7">
        <w:t xml:space="preserve">and he verbally </w:t>
      </w:r>
      <w:r w:rsidR="000F1E1A">
        <w:t xml:space="preserve">promising to provide the signed receipt at the </w:t>
      </w:r>
      <w:r w:rsidR="00A246A7">
        <w:t xml:space="preserve">completion </w:t>
      </w:r>
      <w:r w:rsidR="000F1E1A">
        <w:t>of the proceeding</w:t>
      </w:r>
      <w:r w:rsidR="00A233BA">
        <w:t xml:space="preserve">.  However, contrary to his stated promise, Martin Shoemaker willfully and intentionally destroyed documentary evidence by maliciously tearing up the “receipt for documents” and disposing of same in a trash receptacle and he performed said act </w:t>
      </w:r>
      <w:r w:rsidR="000F1E1A">
        <w:t xml:space="preserve">at the end of the </w:t>
      </w:r>
      <w:r w:rsidR="00A233BA">
        <w:t xml:space="preserve">deposition </w:t>
      </w:r>
      <w:r w:rsidR="000F1E1A">
        <w:t>proceeding</w:t>
      </w:r>
      <w:r w:rsidR="00A233BA">
        <w:t xml:space="preserve">, possibly hoping </w:t>
      </w:r>
      <w:r w:rsidR="000F1E1A">
        <w:t xml:space="preserve">that he could </w:t>
      </w:r>
      <w:r w:rsidR="00A233BA">
        <w:t xml:space="preserve">and would </w:t>
      </w:r>
      <w:r w:rsidR="000F1E1A">
        <w:t xml:space="preserve">not be held accountable for </w:t>
      </w:r>
      <w:r w:rsidR="00A233BA">
        <w:t xml:space="preserve">having personally received certain documentary evidence furnished by the deponent, John Wright.  Martin Shoemaker then </w:t>
      </w:r>
      <w:r w:rsidR="00F80618">
        <w:t xml:space="preserve">destroyed evidence and did lie </w:t>
      </w:r>
      <w:r w:rsidR="00A233BA">
        <w:t>in the presence of the court reporter then present.</w:t>
      </w:r>
      <w:r w:rsidR="00F80618">
        <w:t xml:space="preserve">  </w:t>
      </w:r>
      <w:r w:rsidR="00A233BA">
        <w:t xml:space="preserve">Mr. Shoemaker then attempted to keep information </w:t>
      </w:r>
      <w:r w:rsidR="00F80618">
        <w:t xml:space="preserve">about the evidence submitted </w:t>
      </w:r>
      <w:r w:rsidR="00A233BA">
        <w:t xml:space="preserve">by the deponent, John Write, </w:t>
      </w:r>
      <w:r w:rsidR="00F80618">
        <w:t xml:space="preserve">out of the record of the </w:t>
      </w:r>
      <w:r w:rsidR="00A233BA">
        <w:t xml:space="preserve">deposition </w:t>
      </w:r>
      <w:r w:rsidR="00F80618">
        <w:t xml:space="preserve">proceeding.  When Mr. Wright presented evidence, he read a description of the evidence into the record as he handed each item to Mr. Shoemaker.  Mr. Shoemaker interrupted him so as to keep the record of the evidence off the record by saying something like:  “You don’t have to do that.  I’ll just admit it all into evidence.”  Then he proceeded to try to take the items and bypass reading their description into the record.  </w:t>
      </w:r>
      <w:r w:rsidR="000F1E1A">
        <w:t xml:space="preserve">The witness was absolutely shocked and angered at </w:t>
      </w:r>
      <w:r w:rsidR="00A233BA">
        <w:t xml:space="preserve">Mr. Shoemaker’s </w:t>
      </w:r>
      <w:r w:rsidR="000F1E1A">
        <w:t>unscrupulous</w:t>
      </w:r>
      <w:r w:rsidR="00A233BA">
        <w:t xml:space="preserve">, unethical and possibly criminal </w:t>
      </w:r>
      <w:r w:rsidR="000F1E1A">
        <w:t>conduct.</w:t>
      </w:r>
      <w:r w:rsidR="00032343">
        <w:t xml:space="preserve">  The witness will likely testify against Mr. Shoemaker at the trial over matters that will be the subject of a soon to be filed Cross Complaint.</w:t>
      </w:r>
    </w:p>
    <w:p w:rsidR="00654CDE" w:rsidRDefault="00BA551E" w:rsidP="006965A9">
      <w:pPr>
        <w:pStyle w:val="Enumpara"/>
      </w:pPr>
      <w:r>
        <w:t xml:space="preserve">The Court is requested to Judicially Notice the fact that </w:t>
      </w:r>
      <w:r w:rsidR="004D1663">
        <w:t xml:space="preserve">Exhibit 2 </w:t>
      </w:r>
      <w:r w:rsidR="0039013C">
        <w:t xml:space="preserve">attached </w:t>
      </w:r>
      <w:r w:rsidR="00C07B37">
        <w:t xml:space="preserve">hereto </w:t>
      </w:r>
      <w:r w:rsidR="004D1663">
        <w:t xml:space="preserve">contains information detailing repeated refusal by the Plaintiff to meet with the Alleged Defendant to go over either wrong or illegal information that is the subject of this proceeding so that matters could be settled out of </w:t>
      </w:r>
      <w:r w:rsidR="009017CE">
        <w:t>Court</w:t>
      </w:r>
      <w:r w:rsidR="004D1663">
        <w:t xml:space="preserve"> without the need to litigate.</w:t>
      </w:r>
      <w:r w:rsidR="0039013C">
        <w:t xml:space="preserve">  This will ultima</w:t>
      </w:r>
      <w:r w:rsidR="003E649C">
        <w:t xml:space="preserve">tely have the result of needlessly clogging the court and interfering with an administrative resolution of </w:t>
      </w:r>
      <w:r w:rsidR="003E649C">
        <w:lastRenderedPageBreak/>
        <w:t>this case.  Obviously the Plaintiff counsel isn’t interested in handling anything administratively, and has never approached the Alleged Plaintiff with that goal, which is an indication of malicious intent and bad faith.</w:t>
      </w:r>
    </w:p>
    <w:p w:rsidR="00654CDE" w:rsidRDefault="00BA551E" w:rsidP="006965A9">
      <w:pPr>
        <w:pStyle w:val="Enumpara"/>
      </w:pPr>
      <w:r>
        <w:t xml:space="preserve">The Court is requested to Judicially Notice the fact that </w:t>
      </w:r>
      <w:r w:rsidR="00654CDE">
        <w:t xml:space="preserve">Alleged Defendant has learned on Nov. 3 that the Plaintiff is conducting discovery in violation of </w:t>
      </w:r>
      <w:r w:rsidR="00796E05">
        <w:t>Fed.Rule.Civ.Proc.</w:t>
      </w:r>
      <w:r>
        <w:t xml:space="preserve"> </w:t>
      </w:r>
      <w:r w:rsidR="00654CDE">
        <w:t>Rule</w:t>
      </w:r>
      <w:r>
        <w:t>s</w:t>
      </w:r>
      <w:r w:rsidR="00654CDE">
        <w:t xml:space="preserve"> 26 and 31</w:t>
      </w:r>
      <w:r>
        <w:fldChar w:fldCharType="begin"/>
      </w:r>
      <w:r>
        <w:instrText xml:space="preserve"> TA \l "</w:instrText>
      </w:r>
      <w:r w:rsidR="00796E05">
        <w:instrText>Fed.Rule.Civ.Proc.</w:instrText>
      </w:r>
      <w:r w:rsidRPr="003F4494">
        <w:instrText xml:space="preserve"> Rules 26 and 31</w:instrText>
      </w:r>
      <w:r>
        <w:instrText>" \s "</w:instrText>
      </w:r>
      <w:r w:rsidR="00796E05">
        <w:instrText>Fed.Rule.Civ.Proc.</w:instrText>
      </w:r>
      <w:r>
        <w:instrText xml:space="preserve"> Rules 26 and 31" \c </w:instrText>
      </w:r>
      <w:proofErr w:type="gramStart"/>
      <w:r>
        <w:instrText xml:space="preserve">3 </w:instrText>
      </w:r>
      <w:proofErr w:type="gramEnd"/>
      <w:r>
        <w:fldChar w:fldCharType="end"/>
      </w:r>
      <w:r w:rsidR="00654CDE">
        <w:t>.</w:t>
      </w:r>
      <w:r>
        <w:t xml:space="preserve">  </w:t>
      </w:r>
      <w:r w:rsidR="00654CDE">
        <w:t>He is deposing parties with no advanced notice to the Alleged Defendant, as required by Fed.Rul.Civ.Proc 30(b</w:t>
      </w:r>
      <w:proofErr w:type="gramStart"/>
      <w:r w:rsidR="00654CDE">
        <w:t>)(</w:t>
      </w:r>
      <w:proofErr w:type="gramEnd"/>
      <w:r w:rsidR="00654CDE">
        <w:t>1)</w:t>
      </w:r>
      <w:r w:rsidR="0067760C">
        <w:fldChar w:fldCharType="begin"/>
      </w:r>
      <w:r w:rsidR="0067760C">
        <w:instrText xml:space="preserve"> TA \l "</w:instrText>
      </w:r>
      <w:r w:rsidR="0067760C" w:rsidRPr="009F08EF">
        <w:instrText>Fed.Rul.Civ.Proc 30(b)(1)</w:instrText>
      </w:r>
      <w:r w:rsidR="0067760C">
        <w:instrText xml:space="preserve">" \s "Fed.Rul.Civ.Proc 30(b)(1)" \c 2 </w:instrText>
      </w:r>
      <w:r w:rsidR="0067760C">
        <w:fldChar w:fldCharType="end"/>
      </w:r>
      <w:r w:rsidR="00654CDE">
        <w:t xml:space="preserve"> to give reasonable notice of any future depositions that are to be held.  He has failed to do so in the case of at least one subpoena deposition </w:t>
      </w:r>
      <w:r w:rsidR="00F73213">
        <w:t xml:space="preserve">that was </w:t>
      </w:r>
      <w:r w:rsidR="00654CDE">
        <w:t xml:space="preserve">conducted on Nov. 9, 2005 in </w:t>
      </w:r>
      <w:smartTag w:uri="urn:schemas-microsoft-com:office:smarttags" w:element="place">
        <w:smartTag w:uri="urn:schemas-microsoft-com:office:smarttags" w:element="City">
          <w:r w:rsidR="00654CDE">
            <w:t>Santa Ana</w:t>
          </w:r>
        </w:smartTag>
        <w:r w:rsidR="00C07B37">
          <w:t xml:space="preserve">, </w:t>
        </w:r>
        <w:smartTag w:uri="urn:schemas-microsoft-com:office:smarttags" w:element="State">
          <w:r w:rsidR="00C07B37">
            <w:t>California</w:t>
          </w:r>
        </w:smartTag>
      </w:smartTag>
      <w:r w:rsidR="00654CDE">
        <w:t xml:space="preserve"> with </w:t>
      </w:r>
      <w:smartTag w:uri="urn:schemas-microsoft-com:office:smarttags" w:element="PersonName">
        <w:r w:rsidR="00654CDE">
          <w:t>John Wright</w:t>
        </w:r>
      </w:smartTag>
      <w:r w:rsidR="00654CDE">
        <w:t>.</w:t>
      </w:r>
    </w:p>
    <w:p w:rsidR="00654CDE" w:rsidRDefault="00BA551E" w:rsidP="006965A9">
      <w:pPr>
        <w:pStyle w:val="Enumpara"/>
      </w:pPr>
      <w:r>
        <w:t xml:space="preserve">The Court is requested to Judicially Notice the fact that </w:t>
      </w:r>
      <w:r w:rsidR="00654CDE">
        <w:t>Plaintiff is failing to give all information he has about the parties subpoenad or deposed</w:t>
      </w:r>
      <w:r>
        <w:t xml:space="preserve">, and filing to give reasonable </w:t>
      </w:r>
      <w:r w:rsidR="00C07B37">
        <w:t xml:space="preserve">advance </w:t>
      </w:r>
      <w:r>
        <w:t>notice</w:t>
      </w:r>
      <w:r w:rsidR="00C07B37">
        <w:t xml:space="preserve"> to the Alleged Defendant</w:t>
      </w:r>
      <w:r w:rsidR="00654CDE">
        <w:t>.</w:t>
      </w:r>
    </w:p>
    <w:p w:rsidR="00654CDE" w:rsidRDefault="00BA551E" w:rsidP="006965A9">
      <w:pPr>
        <w:pStyle w:val="Enumpara"/>
      </w:pPr>
      <w:r>
        <w:t xml:space="preserve">The Court is requested to </w:t>
      </w:r>
      <w:proofErr w:type="gramStart"/>
      <w:r>
        <w:t>Judicially</w:t>
      </w:r>
      <w:proofErr w:type="gramEnd"/>
      <w:r>
        <w:t xml:space="preserve"> Notice the fact that </w:t>
      </w:r>
      <w:r w:rsidR="00654CDE">
        <w:t xml:space="preserve">Plaintiff’s </w:t>
      </w:r>
      <w:r w:rsidR="003E649C">
        <w:t>Fed.</w:t>
      </w:r>
      <w:r w:rsidR="00654CDE">
        <w:t>Rule</w:t>
      </w:r>
      <w:r w:rsidR="003E649C">
        <w:t>.Civ.Proc.</w:t>
      </w:r>
      <w:r w:rsidR="00654CDE">
        <w:t xml:space="preserve"> </w:t>
      </w:r>
      <w:r w:rsidR="003E649C">
        <w:t xml:space="preserve">Rule </w:t>
      </w:r>
      <w:r w:rsidR="00654CDE">
        <w:t>26</w:t>
      </w:r>
      <w:r w:rsidR="003E649C">
        <w:fldChar w:fldCharType="begin"/>
      </w:r>
      <w:r w:rsidR="003E649C">
        <w:instrText xml:space="preserve"> TA \l "</w:instrText>
      </w:r>
      <w:r w:rsidR="003E649C" w:rsidRPr="0022652C">
        <w:instrText>Fed.Rule.Civ.Proc. Rule 26</w:instrText>
      </w:r>
      <w:r w:rsidR="003E649C">
        <w:instrText xml:space="preserve">" \s "Fed.Rule.Civ.Proc. Rule 26" \c 3 </w:instrText>
      </w:r>
      <w:r w:rsidR="003E649C">
        <w:fldChar w:fldCharType="end"/>
      </w:r>
      <w:r w:rsidR="00654CDE">
        <w:t xml:space="preserve"> disclosures did not include any of the two parties he scheduled </w:t>
      </w:r>
      <w:r>
        <w:t xml:space="preserve">depositions for </w:t>
      </w:r>
      <w:r w:rsidR="00654CDE">
        <w:t>in Nov. 2005.</w:t>
      </w:r>
    </w:p>
    <w:p w:rsidR="00654CDE" w:rsidRDefault="00BA551E" w:rsidP="006965A9">
      <w:pPr>
        <w:pStyle w:val="Enumpara"/>
      </w:pPr>
      <w:r>
        <w:t xml:space="preserve">The Court is requested to Judicially Notice the fact that </w:t>
      </w:r>
      <w:r w:rsidR="00654CDE">
        <w:t>Plaintiff was notified on Nov. 2, 2005 via email of the above deficiencies and STILL refuses to give due notice of all pertinent facts as required by F</w:t>
      </w:r>
      <w:r>
        <w:t>ed.Rule.Civ.Proc.</w:t>
      </w:r>
      <w:r w:rsidR="00654CDE">
        <w:t xml:space="preserve"> Rules 26 and 31</w:t>
      </w:r>
      <w:r>
        <w:fldChar w:fldCharType="begin"/>
      </w:r>
      <w:r>
        <w:instrText xml:space="preserve"> TA \l "</w:instrText>
      </w:r>
      <w:r w:rsidRPr="00A126AC">
        <w:instrText>Fed.Rule.Civ.Proc. Rules 26 and 31</w:instrText>
      </w:r>
      <w:r>
        <w:instrText xml:space="preserve">" \s "Fed.Rule.Civ.Proc. Rules 26 and 31" \c </w:instrText>
      </w:r>
      <w:proofErr w:type="gramStart"/>
      <w:r>
        <w:instrText xml:space="preserve">3 </w:instrText>
      </w:r>
      <w:proofErr w:type="gramEnd"/>
      <w:r>
        <w:fldChar w:fldCharType="end"/>
      </w:r>
      <w:r w:rsidR="00654CDE">
        <w:t>.</w:t>
      </w:r>
    </w:p>
    <w:p w:rsidR="00654CDE" w:rsidRDefault="00BA551E" w:rsidP="006965A9">
      <w:pPr>
        <w:pStyle w:val="Enumpara"/>
      </w:pPr>
      <w:r>
        <w:t xml:space="preserve">The Court is requested to Judicially Notice the fact that </w:t>
      </w:r>
      <w:r w:rsidR="00C07B37">
        <w:t xml:space="preserve">the </w:t>
      </w:r>
      <w:r w:rsidR="00654CDE">
        <w:t>Plaintiff has refused to attend a deposition of him in connection with enforcement of copyright/user license violations by the Plaintiff counsel</w:t>
      </w:r>
      <w:r w:rsidR="00C07B37">
        <w:t xml:space="preserve">, and the Plaintiff </w:t>
      </w:r>
      <w:r w:rsidR="00654CDE">
        <w:t xml:space="preserve">has stated that he will request a protective order if an </w:t>
      </w:r>
      <w:r w:rsidR="00C07B37">
        <w:t>O</w:t>
      </w:r>
      <w:r w:rsidR="00654CDE">
        <w:t xml:space="preserve">rder to </w:t>
      </w:r>
      <w:r w:rsidR="00C07B37">
        <w:t>C</w:t>
      </w:r>
      <w:r w:rsidR="00654CDE">
        <w:t xml:space="preserve">ompel </w:t>
      </w:r>
      <w:r w:rsidR="00C07B37">
        <w:t xml:space="preserve">Appearance </w:t>
      </w:r>
      <w:r w:rsidR="00654CDE">
        <w:t xml:space="preserve">is requested by </w:t>
      </w:r>
      <w:r w:rsidR="00C07B37">
        <w:t xml:space="preserve">the </w:t>
      </w:r>
      <w:r w:rsidR="00654CDE">
        <w:t>Alleged Defendant.</w:t>
      </w:r>
    </w:p>
    <w:p w:rsidR="00DC07B2" w:rsidRDefault="00EC5C1E" w:rsidP="00DC07B2">
      <w:pPr>
        <w:pStyle w:val="Heading2"/>
      </w:pPr>
      <w:bookmarkStart w:id="35" w:name="_Ref119676819"/>
      <w:bookmarkStart w:id="36" w:name="_Toc170353438"/>
      <w:r>
        <w:t xml:space="preserve">Timeliness </w:t>
      </w:r>
      <w:r w:rsidR="005B320F">
        <w:t xml:space="preserve">and Use </w:t>
      </w:r>
      <w:r>
        <w:t xml:space="preserve">of </w:t>
      </w:r>
      <w:r w:rsidR="00291EE2">
        <w:t>Evidence at Trial</w:t>
      </w:r>
      <w:bookmarkEnd w:id="35"/>
      <w:bookmarkEnd w:id="36"/>
    </w:p>
    <w:p w:rsidR="00AC75EA" w:rsidRDefault="00AC75EA" w:rsidP="00DC07B2">
      <w:pPr>
        <w:pStyle w:val="Enumpara"/>
        <w:numPr>
          <w:ilvl w:val="0"/>
          <w:numId w:val="38"/>
        </w:numPr>
      </w:pPr>
      <w:r>
        <w:t>The Court is respectfully requested to take Judicial Notice of the fact that this proceeding is requesting an injunction.</w:t>
      </w:r>
    </w:p>
    <w:p w:rsidR="00AC75EA" w:rsidRDefault="00AC75EA" w:rsidP="00DC07B2">
      <w:pPr>
        <w:pStyle w:val="Enumpara"/>
        <w:numPr>
          <w:ilvl w:val="0"/>
          <w:numId w:val="38"/>
        </w:numPr>
      </w:pPr>
      <w:r>
        <w:t>The Court is respectfully requested to take Judicial Notice of the fact that the purpose of an injunction is to put a stop to activities that are harmful to parties who are within the jurisdiction of the forum states which the defendant refuses to discontinue informally or administratively.</w:t>
      </w:r>
    </w:p>
    <w:p w:rsidR="00AC75EA" w:rsidRDefault="00AC75EA" w:rsidP="00C91C89">
      <w:pPr>
        <w:pStyle w:val="Enumpara"/>
        <w:numPr>
          <w:ilvl w:val="0"/>
          <w:numId w:val="38"/>
        </w:numPr>
      </w:pPr>
      <w:r>
        <w:t xml:space="preserve">The Court is respectfully requested to take Judicial Notice of the fact that the Plaintiff has never offered an opportunity to the Alleged Defendant to correct any allegedly illegal or harmful activities informally or administratively, and has never approached Alleged Defendant to specifically point out, based on the criteria </w:t>
      </w:r>
      <w:r>
        <w:lastRenderedPageBreak/>
        <w:t xml:space="preserve">identified within the materials themselves, exactly what is false or illegal about any of the statements made.  Such criteria is described at the address: </w:t>
      </w:r>
      <w:hyperlink r:id="rId125" w:history="1">
        <w:r w:rsidRPr="00962436">
          <w:rPr>
            <w:rStyle w:val="Hyperlink"/>
          </w:rPr>
          <w:t>http://famguardian.org/aboutus.htm</w:t>
        </w:r>
      </w:hyperlink>
      <w:r>
        <w:t>, section 21.</w:t>
      </w:r>
    </w:p>
    <w:p w:rsidR="00AC75EA" w:rsidRDefault="001902B8" w:rsidP="00DC07B2">
      <w:pPr>
        <w:pStyle w:val="Enumpara"/>
        <w:numPr>
          <w:ilvl w:val="0"/>
          <w:numId w:val="38"/>
        </w:numPr>
      </w:pPr>
      <w:r>
        <w:t>The Court is respectfully requested to take Judicial Notice of the fact that any effort to pursue an injunction without first offering an informal or administrative method to correct any allegedly illegal or injurious statements or activities constitutes conclusive evidence bad faith.</w:t>
      </w:r>
    </w:p>
    <w:p w:rsidR="001902B8" w:rsidRDefault="001902B8" w:rsidP="00DC07B2">
      <w:pPr>
        <w:pStyle w:val="Enumpara"/>
        <w:numPr>
          <w:ilvl w:val="0"/>
          <w:numId w:val="38"/>
        </w:numPr>
      </w:pPr>
      <w:r>
        <w:t>The Court is respectfully requested to take Judicial Notice of the fact that any injunction order of this court must take into account what is CURRENTLY being done that still needs to change, and not what has historically occurred in the past, and that the only place to go to find out what is currently being done are the websites and copyrighted/licensed materials in question that are presently offered.</w:t>
      </w:r>
    </w:p>
    <w:p w:rsidR="00DC07B2" w:rsidRDefault="00DC07B2" w:rsidP="00DC07B2">
      <w:pPr>
        <w:pStyle w:val="Enumpara"/>
        <w:numPr>
          <w:ilvl w:val="0"/>
          <w:numId w:val="38"/>
        </w:numPr>
      </w:pPr>
      <w:r>
        <w:t>The Court is respectfully requested to take Judicial Notice of the fact that it would be prejudicial</w:t>
      </w:r>
      <w:r w:rsidR="006E7FFD">
        <w:t xml:space="preserve"> and</w:t>
      </w:r>
      <w:r>
        <w:t xml:space="preserve"> injurious to the Alleged Defendant to use old or outdated </w:t>
      </w:r>
      <w:r w:rsidR="006E7FFD">
        <w:t xml:space="preserve">information or </w:t>
      </w:r>
      <w:r>
        <w:t>material</w:t>
      </w:r>
      <w:r w:rsidR="006E7FFD">
        <w:t>s</w:t>
      </w:r>
      <w:r>
        <w:t xml:space="preserve"> from any of the website</w:t>
      </w:r>
      <w:r w:rsidR="006E7FFD">
        <w:t>(</w:t>
      </w:r>
      <w:r>
        <w:t>s</w:t>
      </w:r>
      <w:r w:rsidR="006E7FFD">
        <w:t>)</w:t>
      </w:r>
      <w:r>
        <w:t xml:space="preserve"> in question</w:t>
      </w:r>
      <w:r w:rsidR="006E7FFD">
        <w:t xml:space="preserve"> in this proceeding</w:t>
      </w:r>
      <w:r>
        <w:t>, including:</w:t>
      </w:r>
    </w:p>
    <w:p w:rsidR="00DC07B2" w:rsidRDefault="00DC07B2" w:rsidP="00DC07B2">
      <w:pPr>
        <w:pStyle w:val="Enumpara"/>
        <w:numPr>
          <w:ilvl w:val="1"/>
          <w:numId w:val="38"/>
        </w:numPr>
      </w:pPr>
      <w:hyperlink r:id="rId126" w:history="1">
        <w:r w:rsidRPr="00FC1C69">
          <w:rPr>
            <w:rStyle w:val="Hyperlink"/>
          </w:rPr>
          <w:t>http://famguardian.org</w:t>
        </w:r>
      </w:hyperlink>
    </w:p>
    <w:p w:rsidR="00DC07B2" w:rsidRDefault="00DC07B2" w:rsidP="00DC07B2">
      <w:pPr>
        <w:pStyle w:val="Enumpara"/>
        <w:numPr>
          <w:ilvl w:val="1"/>
          <w:numId w:val="38"/>
        </w:numPr>
      </w:pPr>
      <w:hyperlink r:id="rId127" w:history="1">
        <w:r w:rsidRPr="00FC1C69">
          <w:rPr>
            <w:rStyle w:val="Hyperlink"/>
          </w:rPr>
          <w:t>http://sedm.org</w:t>
        </w:r>
      </w:hyperlink>
    </w:p>
    <w:p w:rsidR="0051363D" w:rsidRDefault="00BA6422" w:rsidP="0051363D">
      <w:pPr>
        <w:pStyle w:val="Enumpara"/>
        <w:numPr>
          <w:ilvl w:val="0"/>
          <w:numId w:val="38"/>
        </w:numPr>
      </w:pPr>
      <w:r>
        <w:t xml:space="preserve">The Court is respectfully requested to take Judicial Notice of the fact that the only way to ensure that the electronic evidence from the websites above which might be used at trial is </w:t>
      </w:r>
      <w:r w:rsidR="00307881">
        <w:t xml:space="preserve">current, </w:t>
      </w:r>
      <w:r>
        <w:t>accurate, relevant, and timely in to ensure that a computer, Internet connection, and projection screen are made available to display the materials then available on the website</w:t>
      </w:r>
      <w:r w:rsidR="00EB211D">
        <w:t>(</w:t>
      </w:r>
      <w:r>
        <w:t>s</w:t>
      </w:r>
      <w:r w:rsidR="00EB211D">
        <w:t>)</w:t>
      </w:r>
      <w:r>
        <w:t xml:space="preserve"> in question.</w:t>
      </w:r>
    </w:p>
    <w:p w:rsidR="0051363D" w:rsidRDefault="0051363D" w:rsidP="0051363D">
      <w:pPr>
        <w:pStyle w:val="Enumpara"/>
        <w:numPr>
          <w:ilvl w:val="0"/>
          <w:numId w:val="38"/>
        </w:numPr>
      </w:pPr>
      <w:r>
        <w:t xml:space="preserve">The Court is requested to take Judicial Notice of the undisputed fact that electronic evidence is highly susceptible to tampering which might destroy its credibility and admissibility.  For instance, </w:t>
      </w:r>
      <w:r w:rsidR="005044D5">
        <w:t>Alleged Defendant would be happy to demonstrate for the Court how he could easily modify any Adobe Acrobat document that the Plaintiff might be able to provide</w:t>
      </w:r>
      <w:r>
        <w:t xml:space="preserve">, </w:t>
      </w:r>
      <w:r w:rsidR="005044D5">
        <w:t xml:space="preserve">including those </w:t>
      </w:r>
      <w:r>
        <w:t xml:space="preserve">with password protection, </w:t>
      </w:r>
      <w:r w:rsidR="005044D5">
        <w:t xml:space="preserve">using </w:t>
      </w:r>
      <w:r>
        <w:t>certain tools readily and inexpensively available on the Intern</w:t>
      </w:r>
      <w:r w:rsidR="00311FBD">
        <w:t>e</w:t>
      </w:r>
      <w:r>
        <w:t xml:space="preserve">t.  Therefore, the only credible source of </w:t>
      </w:r>
      <w:r w:rsidR="00F50BFF">
        <w:t xml:space="preserve">electronic evidence </w:t>
      </w:r>
      <w:r w:rsidR="00BC02FF">
        <w:t xml:space="preserve">that may equitably be used in the context of the above </w:t>
      </w:r>
      <w:r>
        <w:t xml:space="preserve">websites </w:t>
      </w:r>
      <w:r w:rsidR="00BC02FF">
        <w:t xml:space="preserve">that may be non-prejudicially used </w:t>
      </w:r>
      <w:r>
        <w:t xml:space="preserve">is that which is downloaded </w:t>
      </w:r>
      <w:r w:rsidRPr="00BC02FF">
        <w:rPr>
          <w:i/>
          <w:u w:val="single"/>
        </w:rPr>
        <w:t>at the time of trial</w:t>
      </w:r>
      <w:r>
        <w:t>, copied onto a court-owned computer, and reproduced for both parties as it is downloaded.</w:t>
      </w:r>
    </w:p>
    <w:p w:rsidR="0051363D" w:rsidRDefault="00BA6422" w:rsidP="00DC07B2">
      <w:pPr>
        <w:pStyle w:val="Enumpara"/>
        <w:numPr>
          <w:ilvl w:val="0"/>
          <w:numId w:val="38"/>
        </w:numPr>
      </w:pPr>
      <w:r>
        <w:t xml:space="preserve">The Court is respectfully requested to take Judicial Notice of the fact that it would be entirely inappropriate and prejudicial, should this case go to trial, to use anything but the very latest version of all of the </w:t>
      </w:r>
      <w:r w:rsidR="008B65A8">
        <w:t xml:space="preserve">Copyright/Software/User License Agreements, Member Agreements, </w:t>
      </w:r>
      <w:r>
        <w:t xml:space="preserve">Exhibits, and references attached to this </w:t>
      </w:r>
      <w:r>
        <w:lastRenderedPageBreak/>
        <w:t>pleading or any previous pleading, which can only be obtained by downloading directly from the websites in question</w:t>
      </w:r>
      <w:r w:rsidR="008357A8">
        <w:t xml:space="preserve"> at the time of trial.</w:t>
      </w:r>
    </w:p>
    <w:p w:rsidR="00EC5C1E" w:rsidRDefault="00BA6422" w:rsidP="00DC07B2">
      <w:pPr>
        <w:pStyle w:val="Enumpara"/>
        <w:numPr>
          <w:ilvl w:val="0"/>
          <w:numId w:val="38"/>
        </w:numPr>
      </w:pPr>
      <w:r>
        <w:t xml:space="preserve">The Court is requested to take Judicial Notice of the fact that any use of evidence from any of the above websites by the Plaintiff counsel, the Judge, or any other factfinder, would make each </w:t>
      </w:r>
      <w:r w:rsidR="009E7849">
        <w:t xml:space="preserve">party who uses or views </w:t>
      </w:r>
      <w:r>
        <w:t>them personally subject to the terms of the Copyright/Software/User License as private individuals</w:t>
      </w:r>
      <w:r w:rsidR="009E7849">
        <w:t xml:space="preserve"> and not as government employees or agents</w:t>
      </w:r>
      <w:r>
        <w:t xml:space="preserve">.  </w:t>
      </w:r>
      <w:r w:rsidR="00E1599B">
        <w:t>Application of the</w:t>
      </w:r>
      <w:r w:rsidR="0051363D">
        <w:t xml:space="preserve"> </w:t>
      </w:r>
      <w:r w:rsidR="00E1599B">
        <w:t>terms of the SEDM Copyright/Software/User License Agreement</w:t>
      </w:r>
      <w:r w:rsidR="00CE6151">
        <w:fldChar w:fldCharType="begin"/>
      </w:r>
      <w:r w:rsidR="00CE6151">
        <w:instrText xml:space="preserve"> TA \l "</w:instrText>
      </w:r>
      <w:r w:rsidR="00CE6151" w:rsidRPr="00A71AF8">
        <w:instrText>SEDM Copyright/Software/User License Agreement</w:instrText>
      </w:r>
      <w:r w:rsidR="00CE6151">
        <w:instrText xml:space="preserve">" \s "SEDM Copyright/Software/User License Agreement" \c 3 </w:instrText>
      </w:r>
      <w:r w:rsidR="00CE6151">
        <w:fldChar w:fldCharType="end"/>
      </w:r>
      <w:r w:rsidR="00E1599B">
        <w:t xml:space="preserve"> would </w:t>
      </w:r>
      <w:r w:rsidR="0051363D">
        <w:t xml:space="preserve">result in each </w:t>
      </w:r>
      <w:r w:rsidR="00E1599B">
        <w:t>such privileged party severally or individually into</w:t>
      </w:r>
      <w:r w:rsidR="0051363D">
        <w:t xml:space="preserve"> the Substitute Defendant</w:t>
      </w:r>
      <w:r w:rsidR="00E1599B">
        <w:t>(s)</w:t>
      </w:r>
      <w:r w:rsidR="0051363D">
        <w:t xml:space="preserve"> under said Agreement </w:t>
      </w:r>
      <w:r w:rsidR="009E7849">
        <w:t xml:space="preserve">as private parties </w:t>
      </w:r>
      <w:r w:rsidR="0051363D">
        <w:t xml:space="preserve">and would </w:t>
      </w:r>
      <w:r w:rsidR="00C344DD">
        <w:t xml:space="preserve">thereby </w:t>
      </w:r>
      <w:r w:rsidR="0051363D">
        <w:t>allow the Alleged Defendant to be dismissed from the case.</w:t>
      </w:r>
    </w:p>
    <w:p w:rsidR="008D2C97" w:rsidRDefault="008D2C97" w:rsidP="00DC07B2">
      <w:pPr>
        <w:pStyle w:val="Enumpara"/>
        <w:numPr>
          <w:ilvl w:val="0"/>
          <w:numId w:val="38"/>
        </w:numPr>
      </w:pPr>
      <w:r>
        <w:t xml:space="preserve">The Court is requested to take Judicial Notice of the </w:t>
      </w:r>
      <w:r w:rsidR="00A86019">
        <w:t xml:space="preserve">undisputed fact that no witness, factfinder, counsel, or judge </w:t>
      </w:r>
      <w:r>
        <w:t xml:space="preserve">may </w:t>
      </w:r>
      <w:r w:rsidR="00A86019">
        <w:t xml:space="preserve">lawfully </w:t>
      </w:r>
      <w:r>
        <w:t>have a conflict of interest</w:t>
      </w:r>
      <w:r w:rsidR="00A86019">
        <w:t xml:space="preserve"> in the context of this proceeding</w:t>
      </w:r>
      <w:r>
        <w:t>.  This means that:</w:t>
      </w:r>
    </w:p>
    <w:p w:rsidR="008D2C97" w:rsidRDefault="008D2C97" w:rsidP="008D2C97">
      <w:pPr>
        <w:pStyle w:val="Enumpara"/>
        <w:numPr>
          <w:ilvl w:val="1"/>
          <w:numId w:val="38"/>
        </w:numPr>
      </w:pPr>
      <w:r>
        <w:t xml:space="preserve">The Court reporter may not be a government employee, a “taxpayer”, or a federal benefit recipient.  </w:t>
      </w:r>
      <w:r w:rsidR="00CF29FE">
        <w:t xml:space="preserve">Disregarding this </w:t>
      </w:r>
      <w:r>
        <w:t xml:space="preserve">provision will violate Fed.Rule.Civ.Proc. </w:t>
      </w:r>
      <w:r w:rsidR="00712A01">
        <w:t xml:space="preserve">Rule </w:t>
      </w:r>
      <w:r w:rsidR="00CF29FE">
        <w:t>28(c</w:t>
      </w:r>
      <w:r>
        <w:t>)</w:t>
      </w:r>
      <w:r w:rsidR="00712A01">
        <w:fldChar w:fldCharType="begin"/>
      </w:r>
      <w:r w:rsidR="00712A01">
        <w:instrText xml:space="preserve"> TA \l "</w:instrText>
      </w:r>
      <w:r w:rsidR="00712A01" w:rsidRPr="00227F57">
        <w:instrText>Fed.Rule.Civ.Proc. Rule 28(c)</w:instrText>
      </w:r>
      <w:r w:rsidR="00712A01">
        <w:instrText xml:space="preserve">" \s "Fed.Rule.Civ.Proc. Rule 28(c)" \c </w:instrText>
      </w:r>
      <w:proofErr w:type="gramStart"/>
      <w:r w:rsidR="00712A01">
        <w:instrText xml:space="preserve">3 </w:instrText>
      </w:r>
      <w:proofErr w:type="gramEnd"/>
      <w:r w:rsidR="00712A01">
        <w:fldChar w:fldCharType="end"/>
      </w:r>
      <w:r>
        <w:t>.</w:t>
      </w:r>
    </w:p>
    <w:p w:rsidR="008D2C97" w:rsidRDefault="008D2C97" w:rsidP="008D2C97">
      <w:pPr>
        <w:pStyle w:val="Enumpara"/>
        <w:numPr>
          <w:ilvl w:val="1"/>
          <w:numId w:val="38"/>
        </w:numPr>
      </w:pPr>
      <w:r>
        <w:t xml:space="preserve">The </w:t>
      </w:r>
      <w:r w:rsidR="00CF29FE">
        <w:t xml:space="preserve">deposing Counsel may not be a “taxpayer”, federal benefit recipient, or federal employee.  </w:t>
      </w:r>
      <w:r w:rsidR="00712A01">
        <w:t>Disregarding this restriction will violate 18 U.S.C. §208</w:t>
      </w:r>
      <w:r w:rsidR="00712A01">
        <w:fldChar w:fldCharType="begin"/>
      </w:r>
      <w:r w:rsidR="00712A01">
        <w:instrText xml:space="preserve"> TA \s "18 U.S.C. §208" </w:instrText>
      </w:r>
      <w:r w:rsidR="00712A01">
        <w:fldChar w:fldCharType="end"/>
      </w:r>
      <w:r w:rsidR="00712A01">
        <w:t xml:space="preserve"> and Fed.Rule.Civ.Proc. Rule 28(</w:t>
      </w:r>
      <w:proofErr w:type="gramStart"/>
      <w:r w:rsidR="00712A01">
        <w:t>c )</w:t>
      </w:r>
      <w:proofErr w:type="gramEnd"/>
      <w:r w:rsidR="00712A01">
        <w:fldChar w:fldCharType="begin"/>
      </w:r>
      <w:r w:rsidR="00712A01">
        <w:instrText xml:space="preserve"> TA \l "</w:instrText>
      </w:r>
      <w:r w:rsidR="00712A01" w:rsidRPr="00227F57">
        <w:instrText>Fed.Rule.Civ.Proc. Rule 28(</w:instrText>
      </w:r>
      <w:proofErr w:type="gramStart"/>
      <w:r w:rsidR="00712A01" w:rsidRPr="00227F57">
        <w:instrText>c )</w:instrText>
      </w:r>
      <w:proofErr w:type="gramEnd"/>
      <w:r w:rsidR="00712A01">
        <w:instrText>" \s "Fed.Rule.Civ.Proc. Rule 28(</w:instrText>
      </w:r>
      <w:proofErr w:type="gramStart"/>
      <w:r w:rsidR="00712A01">
        <w:instrText>c )</w:instrText>
      </w:r>
      <w:proofErr w:type="gramEnd"/>
      <w:r w:rsidR="00712A01">
        <w:instrText xml:space="preserve">" \c 3 </w:instrText>
      </w:r>
      <w:r w:rsidR="00712A01">
        <w:fldChar w:fldCharType="end"/>
      </w:r>
      <w:r w:rsidR="00712A01">
        <w:t>.</w:t>
      </w:r>
    </w:p>
    <w:p w:rsidR="00712A01" w:rsidRDefault="0038738A" w:rsidP="008D2C97">
      <w:pPr>
        <w:pStyle w:val="Enumpara"/>
        <w:numPr>
          <w:ilvl w:val="1"/>
          <w:numId w:val="38"/>
        </w:numPr>
      </w:pPr>
      <w:r>
        <w:t>None of the witnesses may be a government employee, a “taxpayer”, or a federal benefit recipient.  Disregarding this provision will violate Fed.Rule.Civ.Proc. Rule 28(c)</w:t>
      </w:r>
      <w:r>
        <w:fldChar w:fldCharType="begin"/>
      </w:r>
      <w:r>
        <w:instrText xml:space="preserve"> TA \l "</w:instrText>
      </w:r>
      <w:r w:rsidRPr="00227F57">
        <w:instrText>Fed.Rule.Civ.Proc. Rule 28(c)</w:instrText>
      </w:r>
      <w:r>
        <w:instrText xml:space="preserve">" \s "Fed.Rule.Civ.Proc. Rule 28(c)" \c </w:instrText>
      </w:r>
      <w:proofErr w:type="gramStart"/>
      <w:r>
        <w:instrText xml:space="preserve">3 </w:instrText>
      </w:r>
      <w:proofErr w:type="gramEnd"/>
      <w:r>
        <w:fldChar w:fldCharType="end"/>
      </w:r>
      <w:r>
        <w:t xml:space="preserve">.  This means that none of the evidence admitted may come from any IRS </w:t>
      </w:r>
      <w:r w:rsidR="000562C3">
        <w:t>or government e</w:t>
      </w:r>
      <w:r>
        <w:t xml:space="preserve">mployee, and especially in the context of information downloaded from any of the websites in question.  </w:t>
      </w:r>
      <w:r w:rsidR="000562C3">
        <w:t xml:space="preserve">It must come from disinterested, private third parties who have no Social Security Number or federal employment, contract, or agency that might skew their judgment.  Witnesses may not be </w:t>
      </w:r>
      <w:r>
        <w:t xml:space="preserve">subject to any </w:t>
      </w:r>
      <w:r w:rsidR="000562C3">
        <w:t xml:space="preserve">possibility of </w:t>
      </w:r>
      <w:r>
        <w:t xml:space="preserve">coercion or intimidation </w:t>
      </w:r>
      <w:r w:rsidR="000562C3">
        <w:t xml:space="preserve">or retaliation </w:t>
      </w:r>
      <w:r>
        <w:t>by the IRS for refusing to testify as demanded by the IRS or DOJ.  This means that they may not have any tax liabilities or unpaid collectibles that may be used as a “bargaining chip” to gain leverage in securing specific testimony by the witness in exchange for government leniency or favors.</w:t>
      </w:r>
    </w:p>
    <w:p w:rsidR="00A86019" w:rsidRDefault="00A86019" w:rsidP="008D2C97">
      <w:pPr>
        <w:pStyle w:val="Enumpara"/>
        <w:numPr>
          <w:ilvl w:val="1"/>
          <w:numId w:val="38"/>
        </w:numPr>
      </w:pPr>
      <w:r>
        <w:lastRenderedPageBreak/>
        <w:t>The Judge may not be a “taxpayer”, federal benefit recipient, and his pay and benefits may not derive from Subtitle A of the I.R.C.  Disregarding this requirement would be a violation of 18 U.S.C. §208</w:t>
      </w:r>
      <w:r>
        <w:fldChar w:fldCharType="begin"/>
      </w:r>
      <w:r>
        <w:instrText xml:space="preserve"> TA \s "18 U.S.C. §208" </w:instrText>
      </w:r>
      <w:r>
        <w:fldChar w:fldCharType="end"/>
      </w:r>
      <w:r>
        <w:t xml:space="preserve"> and 28 U.S.C. §144</w:t>
      </w:r>
      <w:r>
        <w:fldChar w:fldCharType="begin"/>
      </w:r>
      <w:r>
        <w:instrText xml:space="preserve"> TA \s "28 U.S.C. §144</w:instrText>
      </w:r>
      <w:proofErr w:type="gramStart"/>
      <w:r>
        <w:instrText xml:space="preserve">" </w:instrText>
      </w:r>
      <w:proofErr w:type="gramEnd"/>
      <w:r>
        <w:fldChar w:fldCharType="end"/>
      </w:r>
      <w:r>
        <w:t>.</w:t>
      </w:r>
    </w:p>
    <w:p w:rsidR="00A86019" w:rsidRDefault="00A86019" w:rsidP="005B320F">
      <w:pPr>
        <w:pStyle w:val="Enumpara"/>
        <w:numPr>
          <w:ilvl w:val="0"/>
          <w:numId w:val="38"/>
        </w:numPr>
      </w:pPr>
      <w:r>
        <w:t>The Court is requested to take Judicial Notice of the undisputed fact that the Copyright/Software/User License Agreements applying to all information that is the subject of this case provide a remedy for the above conflicts of interest by prescribing a binding arbitration agreement that removes all of these conflicts.  Therefore, the Court must entertain this binding arbitration agreement as the only available remedy which would eliminate the conflicts of interest in the interests of justice in this case.</w:t>
      </w:r>
    </w:p>
    <w:p w:rsidR="00686297" w:rsidRDefault="005B320F" w:rsidP="005B320F">
      <w:pPr>
        <w:pStyle w:val="Enumpara"/>
        <w:numPr>
          <w:ilvl w:val="0"/>
          <w:numId w:val="38"/>
        </w:numPr>
      </w:pPr>
      <w:r>
        <w:t xml:space="preserve">The Court is requested to take Judicial Notice of the undisputed fact that any use of any exhibits or evidence derived from either the Family Guardian Website or SEDM Website </w:t>
      </w:r>
      <w:r w:rsidR="00C17D09">
        <w:t xml:space="preserve">and used </w:t>
      </w:r>
      <w:r w:rsidR="00F5315F">
        <w:t xml:space="preserve">in any pleading submitted </w:t>
      </w:r>
      <w:r w:rsidR="00DF73CD">
        <w:t xml:space="preserve">or any hearing </w:t>
      </w:r>
      <w:r w:rsidR="00F5315F">
        <w:t xml:space="preserve">in this action by either party </w:t>
      </w:r>
      <w:r>
        <w:t>continue</w:t>
      </w:r>
      <w:r w:rsidR="00C17D09">
        <w:t>s</w:t>
      </w:r>
      <w:r>
        <w:t xml:space="preserve"> to be protected by the terms of all applicable Copyright/Software/User License Agreements described herein.  </w:t>
      </w:r>
      <w:r w:rsidR="00192233">
        <w:t xml:space="preserve">Use of said materials by parties or this Court does NOT constitute an implied </w:t>
      </w:r>
      <w:r w:rsidR="002356AA">
        <w:t xml:space="preserve">or lawful </w:t>
      </w:r>
      <w:r w:rsidR="00192233">
        <w:t>waiver of any of the terms of said Agreements</w:t>
      </w:r>
      <w:r w:rsidR="00192233">
        <w:fldChar w:fldCharType="begin"/>
      </w:r>
      <w:r w:rsidR="00192233">
        <w:instrText xml:space="preserve"> TA \l "</w:instrText>
      </w:r>
      <w:r w:rsidR="00192233" w:rsidRPr="00BF2DF0">
        <w:instrText>17 U.S.C. §107</w:instrText>
      </w:r>
      <w:r w:rsidR="00192233">
        <w:instrText xml:space="preserve">" \s "17 U.S.C. §107" \c </w:instrText>
      </w:r>
      <w:proofErr w:type="gramStart"/>
      <w:r w:rsidR="00192233">
        <w:instrText xml:space="preserve">2 </w:instrText>
      </w:r>
      <w:proofErr w:type="gramEnd"/>
      <w:r w:rsidR="00192233">
        <w:fldChar w:fldCharType="end"/>
      </w:r>
      <w:r w:rsidR="00192233">
        <w:t xml:space="preserve">, nor does the Alleged Defendant </w:t>
      </w:r>
      <w:r w:rsidR="00535794">
        <w:t xml:space="preserve">consent or </w:t>
      </w:r>
      <w:r w:rsidR="00192233">
        <w:t xml:space="preserve">have the authority to waive any of these agreements in the context of this action or any </w:t>
      </w:r>
      <w:r w:rsidR="00DF73CD">
        <w:t xml:space="preserve">other </w:t>
      </w:r>
      <w:r w:rsidR="00EC1CC4">
        <w:t>individuals.</w:t>
      </w:r>
    </w:p>
    <w:p w:rsidR="005B320F" w:rsidRDefault="007F43E7" w:rsidP="005B320F">
      <w:pPr>
        <w:pStyle w:val="Enumpara"/>
        <w:numPr>
          <w:ilvl w:val="0"/>
          <w:numId w:val="38"/>
        </w:numPr>
      </w:pPr>
      <w:r>
        <w:t xml:space="preserve">The Court is requested to Judicially Notice the undisputed fact that the use by the Plaintiff of the licensed and protected materials in the context of these proceedings could have windfall commercial consequence favorable to the  Plaintiff in the form of continued flow of illegal plunder from Americans who have been dis-informed by an IRS that is not accountable for anything that it says (see </w:t>
      </w:r>
      <w:hyperlink r:id="rId128" w:history="1">
        <w:r w:rsidRPr="00B96389">
          <w:rPr>
            <w:rStyle w:val="Hyperlink"/>
          </w:rPr>
          <w:t>http://famguardian.org/Subjects/Taxes/Articles/IRSNotResponsible.htm</w:t>
        </w:r>
      </w:hyperlink>
      <w:r>
        <w:t xml:space="preserve">).  </w:t>
      </w:r>
      <w:r w:rsidR="005B320F">
        <w:t xml:space="preserve">Consequently, any use </w:t>
      </w:r>
      <w:r w:rsidR="00686297">
        <w:t xml:space="preserve">of these materials </w:t>
      </w:r>
      <w:r w:rsidR="005B320F">
        <w:t>by the Plaintiff or any other party in the context of these proceedings shall constitute a commercial use not covered by the “fair use” doctrine found in 17 U.S.C. §107</w:t>
      </w:r>
      <w:r w:rsidR="005B320F">
        <w:fldChar w:fldCharType="begin"/>
      </w:r>
      <w:r w:rsidR="005B320F">
        <w:instrText xml:space="preserve"> TA \s "17 U.S.C. §107" </w:instrText>
      </w:r>
      <w:r w:rsidR="005B320F">
        <w:fldChar w:fldCharType="end"/>
      </w:r>
      <w:r w:rsidR="00686297">
        <w:t xml:space="preserve"> and therefore not exempt from the terms of </w:t>
      </w:r>
      <w:r w:rsidR="00B96389">
        <w:t xml:space="preserve">said </w:t>
      </w:r>
      <w:r w:rsidR="00686297">
        <w:t xml:space="preserve">License </w:t>
      </w:r>
      <w:r w:rsidR="00B96389">
        <w:t xml:space="preserve">or Member </w:t>
      </w:r>
      <w:r w:rsidR="00686297">
        <w:t>Agreement</w:t>
      </w:r>
      <w:r w:rsidR="00B96389">
        <w:t>s</w:t>
      </w:r>
      <w:r w:rsidR="005B320F">
        <w:t>.</w:t>
      </w:r>
    </w:p>
    <w:p w:rsidR="00D2338E" w:rsidRDefault="00D2338E" w:rsidP="00EC5C1E">
      <w:pPr>
        <w:pStyle w:val="Heading1"/>
      </w:pPr>
      <w:bookmarkStart w:id="37" w:name="_Ref119053046"/>
      <w:bookmarkStart w:id="38" w:name="_Toc170353439"/>
      <w:bookmarkEnd w:id="23"/>
      <w:r>
        <w:t>FACTS, LAW, AND EVIDENCE UNREBUTTED BY PLAINTIFF AND COURT AND THEREFORE ADMITTED</w:t>
      </w:r>
      <w:bookmarkEnd w:id="38"/>
    </w:p>
    <w:p w:rsidR="00D2338E" w:rsidRDefault="00D2338E" w:rsidP="00D2338E">
      <w:pPr>
        <w:pStyle w:val="Enumpara"/>
        <w:numPr>
          <w:ilvl w:val="0"/>
          <w:numId w:val="14"/>
        </w:numPr>
      </w:pPr>
      <w:r>
        <w:t xml:space="preserve">The Court is respectfully requested to take </w:t>
      </w:r>
      <w:r w:rsidR="0093047B">
        <w:t>Judicial Notice of the undisputed fact that</w:t>
      </w:r>
      <w:r>
        <w:t xml:space="preserve"> in any dispute, an </w:t>
      </w:r>
      <w:r w:rsidR="004726C6">
        <w:t>un-rebutted</w:t>
      </w:r>
      <w:r>
        <w:t xml:space="preserve"> Affidavit stands as truth until rebutted with evidence of equal or greater weight.</w:t>
      </w:r>
    </w:p>
    <w:p w:rsidR="00D2338E" w:rsidRDefault="007F43E7" w:rsidP="00D2338E">
      <w:pPr>
        <w:pStyle w:val="Enumpara"/>
      </w:pPr>
      <w:r>
        <w:t xml:space="preserve">The Court is respectfully requested to take Judicial Notice that every petition, motion, or answer filed by the Alleged Defendant to date, including the associated Memorandums of Law and Affidavits of Materials Fact, and all attached </w:t>
      </w:r>
      <w:r>
        <w:lastRenderedPageBreak/>
        <w:t>exhibits incorporated herein and attached thereto</w:t>
      </w:r>
      <w:proofErr w:type="gramStart"/>
      <w:r>
        <w:t>,  have</w:t>
      </w:r>
      <w:proofErr w:type="gramEnd"/>
      <w:r>
        <w:t xml:space="preserve"> been signed under penalty of perjury and constitute affidavits and Truth until rebutted with evidence of equal weight.  </w:t>
      </w:r>
      <w:r w:rsidR="00C04093">
        <w:t xml:space="preserve">The </w:t>
      </w:r>
      <w:r w:rsidR="00D2338E">
        <w:t xml:space="preserve">Court is also requested to take judicial notice that all of the information indicated in all </w:t>
      </w:r>
      <w:r w:rsidR="00BA551E">
        <w:t>such</w:t>
      </w:r>
      <w:r w:rsidR="00D2338E">
        <w:t xml:space="preserve"> pleadings, affidavits, and exhibits are based on personal knowledge of the events and facts concerned by the Alleged Defendant.</w:t>
      </w:r>
    </w:p>
    <w:p w:rsidR="00D2338E" w:rsidRDefault="00D2338E" w:rsidP="00D2338E">
      <w:pPr>
        <w:pStyle w:val="Enumpara"/>
      </w:pPr>
      <w:r>
        <w:t xml:space="preserve">The Court is respectfully requested to take </w:t>
      </w:r>
      <w:r w:rsidR="0093047B">
        <w:t>Judicial Notice of the undisputed fact that</w:t>
      </w:r>
      <w:r>
        <w:t xml:space="preserve"> all of the documents previously filed by the Alleged Defendant and the attached Exhibits are now part of the Court’s files and therefore count as “public records” that are not excludible under the Hearsay Rule, Fed</w:t>
      </w:r>
      <w:r w:rsidR="00BA551E">
        <w:t>.</w:t>
      </w:r>
      <w:r>
        <w:t>Rule</w:t>
      </w:r>
      <w:r w:rsidR="00BA551E">
        <w:t>.</w:t>
      </w:r>
      <w:r>
        <w:t>Evid Rule 803(8)</w:t>
      </w:r>
      <w:r w:rsidR="00BA551E">
        <w:fldChar w:fldCharType="begin"/>
      </w:r>
      <w:r w:rsidR="00BA551E">
        <w:instrText xml:space="preserve"> TA \l "</w:instrText>
      </w:r>
      <w:r w:rsidR="00BA551E" w:rsidRPr="00B43080">
        <w:instrText>Fed.Rule.Evid Rule 803(8)</w:instrText>
      </w:r>
      <w:r w:rsidR="00BA551E">
        <w:instrText xml:space="preserve">" \s "Fed.Rule.Evid Rule 803(8)" \c 3 </w:instrText>
      </w:r>
      <w:r w:rsidR="00BA551E">
        <w:fldChar w:fldCharType="end"/>
      </w:r>
      <w:r w:rsidR="00BA551E">
        <w:t xml:space="preserve"> and Fed.Rule.Evid. Rule 902</w:t>
      </w:r>
      <w:r w:rsidR="00BA551E">
        <w:fldChar w:fldCharType="begin"/>
      </w:r>
      <w:r w:rsidR="00BA551E">
        <w:instrText xml:space="preserve"> TA \l "</w:instrText>
      </w:r>
      <w:r w:rsidR="00BA551E" w:rsidRPr="00B43080">
        <w:instrText>Fed.Rul</w:instrText>
      </w:r>
      <w:r w:rsidR="00BA551E">
        <w:instrText>e</w:instrText>
      </w:r>
      <w:r w:rsidR="00BA551E" w:rsidRPr="00B43080">
        <w:instrText>.Evid. Rule 902</w:instrText>
      </w:r>
      <w:r w:rsidR="00BA551E">
        <w:instrText xml:space="preserve">" \s "Fed.Rule.Evid. Rule 902" \c </w:instrText>
      </w:r>
      <w:proofErr w:type="gramStart"/>
      <w:r w:rsidR="00BA551E">
        <w:instrText xml:space="preserve">3 </w:instrText>
      </w:r>
      <w:proofErr w:type="gramEnd"/>
      <w:r w:rsidR="00BA551E">
        <w:fldChar w:fldCharType="end"/>
      </w:r>
      <w:r w:rsidR="00BA551E">
        <w:t>.</w:t>
      </w:r>
      <w:r>
        <w:t xml:space="preserve">  Therefore, all of these documents can and should be admitted into evidence in the instant case.</w:t>
      </w:r>
    </w:p>
    <w:p w:rsidR="00D2338E" w:rsidRDefault="00D2338E" w:rsidP="00D2338E">
      <w:pPr>
        <w:pStyle w:val="Enumpara"/>
      </w:pPr>
      <w:r>
        <w:t xml:space="preserve">The Court is respectfully requested to take </w:t>
      </w:r>
      <w:r w:rsidR="0093047B">
        <w:t>Judicial Notice of the undisputed fact that</w:t>
      </w:r>
      <w:r>
        <w:t xml:space="preserve"> all pleadings, evidence and judicial notices submitted by the Alleged Defendant </w:t>
      </w:r>
      <w:r w:rsidR="00C04093">
        <w:t xml:space="preserve">thus far, </w:t>
      </w:r>
      <w:r>
        <w:t xml:space="preserve">constitute truth that must constrain, and be accounted for in all future decisions of this </w:t>
      </w:r>
      <w:r w:rsidR="00C04093">
        <w:t>C</w:t>
      </w:r>
      <w:r>
        <w:t xml:space="preserve">ourt, except that which is individually rebutted by the </w:t>
      </w:r>
      <w:r w:rsidR="00BA551E">
        <w:t>Plaintiff</w:t>
      </w:r>
      <w:r>
        <w:t xml:space="preserve"> with relevant law from within the domicile of the Alleged Defendant under </w:t>
      </w:r>
      <w:r w:rsidR="00796E05">
        <w:t>Fed.Rule.Civ.Proc. Rule 17(b)</w:t>
      </w:r>
      <w:r w:rsidR="00FA08FD">
        <w:fldChar w:fldCharType="begin"/>
      </w:r>
      <w:r w:rsidR="00FA08FD">
        <w:instrText xml:space="preserve"> TA \s "Fed.Rule.Civ.Proc. Rule 17(b)</w:instrText>
      </w:r>
      <w:proofErr w:type="gramStart"/>
      <w:r w:rsidR="00FA08FD">
        <w:instrText xml:space="preserve">" </w:instrText>
      </w:r>
      <w:proofErr w:type="gramEnd"/>
      <w:r w:rsidR="00FA08FD">
        <w:fldChar w:fldCharType="end"/>
      </w:r>
      <w:r>
        <w:t>.</w:t>
      </w:r>
    </w:p>
    <w:p w:rsidR="00BA551E" w:rsidRDefault="00D2338E" w:rsidP="00D2338E">
      <w:pPr>
        <w:pStyle w:val="Enumpara"/>
      </w:pPr>
      <w:r>
        <w:t xml:space="preserve">The Court is respectfully requested to take </w:t>
      </w:r>
      <w:r w:rsidR="0093047B">
        <w:t>Judicial Notice of the undisputed fact that</w:t>
      </w:r>
      <w:r>
        <w:t xml:space="preserve"> no relevant caselaw has been cited by either the Plaintiff o</w:t>
      </w:r>
      <w:r w:rsidR="00B70BB5">
        <w:t>r</w:t>
      </w:r>
      <w:r>
        <w:t xml:space="preserve"> the Court from within the declared domicile of the Alleged Defendant, as required under </w:t>
      </w:r>
      <w:r w:rsidR="00796E05">
        <w:t>Fed.Rule.Civ.Proc. Rule 17(b)</w:t>
      </w:r>
      <w:r>
        <w:fldChar w:fldCharType="begin"/>
      </w:r>
      <w:r>
        <w:instrText xml:space="preserve"> TA \s "</w:instrText>
      </w:r>
      <w:r w:rsidR="00796E05">
        <w:instrText>Fed.Rule.Civ.Proc. Rule 17(b)</w:instrText>
      </w:r>
      <w:r>
        <w:instrText xml:space="preserve">" </w:instrText>
      </w:r>
      <w:r>
        <w:fldChar w:fldCharType="end"/>
      </w:r>
      <w:r>
        <w:t xml:space="preserve"> to date.  Only “foreign law” that is irrelevant and not admissible has been cited.  </w:t>
      </w:r>
      <w:r w:rsidR="00BA551E">
        <w:t xml:space="preserve">Nor has either party accepted the responsibility it has to explain how it can cite such caselaw against a nonresident defendant whose domicile is outside its jurisdiction.  </w:t>
      </w:r>
    </w:p>
    <w:p w:rsidR="00D2338E" w:rsidRDefault="00BA551E" w:rsidP="00D2338E">
      <w:pPr>
        <w:pStyle w:val="Enumpara"/>
      </w:pPr>
      <w:r>
        <w:t xml:space="preserve">The Court is respectfully requested </w:t>
      </w:r>
      <w:r w:rsidR="00D2338E">
        <w:t>to Judicial</w:t>
      </w:r>
      <w:r>
        <w:t>ly</w:t>
      </w:r>
      <w:r w:rsidR="00D2338E">
        <w:t xml:space="preserve"> Notice </w:t>
      </w:r>
      <w:r>
        <w:t xml:space="preserve">the fact </w:t>
      </w:r>
      <w:r w:rsidR="00D2338E">
        <w:t xml:space="preserve">that no reason has been given </w:t>
      </w:r>
      <w:r>
        <w:t xml:space="preserve">in any ruling or pleading to day of </w:t>
      </w:r>
      <w:r w:rsidR="00D2338E">
        <w:t xml:space="preserve">why </w:t>
      </w:r>
      <w:r>
        <w:t xml:space="preserve">either this Court of the Plaintiff </w:t>
      </w:r>
      <w:r w:rsidR="00D2338E">
        <w:t>ha</w:t>
      </w:r>
      <w:r>
        <w:t>ve</w:t>
      </w:r>
      <w:r w:rsidR="00D2338E">
        <w:t xml:space="preserve"> any authority to cite “foreign law”, to “presume” </w:t>
      </w:r>
      <w:r>
        <w:t>that Alleged Defendant</w:t>
      </w:r>
      <w:r w:rsidR="00D2338E">
        <w:t xml:space="preserve"> has a domicile on federal territory, or to illegally “kidnap” </w:t>
      </w:r>
      <w:r w:rsidR="00C04093">
        <w:t xml:space="preserve">the Alleged Defendant </w:t>
      </w:r>
      <w:r w:rsidR="00D2338E">
        <w:t>against his will b</w:t>
      </w:r>
      <w:r>
        <w:t>y</w:t>
      </w:r>
      <w:r w:rsidR="00D2338E">
        <w:t xml:space="preserve"> presuming </w:t>
      </w:r>
      <w:r w:rsidR="00C04093">
        <w:t xml:space="preserve">that he has </w:t>
      </w:r>
      <w:r w:rsidR="00D2338E">
        <w:t>a domicile other than what he has provided evidence to support under penalty of perjury</w:t>
      </w:r>
      <w:r>
        <w:t xml:space="preserve"> in his Answer</w:t>
      </w:r>
      <w:r w:rsidR="00D2338E">
        <w:t>.</w:t>
      </w:r>
      <w:r>
        <w:t xml:space="preserve">  </w:t>
      </w:r>
    </w:p>
    <w:p w:rsidR="00D2338E" w:rsidRDefault="00D2338E" w:rsidP="00D2338E">
      <w:pPr>
        <w:pStyle w:val="Enumpara"/>
      </w:pPr>
      <w:r>
        <w:t xml:space="preserve">The Court is respectfully requested to take </w:t>
      </w:r>
      <w:r w:rsidR="0093047B">
        <w:t>Judicial Notice of the undisputed fact that</w:t>
      </w:r>
      <w:r>
        <w:t xml:space="preserve"> the Plaintiff has no facts, evidence, </w:t>
      </w:r>
      <w:r w:rsidR="00A20D3F">
        <w:t xml:space="preserve">sworn and verified </w:t>
      </w:r>
      <w:r>
        <w:t>affidavits before this court, and therefore is proceeding entirely upon presumption and absent probable cause.</w:t>
      </w:r>
    </w:p>
    <w:p w:rsidR="00D2338E" w:rsidRDefault="00D2338E" w:rsidP="00D2338E">
      <w:pPr>
        <w:pStyle w:val="Enumpara"/>
      </w:pPr>
      <w:r>
        <w:lastRenderedPageBreak/>
        <w:t>The Court is respectfully requested to take Judicial Notice of the Copyright/Software/User License Agreement</w:t>
      </w:r>
      <w:r w:rsidR="00702950">
        <w:fldChar w:fldCharType="begin"/>
      </w:r>
      <w:r w:rsidR="00702950">
        <w:instrText xml:space="preserve"> TA \s "Copyright/Software/User License Agreement" </w:instrText>
      </w:r>
      <w:r w:rsidR="00702950">
        <w:fldChar w:fldCharType="end"/>
      </w:r>
      <w:r>
        <w:t xml:space="preserve"> covering all materials that are the subject of this proceeding, and which is </w:t>
      </w:r>
      <w:r w:rsidR="00A20D3F">
        <w:t xml:space="preserve">readily </w:t>
      </w:r>
      <w:r>
        <w:t>available at:</w:t>
      </w:r>
    </w:p>
    <w:p w:rsidR="00D2338E" w:rsidRDefault="00D2338E" w:rsidP="00D2338E">
      <w:pPr>
        <w:pStyle w:val="Enumpara"/>
        <w:numPr>
          <w:ilvl w:val="1"/>
          <w:numId w:val="7"/>
        </w:numPr>
      </w:pPr>
      <w:r>
        <w:t xml:space="preserve">Family Guardian Website: </w:t>
      </w:r>
      <w:hyperlink r:id="rId129" w:history="1">
        <w:r w:rsidRPr="00D8063E">
          <w:rPr>
            <w:rStyle w:val="Hyperlink"/>
          </w:rPr>
          <w:t>http://famguardian.org/disclaimer.htm</w:t>
        </w:r>
      </w:hyperlink>
      <w:r>
        <w:t xml:space="preserve">.  Additional proof of this disclaimer is provided in Exhibit 3 of the Affidavit of Material Facts </w:t>
      </w:r>
      <w:r w:rsidR="0027594E">
        <w:fldChar w:fldCharType="begin"/>
      </w:r>
      <w:r w:rsidR="0027594E">
        <w:instrText xml:space="preserve"> TA \s "SEDM Member Agreement" </w:instrText>
      </w:r>
      <w:r w:rsidR="0027594E">
        <w:fldChar w:fldCharType="end"/>
      </w:r>
      <w:r w:rsidR="00BA6422">
        <w:t xml:space="preserve"> attached</w:t>
      </w:r>
      <w:r>
        <w:t xml:space="preserve"> to the </w:t>
      </w:r>
      <w:r w:rsidR="00FA4868">
        <w:t>Answer</w:t>
      </w:r>
      <w:r>
        <w:t>, Docket #05.</w:t>
      </w:r>
    </w:p>
    <w:p w:rsidR="00D2338E" w:rsidRDefault="00D2338E" w:rsidP="00D2338E">
      <w:pPr>
        <w:pStyle w:val="Enumpara"/>
        <w:numPr>
          <w:ilvl w:val="1"/>
          <w:numId w:val="7"/>
        </w:numPr>
      </w:pPr>
      <w:r>
        <w:t>SEDM Member Agreement</w:t>
      </w:r>
      <w:r>
        <w:fldChar w:fldCharType="begin"/>
      </w:r>
      <w:r>
        <w:instrText xml:space="preserve"> TA \l "</w:instrText>
      </w:r>
      <w:r w:rsidRPr="0056686B">
        <w:instrText>SEDM Member Agreement</w:instrText>
      </w:r>
      <w:r>
        <w:instrText xml:space="preserve">" \s "SEDM Member Agreement" \c </w:instrText>
      </w:r>
      <w:proofErr w:type="gramStart"/>
      <w:r>
        <w:instrText xml:space="preserve">3 </w:instrText>
      </w:r>
      <w:proofErr w:type="gramEnd"/>
      <w:r>
        <w:fldChar w:fldCharType="end"/>
      </w:r>
      <w:r>
        <w:t xml:space="preserve">:  </w:t>
      </w:r>
      <w:hyperlink r:id="rId130" w:history="1">
        <w:r w:rsidRPr="005B2964">
          <w:rPr>
            <w:rStyle w:val="Hyperlink"/>
          </w:rPr>
          <w:t>http://www.sedm.org/MemberAgreement/MemberAgreement.htm</w:t>
        </w:r>
      </w:hyperlink>
      <w:r>
        <w:t xml:space="preserve">.  Additional proof of this disclaimer is provided in Exhibit 14 of the Affidavit of Material Facts attached to the </w:t>
      </w:r>
      <w:r w:rsidR="00FA4868">
        <w:t>Answer</w:t>
      </w:r>
      <w:r>
        <w:t>, Docket #05</w:t>
      </w:r>
      <w:r w:rsidR="00C91C89">
        <w:fldChar w:fldCharType="begin"/>
      </w:r>
      <w:r w:rsidR="00C91C89">
        <w:instrText xml:space="preserve"> TA \l "</w:instrText>
      </w:r>
      <w:r w:rsidR="00C91C89" w:rsidRPr="00E77D4C">
        <w:instrText>Answer, Docket #05</w:instrText>
      </w:r>
      <w:r w:rsidR="00C91C89">
        <w:instrText xml:space="preserve">" \s "Answer, Docket #05" \c 3 </w:instrText>
      </w:r>
      <w:r w:rsidR="00C91C89">
        <w:fldChar w:fldCharType="end"/>
      </w:r>
      <w:r>
        <w:t>.</w:t>
      </w:r>
    </w:p>
    <w:p w:rsidR="00D2338E" w:rsidRDefault="0022572D" w:rsidP="00D2338E">
      <w:pPr>
        <w:pStyle w:val="Enumpara"/>
      </w:pPr>
      <w:r>
        <w:t xml:space="preserve">The Court is respectfully requested to take Judicial Notice that the Plaintiff Counsel may not cite or use any of the writings or materials of the Alleged Defendant without making </w:t>
      </w:r>
      <w:r w:rsidR="00A20D3F">
        <w:t xml:space="preserve">Plaintiff Counsel </w:t>
      </w:r>
      <w:r>
        <w:t>individually and personally subject to the terms of the Copyright/Software/User License Agreement</w:t>
      </w:r>
      <w:r w:rsidR="00702950">
        <w:fldChar w:fldCharType="begin"/>
      </w:r>
      <w:r w:rsidR="00702950">
        <w:instrText xml:space="preserve"> TA \s "Copyright/Software/User License Agreement" </w:instrText>
      </w:r>
      <w:r w:rsidR="00702950">
        <w:fldChar w:fldCharType="end"/>
      </w:r>
      <w:r>
        <w:t xml:space="preserve"> covering all of these materials, and that this agreement SUPERCEDES his allegiance to his employer, his employment duties, and any official or sovereign immunity he may claim, according to such agreement.  </w:t>
      </w:r>
      <w:r w:rsidR="00D2338E">
        <w:t>Other requir</w:t>
      </w:r>
      <w:r w:rsidR="00A20D3F">
        <w:t>ements of this agreement are</w:t>
      </w:r>
      <w:r w:rsidR="00D2338E">
        <w:t>:</w:t>
      </w:r>
    </w:p>
    <w:p w:rsidR="00D2338E" w:rsidRDefault="00A20D3F" w:rsidP="00D2338E">
      <w:pPr>
        <w:pStyle w:val="Enumpara"/>
        <w:numPr>
          <w:ilvl w:val="1"/>
          <w:numId w:val="7"/>
        </w:numPr>
      </w:pPr>
      <w:r>
        <w:t xml:space="preserve">Plaintiff Counsel </w:t>
      </w:r>
      <w:r w:rsidR="00D2338E">
        <w:t>must become the Substitute Defendant and dismiss the Alleged Defendant.</w:t>
      </w:r>
    </w:p>
    <w:p w:rsidR="00D2338E" w:rsidRDefault="00A20D3F" w:rsidP="00D2338E">
      <w:pPr>
        <w:pStyle w:val="Enumpara"/>
        <w:numPr>
          <w:ilvl w:val="1"/>
          <w:numId w:val="7"/>
        </w:numPr>
      </w:pPr>
      <w:r>
        <w:t xml:space="preserve">Plaintiff Counsel </w:t>
      </w:r>
      <w:r w:rsidR="00D2338E">
        <w:t xml:space="preserve">becomes </w:t>
      </w:r>
      <w:r w:rsidR="00BA551E">
        <w:t xml:space="preserve">personally </w:t>
      </w:r>
      <w:r w:rsidR="00D2338E">
        <w:t>liable for large monetary sums because of violation of said agreement.</w:t>
      </w:r>
    </w:p>
    <w:p w:rsidR="00D2338E" w:rsidRDefault="00A20D3F" w:rsidP="00D2338E">
      <w:pPr>
        <w:pStyle w:val="Enumpara"/>
        <w:numPr>
          <w:ilvl w:val="1"/>
          <w:numId w:val="7"/>
        </w:numPr>
      </w:pPr>
      <w:r>
        <w:t xml:space="preserve">Plaintiff Counsel </w:t>
      </w:r>
      <w:r w:rsidR="004726C6">
        <w:t>stipulates to Admit into evidence, under Fed.Rule.Civ.Proc. Rule 29</w:t>
      </w:r>
      <w:r w:rsidR="004726C6">
        <w:fldChar w:fldCharType="begin"/>
      </w:r>
      <w:r w:rsidR="004726C6">
        <w:instrText xml:space="preserve"> TA \l "</w:instrText>
      </w:r>
      <w:r w:rsidR="004726C6" w:rsidRPr="00B453C9">
        <w:instrText>Fed.Rule.Civ.Proc. Rule 29</w:instrText>
      </w:r>
      <w:r w:rsidR="004726C6">
        <w:instrText xml:space="preserve">" \s "Fed.Rule.Civ.Proc. Rule 29" \c </w:instrText>
      </w:r>
      <w:proofErr w:type="gramStart"/>
      <w:r w:rsidR="004726C6">
        <w:instrText xml:space="preserve">3 </w:instrText>
      </w:r>
      <w:proofErr w:type="gramEnd"/>
      <w:r w:rsidR="004726C6">
        <w:fldChar w:fldCharType="end"/>
      </w:r>
      <w:r w:rsidR="004726C6">
        <w:t xml:space="preserve">, all of the information and materials submitted by the Alleged Defendant to date, including the exhibits attached to the </w:t>
      </w:r>
      <w:r>
        <w:t xml:space="preserve">Alleged Defendant’s </w:t>
      </w:r>
      <w:r w:rsidR="004726C6">
        <w:t xml:space="preserve">Answer, Docket #05.  </w:t>
      </w:r>
    </w:p>
    <w:p w:rsidR="00D2338E" w:rsidRDefault="00A20D3F" w:rsidP="00D2338E">
      <w:pPr>
        <w:pStyle w:val="Enumpara"/>
        <w:numPr>
          <w:ilvl w:val="1"/>
          <w:numId w:val="7"/>
        </w:numPr>
      </w:pPr>
      <w:r>
        <w:t xml:space="preserve">Plaintiff Counsel </w:t>
      </w:r>
      <w:r w:rsidR="00D2338E">
        <w:t>also stipulates that all the information stipulated into evidence is truthful and accurate, except that which he individually and personally rebuts with evidence that meets the requirements identified.</w:t>
      </w:r>
    </w:p>
    <w:p w:rsidR="00F4547F" w:rsidRDefault="00A20D3F" w:rsidP="00D2338E">
      <w:pPr>
        <w:pStyle w:val="Enumpara"/>
        <w:numPr>
          <w:ilvl w:val="1"/>
          <w:numId w:val="7"/>
        </w:numPr>
      </w:pPr>
      <w:r>
        <w:t xml:space="preserve">Plaintiff Counsel </w:t>
      </w:r>
      <w:r w:rsidR="00F4547F">
        <w:t>dismisses the “</w:t>
      </w:r>
      <w:smartTag w:uri="urn:schemas-microsoft-com:office:smarttags" w:element="place">
        <w:smartTag w:uri="urn:schemas-microsoft-com:office:smarttags" w:element="country-region">
          <w:r w:rsidR="00F4547F">
            <w:t>United States</w:t>
          </w:r>
        </w:smartTag>
      </w:smartTag>
      <w:r w:rsidR="00F4547F">
        <w:t>” from the case, because he recognizes that it never was a party to this suit because he was and is acting as a private individual in the context of his use or abuse of the licensed materials in question.</w:t>
      </w:r>
    </w:p>
    <w:p w:rsidR="00D2338E" w:rsidRDefault="00D2338E" w:rsidP="00D2338E">
      <w:pPr>
        <w:pStyle w:val="Enumpara"/>
      </w:pPr>
      <w:r>
        <w:t xml:space="preserve">The Court is respectfully requested to take Judicial Notice that the Plaintiff may not proceed against the Alleged Defendant </w:t>
      </w:r>
      <w:r w:rsidRPr="00F4547F">
        <w:rPr>
          <w:i/>
          <w:u w:val="single"/>
        </w:rPr>
        <w:t>without</w:t>
      </w:r>
      <w:r>
        <w:t xml:space="preserve"> evidence f</w:t>
      </w:r>
      <w:r w:rsidR="00F4547F">
        <w:t>r</w:t>
      </w:r>
      <w:r>
        <w:t>om the websites in question, and that if he does proceed</w:t>
      </w:r>
      <w:r w:rsidR="00F4547F">
        <w:t xml:space="preserve"> with such licensed </w:t>
      </w:r>
      <w:r w:rsidR="003957A1">
        <w:t xml:space="preserve">and </w:t>
      </w:r>
      <w:r w:rsidR="003957A1">
        <w:lastRenderedPageBreak/>
        <w:t xml:space="preserve">copyrighted </w:t>
      </w:r>
      <w:r w:rsidR="00F4547F">
        <w:t>evidence</w:t>
      </w:r>
      <w:r>
        <w:t xml:space="preserve">, then </w:t>
      </w:r>
      <w:r w:rsidR="003957A1">
        <w:t xml:space="preserve">the Plaintiff’s Counsel must </w:t>
      </w:r>
      <w:r>
        <w:t xml:space="preserve">dismiss the Alleged Defendant from the suit, prosecute himself </w:t>
      </w:r>
      <w:r w:rsidR="0052053D">
        <w:t xml:space="preserve">(Plaintiff Counsel) </w:t>
      </w:r>
      <w:r>
        <w:t xml:space="preserve">as the Substitute Defendant, and compensate the Alleged Defendant for </w:t>
      </w:r>
      <w:r w:rsidR="0052053D">
        <w:t xml:space="preserve">the </w:t>
      </w:r>
      <w:r>
        <w:t xml:space="preserve">demands on his time in assisting the Plaintiff counsel as a </w:t>
      </w:r>
      <w:r w:rsidRPr="00F4547F">
        <w:rPr>
          <w:i/>
          <w:u w:val="single"/>
        </w:rPr>
        <w:t>private individual</w:t>
      </w:r>
      <w:r>
        <w:t xml:space="preserve"> in prosecuting himself.  To do otherwise, would be to sanction or condone involuntary servitude in violation of the Thirteenth Amendment</w:t>
      </w:r>
      <w:r>
        <w:fldChar w:fldCharType="begin"/>
      </w:r>
      <w:r>
        <w:instrText xml:space="preserve"> TA \s "Thirteenth Amendment" </w:instrText>
      </w:r>
      <w:r>
        <w:fldChar w:fldCharType="end"/>
      </w:r>
      <w:r w:rsidR="00F4547F">
        <w:t xml:space="preserve"> and violate a private contract with the </w:t>
      </w:r>
      <w:r w:rsidR="00BC68E9">
        <w:t>P</w:t>
      </w:r>
      <w:r w:rsidR="00F4547F">
        <w:t xml:space="preserve">laintiff </w:t>
      </w:r>
      <w:r w:rsidR="00BC68E9">
        <w:t>C</w:t>
      </w:r>
      <w:r w:rsidR="00F4547F">
        <w:t>ounsel</w:t>
      </w:r>
      <w:r>
        <w:t>.</w:t>
      </w:r>
    </w:p>
    <w:p w:rsidR="00D2338E" w:rsidRDefault="00D2338E" w:rsidP="00D2338E">
      <w:pPr>
        <w:pStyle w:val="Enumpara"/>
      </w:pPr>
      <w:r>
        <w:t xml:space="preserve">The Court is respectfully requested to take Judicial Notice that the Copyright/Software/User License Agreements applying to all materials in question function as the equivalent of a binding arbitration </w:t>
      </w:r>
      <w:r w:rsidR="00BC68E9">
        <w:t>A</w:t>
      </w:r>
      <w:r>
        <w:t xml:space="preserve">greement, and that Binding Arbitration Agreements are perfectly lawful, and especially when they are </w:t>
      </w:r>
      <w:r w:rsidR="00F4547F">
        <w:t xml:space="preserve">instituted </w:t>
      </w:r>
      <w:r>
        <w:t xml:space="preserve">to </w:t>
      </w:r>
      <w:r w:rsidR="00F4547F">
        <w:t xml:space="preserve">prevent litigation, to </w:t>
      </w:r>
      <w:r>
        <w:t>protect individual rights</w:t>
      </w:r>
      <w:r w:rsidR="00F4547F">
        <w:t xml:space="preserve"> </w:t>
      </w:r>
      <w:r>
        <w:t>such as the First Amendment</w:t>
      </w:r>
      <w:r w:rsidR="008669CD">
        <w:fldChar w:fldCharType="begin"/>
      </w:r>
      <w:r w:rsidR="008669CD">
        <w:instrText xml:space="preserve"> TA \s "First Amendment" </w:instrText>
      </w:r>
      <w:r w:rsidR="008669CD">
        <w:fldChar w:fldCharType="end"/>
      </w:r>
      <w:r>
        <w:t xml:space="preserve"> right of free association and expression which is the subject of this suit.</w:t>
      </w:r>
      <w:r w:rsidR="00A74196">
        <w:t xml:space="preserve">  Binding arbitration agreements are, in fact, an essential element of self-governance instituted through our right to contract</w:t>
      </w:r>
      <w:r w:rsidR="001662C8">
        <w:t xml:space="preserve"> and which no court may </w:t>
      </w:r>
      <w:r w:rsidR="00D454EA">
        <w:t xml:space="preserve">lawfully or </w:t>
      </w:r>
      <w:proofErr w:type="gramStart"/>
      <w:r w:rsidR="00D454EA">
        <w:t>Constitutionally</w:t>
      </w:r>
      <w:proofErr w:type="gramEnd"/>
      <w:r w:rsidR="00D454EA">
        <w:t xml:space="preserve"> </w:t>
      </w:r>
      <w:r w:rsidR="001662C8">
        <w:t>interfere with.</w:t>
      </w:r>
    </w:p>
    <w:p w:rsidR="009A435D" w:rsidRPr="00D779AC" w:rsidRDefault="0027480B" w:rsidP="009A435D">
      <w:pPr>
        <w:pStyle w:val="Heading1"/>
      </w:pPr>
      <w:bookmarkStart w:id="39" w:name="_Ref119566214"/>
      <w:bookmarkStart w:id="40" w:name="_Toc170353440"/>
      <w:r>
        <w:t>AFFIRMATION</w:t>
      </w:r>
      <w:bookmarkEnd w:id="37"/>
      <w:bookmarkEnd w:id="39"/>
      <w:bookmarkEnd w:id="40"/>
    </w:p>
    <w:p w:rsidR="00D22D06" w:rsidRPr="004C1DEE" w:rsidRDefault="00D22D06" w:rsidP="00B25397">
      <w:pPr>
        <w:pStyle w:val="Enumpara"/>
        <w:numPr>
          <w:ilvl w:val="0"/>
          <w:numId w:val="0"/>
        </w:numPr>
      </w:pPr>
      <w:r w:rsidRPr="004C1DEE">
        <w:t xml:space="preserve">I declare under penalty of perjury under the laws of the Republic (but not “State of” as defined in </w:t>
      </w:r>
      <w:r>
        <w:t xml:space="preserve">California </w:t>
      </w:r>
      <w:r w:rsidRPr="004C1DEE">
        <w:t>Revenue and Taxation Code sections 6017 and 17018</w:t>
      </w:r>
      <w:r w:rsidRPr="004C1DEE">
        <w:fldChar w:fldCharType="begin"/>
      </w:r>
      <w:r w:rsidRPr="004C1DEE">
        <w:instrText xml:space="preserve"> TA \l "</w:instrText>
      </w:r>
      <w:r>
        <w:instrText xml:space="preserve">California </w:instrText>
      </w:r>
      <w:r w:rsidRPr="004C1DEE">
        <w:instrText>Revenue and Taxation Code sections 6017 and 17018" \s "</w:instrText>
      </w:r>
      <w:r>
        <w:instrText xml:space="preserve">California </w:instrText>
      </w:r>
      <w:r w:rsidRPr="004C1DEE">
        <w:instrText xml:space="preserve">Revenue and Taxation Code sections 6017 and 17018" \c 2 </w:instrText>
      </w:r>
      <w:r w:rsidRPr="004C1DEE">
        <w:fldChar w:fldCharType="end"/>
      </w:r>
      <w:r w:rsidRPr="004C1DEE">
        <w:t xml:space="preserve">) California from </w:t>
      </w:r>
      <w:r w:rsidRPr="004C1DEE">
        <w:rPr>
          <w:i/>
          <w:iCs/>
          <w:u w:val="single"/>
        </w:rPr>
        <w:t>without</w:t>
      </w:r>
      <w:r w:rsidRPr="004C1DEE">
        <w:t xml:space="preserve"> the “United States” defined in 28 U.S.C. §1603(c )</w:t>
      </w:r>
      <w:r w:rsidRPr="004C1DEE">
        <w:fldChar w:fldCharType="begin"/>
      </w:r>
      <w:r w:rsidRPr="004C1DEE">
        <w:instrText xml:space="preserve"> TA \l "28 U.S.C. §1603(c )" \s "28 U.S.C. §1603(c )" \c 2 </w:instrText>
      </w:r>
      <w:r w:rsidRPr="004C1DEE">
        <w:fldChar w:fldCharType="end"/>
      </w:r>
      <w:r w:rsidRPr="004C1DEE">
        <w:t xml:space="preserve"> and 26 U.S.C. §7701(a)(10)</w:t>
      </w:r>
      <w:r w:rsidRPr="004C1DEE">
        <w:fldChar w:fldCharType="begin"/>
      </w:r>
      <w:r w:rsidRPr="004C1DEE">
        <w:instrText xml:space="preserve"> TA \l "26 U.S.C. §7701(a)(10)" \s "26 U.S.C. §7701(a)(10)" \c 2 </w:instrText>
      </w:r>
      <w:r w:rsidRPr="004C1DEE">
        <w:fldChar w:fldCharType="end"/>
      </w:r>
      <w:r w:rsidRPr="004C1DEE">
        <w:t xml:space="preserve"> and only when litigated under the following conditions that the foregoing facts, exhibits, </w:t>
      </w:r>
      <w:r>
        <w:t xml:space="preserve">and </w:t>
      </w:r>
      <w:r w:rsidRPr="004C1DEE">
        <w:t xml:space="preserve">statements made by me are true, correct, and complete to the best of my knowledge and ability in accordance with </w:t>
      </w:r>
      <w:hyperlink r:id="rId131" w:history="1">
        <w:r w:rsidRPr="00310BAB">
          <w:rPr>
            <w:rStyle w:val="Hyperlink"/>
          </w:rPr>
          <w:t>28 U.S.C. §1746</w:t>
        </w:r>
      </w:hyperlink>
      <w:r w:rsidRPr="004C1DEE">
        <w:t>(1)</w:t>
      </w:r>
      <w:r w:rsidRPr="004C1DEE">
        <w:fldChar w:fldCharType="begin"/>
      </w:r>
      <w:r w:rsidRPr="004C1DEE">
        <w:instrText xml:space="preserve"> TA \s "28 U.S.C. §1746(1)" </w:instrText>
      </w:r>
      <w:r w:rsidRPr="004C1DEE">
        <w:fldChar w:fldCharType="end"/>
      </w:r>
      <w:r w:rsidRPr="004C1DEE">
        <w:t xml:space="preserve">.  </w:t>
      </w:r>
    </w:p>
    <w:p w:rsidR="00D22D06" w:rsidRPr="004C1DEE" w:rsidRDefault="00D22D06" w:rsidP="00EA5C95">
      <w:pPr>
        <w:pStyle w:val="BodyTextIndent2"/>
        <w:numPr>
          <w:ilvl w:val="0"/>
          <w:numId w:val="11"/>
        </w:numPr>
        <w:tabs>
          <w:tab w:val="clear" w:pos="720"/>
        </w:tabs>
        <w:rPr>
          <w:szCs w:val="24"/>
        </w:rPr>
      </w:pPr>
      <w:r w:rsidRPr="004C1DEE">
        <w:rPr>
          <w:szCs w:val="24"/>
        </w:rPr>
        <w:t>Jury trial in a state court.</w:t>
      </w:r>
    </w:p>
    <w:p w:rsidR="00D22D06" w:rsidRPr="004C1DEE" w:rsidRDefault="00D22D06" w:rsidP="00EA5C95">
      <w:pPr>
        <w:pStyle w:val="BodyTextIndent2"/>
        <w:numPr>
          <w:ilvl w:val="0"/>
          <w:numId w:val="11"/>
        </w:numPr>
        <w:tabs>
          <w:tab w:val="clear" w:pos="720"/>
        </w:tabs>
        <w:rPr>
          <w:szCs w:val="24"/>
        </w:rPr>
      </w:pPr>
      <w:r w:rsidRPr="004C1DEE">
        <w:rPr>
          <w:szCs w:val="24"/>
        </w:rPr>
        <w:t>No jurist or judge may be a “</w:t>
      </w:r>
      <w:smartTag w:uri="urn:schemas-microsoft-com:office:smarttags" w:element="place">
        <w:smartTag w:uri="urn:schemas-microsoft-com:office:smarttags" w:element="country-region">
          <w:r w:rsidRPr="004C1DEE">
            <w:rPr>
              <w:szCs w:val="24"/>
            </w:rPr>
            <w:t>U.S.</w:t>
          </w:r>
        </w:smartTag>
      </w:smartTag>
      <w:r w:rsidRPr="004C1DEE">
        <w:rPr>
          <w:szCs w:val="24"/>
        </w:rPr>
        <w:t xml:space="preserve"> citizen” under </w:t>
      </w:r>
      <w:hyperlink r:id="rId132" w:history="1">
        <w:r w:rsidRPr="00D533AC">
          <w:rPr>
            <w:rStyle w:val="Hyperlink"/>
            <w:szCs w:val="24"/>
          </w:rPr>
          <w:t>8 U.S.C. §1401</w:t>
        </w:r>
      </w:hyperlink>
      <w:r w:rsidRPr="004C1DEE">
        <w:rPr>
          <w:szCs w:val="24"/>
        </w:rPr>
        <w:fldChar w:fldCharType="begin"/>
      </w:r>
      <w:r w:rsidRPr="004C1DEE">
        <w:instrText xml:space="preserve"> TA \s "8 U.S.C. §1401</w:instrText>
      </w:r>
      <w:proofErr w:type="gramStart"/>
      <w:r w:rsidRPr="004C1DEE">
        <w:instrText xml:space="preserve">" </w:instrText>
      </w:r>
      <w:proofErr w:type="gramEnd"/>
      <w:r w:rsidRPr="004C1DEE">
        <w:rPr>
          <w:szCs w:val="24"/>
        </w:rPr>
        <w:fldChar w:fldCharType="end"/>
      </w:r>
      <w:r w:rsidRPr="004C1DEE">
        <w:rPr>
          <w:szCs w:val="24"/>
        </w:rPr>
        <w:t xml:space="preserve">, or a “taxpayer” under </w:t>
      </w:r>
      <w:hyperlink r:id="rId133" w:history="1">
        <w:r w:rsidRPr="00D533AC">
          <w:rPr>
            <w:rStyle w:val="Hyperlink"/>
            <w:szCs w:val="24"/>
          </w:rPr>
          <w:t>26 U.S.C. §7701</w:t>
        </w:r>
      </w:hyperlink>
      <w:r w:rsidRPr="004C1DEE">
        <w:rPr>
          <w:szCs w:val="24"/>
        </w:rPr>
        <w:t>(a)(14)</w:t>
      </w:r>
      <w:r>
        <w:rPr>
          <w:szCs w:val="24"/>
        </w:rPr>
        <w:fldChar w:fldCharType="begin"/>
      </w:r>
      <w:r>
        <w:instrText xml:space="preserve"> TA \s "26 U.S.C. §7701(a)(14)" </w:instrText>
      </w:r>
      <w:r>
        <w:rPr>
          <w:szCs w:val="24"/>
        </w:rPr>
        <w:fldChar w:fldCharType="end"/>
      </w:r>
      <w:r>
        <w:rPr>
          <w:szCs w:val="24"/>
        </w:rPr>
        <w:t>.</w:t>
      </w:r>
    </w:p>
    <w:p w:rsidR="00D22D06" w:rsidRPr="004C1DEE" w:rsidRDefault="00D22D06" w:rsidP="00EA5C95">
      <w:pPr>
        <w:pStyle w:val="BodyTextIndent2"/>
        <w:numPr>
          <w:ilvl w:val="0"/>
          <w:numId w:val="11"/>
        </w:numPr>
        <w:tabs>
          <w:tab w:val="clear" w:pos="720"/>
        </w:tabs>
        <w:rPr>
          <w:szCs w:val="24"/>
        </w:rPr>
      </w:pPr>
      <w:r w:rsidRPr="004C1DEE">
        <w:rPr>
          <w:szCs w:val="24"/>
        </w:rPr>
        <w:t xml:space="preserve">No jurist or judge, like the </w:t>
      </w:r>
      <w:r>
        <w:rPr>
          <w:szCs w:val="24"/>
        </w:rPr>
        <w:t>Alleged Defendant</w:t>
      </w:r>
      <w:r w:rsidRPr="004C1DEE">
        <w:rPr>
          <w:szCs w:val="24"/>
        </w:rPr>
        <w:t>, may be in receipt of any federal financial or other benefit or employment nor maintain a domicile on federal property.</w:t>
      </w:r>
    </w:p>
    <w:p w:rsidR="00D22D06" w:rsidRPr="004C1DEE" w:rsidRDefault="00D22D06" w:rsidP="00EA5C95">
      <w:pPr>
        <w:pStyle w:val="BodyTextIndent2"/>
        <w:numPr>
          <w:ilvl w:val="0"/>
          <w:numId w:val="11"/>
        </w:numPr>
        <w:tabs>
          <w:tab w:val="clear" w:pos="720"/>
        </w:tabs>
        <w:rPr>
          <w:szCs w:val="24"/>
        </w:rPr>
      </w:pPr>
      <w:r w:rsidRPr="004C1DEE">
        <w:rPr>
          <w:szCs w:val="24"/>
        </w:rPr>
        <w:t>The common law of the state and no federal law or act of Congress or the Internal Revenue Code</w:t>
      </w:r>
      <w:r w:rsidR="00267785">
        <w:rPr>
          <w:szCs w:val="24"/>
        </w:rPr>
        <w:fldChar w:fldCharType="begin"/>
      </w:r>
      <w:r w:rsidR="00267785">
        <w:rPr>
          <w:szCs w:val="24"/>
        </w:rPr>
        <w:instrText xml:space="preserve"> TA \s "Internal Revenue Code" </w:instrText>
      </w:r>
      <w:r w:rsidR="00267785">
        <w:rPr>
          <w:szCs w:val="24"/>
        </w:rPr>
        <w:fldChar w:fldCharType="end"/>
      </w:r>
      <w:r w:rsidRPr="004C1DEE">
        <w:rPr>
          <w:szCs w:val="24"/>
        </w:rPr>
        <w:t xml:space="preserve"> are the rules of decision, as required </w:t>
      </w:r>
      <w:hyperlink r:id="rId134" w:history="1">
        <w:r w:rsidR="00796E05">
          <w:rPr>
            <w:rStyle w:val="Hyperlink"/>
          </w:rPr>
          <w:t>Fed.Rule.Civ.Proc.</w:t>
        </w:r>
        <w:r w:rsidRPr="009A1D4E">
          <w:rPr>
            <w:rStyle w:val="Hyperlink"/>
            <w:szCs w:val="24"/>
          </w:rPr>
          <w:t xml:space="preserve"> Rule 17</w:t>
        </w:r>
      </w:hyperlink>
      <w:r w:rsidRPr="004C1DEE">
        <w:rPr>
          <w:szCs w:val="24"/>
        </w:rPr>
        <w:t>(b)</w:t>
      </w:r>
      <w:r>
        <w:rPr>
          <w:szCs w:val="24"/>
        </w:rPr>
        <w:fldChar w:fldCharType="begin"/>
      </w:r>
      <w:r>
        <w:instrText xml:space="preserve"> TA \l "</w:instrText>
      </w:r>
      <w:r w:rsidR="00796E05">
        <w:instrText>Fed.Rule.Civ.Proc.</w:instrText>
      </w:r>
      <w:r w:rsidRPr="00195809">
        <w:rPr>
          <w:szCs w:val="24"/>
        </w:rPr>
        <w:instrText xml:space="preserve"> Rule 17(b)</w:instrText>
      </w:r>
      <w:r>
        <w:instrText>" \s "</w:instrText>
      </w:r>
      <w:r w:rsidR="00796E05">
        <w:instrText>Fed.Rule.Civ.Proc.</w:instrText>
      </w:r>
      <w:r>
        <w:instrText xml:space="preserve"> Rule 17(b)" \c </w:instrText>
      </w:r>
      <w:proofErr w:type="gramStart"/>
      <w:r>
        <w:instrText xml:space="preserve">3 </w:instrText>
      </w:r>
      <w:proofErr w:type="gramEnd"/>
      <w:r>
        <w:rPr>
          <w:szCs w:val="24"/>
        </w:rPr>
        <w:fldChar w:fldCharType="end"/>
      </w:r>
      <w:r w:rsidRPr="004C1DEE">
        <w:rPr>
          <w:szCs w:val="24"/>
        </w:rPr>
        <w:t xml:space="preserve">, </w:t>
      </w:r>
      <w:hyperlink r:id="rId135" w:history="1">
        <w:r w:rsidRPr="009A1D4E">
          <w:rPr>
            <w:rStyle w:val="Hyperlink"/>
            <w:szCs w:val="24"/>
          </w:rPr>
          <w:t>28 U.S.C. §1652</w:t>
        </w:r>
      </w:hyperlink>
      <w:r>
        <w:rPr>
          <w:szCs w:val="24"/>
        </w:rPr>
        <w:fldChar w:fldCharType="begin"/>
      </w:r>
      <w:r>
        <w:instrText xml:space="preserve"> TA \l "</w:instrText>
      </w:r>
      <w:r w:rsidRPr="00195809">
        <w:rPr>
          <w:szCs w:val="24"/>
        </w:rPr>
        <w:instrText>28 U.S.C. §1652</w:instrText>
      </w:r>
      <w:r>
        <w:instrText xml:space="preserve">" \s "28 U.S.C. §1652" \c 2 </w:instrText>
      </w:r>
      <w:r>
        <w:rPr>
          <w:szCs w:val="24"/>
        </w:rPr>
        <w:fldChar w:fldCharType="end"/>
      </w:r>
      <w:r w:rsidRPr="004C1DEE">
        <w:rPr>
          <w:szCs w:val="24"/>
        </w:rPr>
        <w:t xml:space="preserve">, </w:t>
      </w:r>
      <w:r w:rsidRPr="00F171A5">
        <w:rPr>
          <w:i/>
          <w:szCs w:val="24"/>
        </w:rPr>
        <w:t>Erie RR v. Tompkins</w:t>
      </w:r>
      <w:r w:rsidRPr="004C1DEE">
        <w:rPr>
          <w:szCs w:val="24"/>
        </w:rPr>
        <w:t xml:space="preserve">, </w:t>
      </w:r>
      <w:hyperlink r:id="rId136" w:history="1">
        <w:r w:rsidRPr="004C1DEE">
          <w:rPr>
            <w:rStyle w:val="Hyperlink"/>
          </w:rPr>
          <w:t>304 U.S. 64</w:t>
        </w:r>
      </w:hyperlink>
      <w:r w:rsidRPr="004C1DEE">
        <w:t xml:space="preserve"> (1938)</w:t>
      </w:r>
      <w:r w:rsidRPr="004C1DEE">
        <w:fldChar w:fldCharType="begin"/>
      </w:r>
      <w:r w:rsidRPr="004C1DEE">
        <w:instrText xml:space="preserve"> TA \l "</w:instrText>
      </w:r>
      <w:r w:rsidRPr="004C1DEE">
        <w:rPr>
          <w:i/>
        </w:rPr>
        <w:instrText>Erie R.R. v. Tompkins</w:instrText>
      </w:r>
      <w:r w:rsidRPr="004C1DEE">
        <w:instrText>, 304 U.S. 64 (1938)" \s "</w:instrText>
      </w:r>
      <w:smartTag w:uri="urn:schemas-microsoft-com:office:smarttags" w:element="place">
        <w:smartTag w:uri="urn:schemas-microsoft-com:office:smarttags" w:element="City">
          <w:r w:rsidRPr="004C1DEE">
            <w:instrText>Erie</w:instrText>
          </w:r>
        </w:smartTag>
      </w:smartTag>
      <w:r w:rsidRPr="004C1DEE">
        <w:instrText xml:space="preserve"> R.R. v. Tompkins, 304 U.S. 64 (1938)" \c 1 </w:instrText>
      </w:r>
      <w:r w:rsidRPr="004C1DEE">
        <w:fldChar w:fldCharType="end"/>
      </w:r>
      <w:r>
        <w:t>.</w:t>
      </w:r>
    </w:p>
    <w:p w:rsidR="00D22D06" w:rsidRPr="00D86E88" w:rsidRDefault="00D22D06" w:rsidP="00EA5C95">
      <w:pPr>
        <w:pStyle w:val="BodyTextIndent2"/>
        <w:numPr>
          <w:ilvl w:val="0"/>
          <w:numId w:val="11"/>
        </w:numPr>
        <w:tabs>
          <w:tab w:val="clear" w:pos="720"/>
        </w:tabs>
        <w:rPr>
          <w:szCs w:val="24"/>
        </w:rPr>
      </w:pPr>
      <w:r w:rsidRPr="004C1DEE">
        <w:lastRenderedPageBreak/>
        <w:t xml:space="preserve">Any judge who receives retirement or employment benefits derived from Subtitle A of the I.R.C. recuse himself in judging the law and defer to the jury instead, as required under </w:t>
      </w:r>
      <w:hyperlink r:id="rId137" w:history="1">
        <w:r w:rsidRPr="009A1D4E">
          <w:rPr>
            <w:rStyle w:val="Hyperlink"/>
          </w:rPr>
          <w:t>18 U.S.C. §208</w:t>
        </w:r>
      </w:hyperlink>
      <w:r w:rsidRPr="004C1DEE">
        <w:fldChar w:fldCharType="begin"/>
      </w:r>
      <w:r w:rsidRPr="004C1DEE">
        <w:instrText xml:space="preserve"> TA \s "18 U.S.C. §208" </w:instrText>
      </w:r>
      <w:r w:rsidRPr="004C1DEE">
        <w:fldChar w:fldCharType="end"/>
      </w:r>
      <w:r w:rsidRPr="004C1DEE">
        <w:t xml:space="preserve">, </w:t>
      </w:r>
      <w:hyperlink r:id="rId138" w:history="1">
        <w:r w:rsidRPr="009A1D4E">
          <w:rPr>
            <w:rStyle w:val="Hyperlink"/>
          </w:rPr>
          <w:t>28 U.S.C. §144</w:t>
        </w:r>
      </w:hyperlink>
      <w:r w:rsidRPr="004C1DEE">
        <w:fldChar w:fldCharType="begin"/>
      </w:r>
      <w:r w:rsidRPr="004C1DEE">
        <w:instrText xml:space="preserve"> TA \s "28 U.S.C. §144" </w:instrText>
      </w:r>
      <w:r w:rsidRPr="004C1DEE">
        <w:fldChar w:fldCharType="end"/>
      </w:r>
      <w:r w:rsidRPr="004C1DEE">
        <w:t>, and 28 U.S.C. §455</w:t>
      </w:r>
      <w:r w:rsidRPr="004C1DEE">
        <w:fldChar w:fldCharType="begin"/>
      </w:r>
      <w:r w:rsidRPr="004C1DEE">
        <w:instrText xml:space="preserve"> TA \s "28 U.S.C. §455" </w:instrText>
      </w:r>
      <w:r w:rsidRPr="004C1DEE">
        <w:fldChar w:fldCharType="end"/>
      </w:r>
      <w:r w:rsidRPr="004C1DEE">
        <w:t>.</w:t>
      </w:r>
    </w:p>
    <w:p w:rsidR="00D86E88" w:rsidRPr="00C96871" w:rsidRDefault="00D86E88" w:rsidP="00EA5C95">
      <w:pPr>
        <w:pStyle w:val="BodyTextIndent2"/>
        <w:numPr>
          <w:ilvl w:val="0"/>
          <w:numId w:val="11"/>
        </w:numPr>
        <w:tabs>
          <w:tab w:val="clear" w:pos="720"/>
        </w:tabs>
        <w:rPr>
          <w:szCs w:val="24"/>
        </w:rPr>
      </w:pPr>
      <w:r>
        <w:t>All of the pleadings, exhibits, and statements made</w:t>
      </w:r>
      <w:r w:rsidR="00774CF2">
        <w:t xml:space="preserve"> by the Alleged Defendant</w:t>
      </w:r>
      <w:r>
        <w:t>, including those about the law, are admitted into evidence and subject to examination by the jury</w:t>
      </w:r>
      <w:r w:rsidR="00774CF2">
        <w:t xml:space="preserve"> and/or factfinder</w:t>
      </w:r>
      <w:r>
        <w:t>.</w:t>
      </w:r>
    </w:p>
    <w:p w:rsidR="00C96871" w:rsidRPr="004C1DEE" w:rsidRDefault="00C96871" w:rsidP="00EA5C95">
      <w:pPr>
        <w:pStyle w:val="BodyTextIndent2"/>
        <w:numPr>
          <w:ilvl w:val="0"/>
          <w:numId w:val="11"/>
        </w:numPr>
        <w:tabs>
          <w:tab w:val="clear" w:pos="720"/>
        </w:tabs>
        <w:rPr>
          <w:szCs w:val="24"/>
        </w:rPr>
      </w:pPr>
      <w:r>
        <w:t>The signator is not censored or restricted by the judge in what he can tell the jury.</w:t>
      </w:r>
    </w:p>
    <w:p w:rsidR="00D22D06" w:rsidRPr="004C1DEE" w:rsidRDefault="00D22D06" w:rsidP="00B25397">
      <w:pPr>
        <w:pStyle w:val="Enumpara"/>
        <w:numPr>
          <w:ilvl w:val="0"/>
          <w:numId w:val="0"/>
        </w:numPr>
      </w:pPr>
      <w:r w:rsidRPr="00D779AC">
        <w:t xml:space="preserve">Non-acceptance of this affirmation or refusal to admit all evidence attached to this pleading into the record by the </w:t>
      </w:r>
      <w:r w:rsidR="009017CE">
        <w:t>Court</w:t>
      </w:r>
      <w:r>
        <w:t xml:space="preserve"> shall constitute evidence of duress upon the Alleged Defendant</w:t>
      </w:r>
      <w:r w:rsidRPr="00D779AC">
        <w:t xml:space="preserve">.  </w:t>
      </w:r>
      <w:r w:rsidRPr="004C1DEE">
        <w:t xml:space="preserve">  This affirmation is an extension of my right to contract guaranteed under Article 1, Section 10</w:t>
      </w:r>
      <w:r w:rsidRPr="004C1DEE">
        <w:fldChar w:fldCharType="begin"/>
      </w:r>
      <w:r w:rsidRPr="004C1DEE">
        <w:instrText xml:space="preserve"> TA \l "Article 1, Section 10" \s "Article 1, Section 10" \c 7 </w:instrText>
      </w:r>
      <w:r w:rsidRPr="004C1DEE">
        <w:fldChar w:fldCharType="end"/>
      </w:r>
      <w:r w:rsidRPr="004C1DEE">
        <w:t xml:space="preserve"> of the United States Constitution and may not be interfered with by any court of the Un</w:t>
      </w:r>
      <w:r w:rsidR="00C801DE">
        <w:t>i</w:t>
      </w:r>
      <w:r w:rsidRPr="004C1DEE">
        <w:t>ted States.</w:t>
      </w:r>
    </w:p>
    <w:p w:rsidR="009A435D" w:rsidRPr="00D779AC" w:rsidRDefault="009A435D" w:rsidP="009A435D">
      <w:pPr>
        <w:pStyle w:val="BodyTextIndent2"/>
        <w:rPr>
          <w:szCs w:val="24"/>
        </w:rPr>
      </w:pPr>
      <w:r w:rsidRPr="00D779AC">
        <w:rPr>
          <w:szCs w:val="24"/>
        </w:rPr>
        <w:t>Dated:</w:t>
      </w:r>
    </w:p>
    <w:p w:rsidR="009A435D" w:rsidRPr="00D779AC" w:rsidRDefault="009A435D" w:rsidP="009A435D">
      <w:pPr>
        <w:pStyle w:val="BodyTextIndent2"/>
        <w:rPr>
          <w:szCs w:val="24"/>
        </w:rPr>
      </w:pPr>
    </w:p>
    <w:p w:rsidR="009A435D" w:rsidRPr="00D779AC" w:rsidRDefault="009A435D" w:rsidP="009A435D">
      <w:pPr>
        <w:pStyle w:val="BodyTextIndent2"/>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8"/>
      </w:tblGrid>
      <w:tr w:rsidR="0050034D" w:rsidRPr="004C1DEE">
        <w:tblPrEx>
          <w:tblCellMar>
            <w:top w:w="0" w:type="dxa"/>
            <w:bottom w:w="0" w:type="dxa"/>
          </w:tblCellMar>
        </w:tblPrEx>
        <w:tc>
          <w:tcPr>
            <w:tcW w:w="10008" w:type="dxa"/>
          </w:tcPr>
          <w:p w:rsidR="0050034D" w:rsidRPr="004C1DEE" w:rsidRDefault="00E67563" w:rsidP="00F92AF2">
            <w:r w:rsidRPr="00AE5753">
              <w:rPr>
                <w:highlight w:val="yellow"/>
              </w:rPr>
              <w:t>&lt;&lt;YOUR NAME&gt;&gt;</w:t>
            </w:r>
            <w:r w:rsidRPr="004C1DEE">
              <w:t xml:space="preserve"> (and NOT </w:t>
            </w:r>
            <w:r w:rsidRPr="00AE5753">
              <w:rPr>
                <w:highlight w:val="yellow"/>
              </w:rPr>
              <w:t>&lt;&lt;ALL CAPS NAME&gt;&gt;</w:t>
            </w:r>
            <w:r>
              <w:t>)</w:t>
            </w:r>
            <w:r w:rsidR="0050034D" w:rsidRPr="004C1DEE">
              <w:br/>
            </w:r>
          </w:p>
          <w:p w:rsidR="0050034D" w:rsidRPr="004C1DEE" w:rsidRDefault="0050034D" w:rsidP="00F92AF2">
            <w:r w:rsidRPr="004C1DEE">
              <w:t xml:space="preserve">Domiciled </w:t>
            </w:r>
            <w:r>
              <w:t xml:space="preserve">no place on earth (and in Heaven) </w:t>
            </w:r>
            <w:r w:rsidRPr="004C1DEE">
              <w:t xml:space="preserve">and </w:t>
            </w:r>
            <w:r w:rsidRPr="004C1DEE">
              <w:rPr>
                <w:i/>
                <w:iCs/>
                <w:u w:val="single"/>
              </w:rPr>
              <w:t>outside</w:t>
            </w:r>
            <w:r w:rsidRPr="004C1DEE">
              <w:t xml:space="preserve"> of the “United States” under 26 U.S.C. </w:t>
            </w:r>
            <w:r>
              <w:t>§</w:t>
            </w:r>
            <w:r w:rsidRPr="004C1DEE">
              <w:t>7701(a)(10)</w:t>
            </w:r>
            <w:r w:rsidRPr="004C1DEE">
              <w:fldChar w:fldCharType="begin"/>
            </w:r>
            <w:r w:rsidRPr="004C1DEE">
              <w:instrText xml:space="preserve"> TA \l "26 U.S.C. </w:instrText>
            </w:r>
            <w:r>
              <w:instrText>§</w:instrText>
            </w:r>
            <w:r w:rsidRPr="004C1DEE">
              <w:instrText xml:space="preserve">7701(a)(10)" \s "26 U.S.C. </w:instrText>
            </w:r>
            <w:r>
              <w:instrText>§</w:instrText>
            </w:r>
            <w:r w:rsidRPr="004C1DEE">
              <w:instrText xml:space="preserve">7701(a)(10)" \c 2 </w:instrText>
            </w:r>
            <w:r w:rsidRPr="004C1DEE">
              <w:fldChar w:fldCharType="end"/>
            </w:r>
            <w:r w:rsidRPr="004C1DEE">
              <w:t xml:space="preserve"> and 28 U.S.C. §1603(c</w:t>
            </w:r>
            <w:r>
              <w:t xml:space="preserve"> </w:t>
            </w:r>
            <w:r w:rsidRPr="004C1DEE">
              <w:t>)</w:t>
            </w:r>
            <w:r w:rsidRPr="004C1DEE">
              <w:fldChar w:fldCharType="begin"/>
            </w:r>
            <w:r w:rsidRPr="004C1DEE">
              <w:instrText xml:space="preserve"> TA \l "28 U.S.C. §1603(c</w:instrText>
            </w:r>
            <w:r>
              <w:instrText xml:space="preserve"> </w:instrText>
            </w:r>
            <w:r w:rsidRPr="004C1DEE">
              <w:instrText>)" \s "28 U.S.C. §1603(c</w:instrText>
            </w:r>
            <w:r>
              <w:instrText xml:space="preserve"> </w:instrText>
            </w:r>
            <w:r w:rsidRPr="004C1DEE">
              <w:instrText xml:space="preserve">)" \c 2 </w:instrText>
            </w:r>
            <w:r w:rsidRPr="004C1DEE">
              <w:fldChar w:fldCharType="end"/>
            </w:r>
            <w:r w:rsidRPr="004C1DEE">
              <w:t>, outside any Internal Revenue District in accordance with Treasury Order 150-02</w:t>
            </w:r>
            <w:r w:rsidRPr="004C1DEE">
              <w:fldChar w:fldCharType="begin"/>
            </w:r>
            <w:r w:rsidRPr="004C1DEE">
              <w:instrText xml:space="preserve"> TA \s "Treasury Order 150-02" </w:instrText>
            </w:r>
            <w:r w:rsidRPr="004C1DEE">
              <w:fldChar w:fldCharType="end"/>
            </w:r>
            <w:r w:rsidRPr="004C1DEE">
              <w:t>, and outside any United States Judicial district</w:t>
            </w:r>
          </w:p>
        </w:tc>
      </w:tr>
    </w:tbl>
    <w:p w:rsidR="000175DB" w:rsidRDefault="000175DB" w:rsidP="00A16CBA"/>
    <w:p w:rsidR="00695A07" w:rsidRDefault="00695A07" w:rsidP="00A16CBA"/>
    <w:p w:rsidR="00695A07" w:rsidRDefault="00695A07" w:rsidP="006D156D">
      <w:pPr>
        <w:pStyle w:val="Heading1"/>
      </w:pPr>
      <w:bookmarkStart w:id="41" w:name="_Toc170353441"/>
      <w:r>
        <w:t>CERTIFICATE OF SERVICE</w:t>
      </w:r>
      <w:bookmarkEnd w:id="41"/>
    </w:p>
    <w:p w:rsidR="00695A07" w:rsidRDefault="00695A07" w:rsidP="00695A07">
      <w:pPr>
        <w:autoSpaceDE w:val="0"/>
        <w:autoSpaceDN w:val="0"/>
        <w:adjustRightInd w:val="0"/>
        <w:rPr>
          <w:sz w:val="25"/>
          <w:szCs w:val="25"/>
        </w:rPr>
      </w:pPr>
      <w:r>
        <w:rPr>
          <w:sz w:val="25"/>
          <w:szCs w:val="25"/>
        </w:rPr>
        <w:t xml:space="preserve">IT IS HEREBY CERTIFIED that service of the foregoing has been made upon the </w:t>
      </w:r>
      <w:r w:rsidR="00E03E0B">
        <w:rPr>
          <w:sz w:val="25"/>
          <w:szCs w:val="25"/>
        </w:rPr>
        <w:t>f</w:t>
      </w:r>
      <w:r>
        <w:rPr>
          <w:sz w:val="25"/>
          <w:szCs w:val="25"/>
        </w:rPr>
        <w:t xml:space="preserve">ollowing </w:t>
      </w:r>
      <w:r w:rsidR="00E03E0B">
        <w:rPr>
          <w:sz w:val="25"/>
          <w:szCs w:val="25"/>
        </w:rPr>
        <w:t xml:space="preserve">addressee </w:t>
      </w:r>
      <w:r>
        <w:rPr>
          <w:sz w:val="25"/>
          <w:szCs w:val="25"/>
        </w:rPr>
        <w:t xml:space="preserve">by depositing a copy in the </w:t>
      </w:r>
      <w:smartTag w:uri="urn:schemas-microsoft-com:office:smarttags" w:element="place">
        <w:smartTag w:uri="urn:schemas-microsoft-com:office:smarttags" w:element="country-region">
          <w:r>
            <w:rPr>
              <w:sz w:val="25"/>
              <w:szCs w:val="25"/>
            </w:rPr>
            <w:t>United States</w:t>
          </w:r>
        </w:smartTag>
      </w:smartTag>
      <w:r>
        <w:rPr>
          <w:sz w:val="25"/>
          <w:szCs w:val="25"/>
        </w:rPr>
        <w:t xml:space="preserve"> mail, postage prepaid, this ________ day of </w:t>
      </w:r>
      <w:r w:rsidR="006D156D">
        <w:rPr>
          <w:sz w:val="25"/>
          <w:szCs w:val="25"/>
        </w:rPr>
        <w:t>___</w:t>
      </w:r>
      <w:r>
        <w:rPr>
          <w:sz w:val="25"/>
          <w:szCs w:val="25"/>
        </w:rPr>
        <w:t xml:space="preserve">_____________, </w:t>
      </w:r>
      <w:r w:rsidR="006D156D">
        <w:rPr>
          <w:sz w:val="25"/>
          <w:szCs w:val="25"/>
        </w:rPr>
        <w:t>20</w:t>
      </w:r>
      <w:r>
        <w:rPr>
          <w:sz w:val="25"/>
          <w:szCs w:val="25"/>
        </w:rPr>
        <w:t>______ addressed to:</w:t>
      </w:r>
    </w:p>
    <w:p w:rsidR="00695A07" w:rsidRDefault="00695A07" w:rsidP="00695A07">
      <w:pPr>
        <w:autoSpaceDE w:val="0"/>
        <w:autoSpaceDN w:val="0"/>
        <w:adjustRightInd w:val="0"/>
        <w:rPr>
          <w:sz w:val="25"/>
          <w:szCs w:val="25"/>
        </w:rPr>
      </w:pPr>
    </w:p>
    <w:p w:rsidR="00695A07" w:rsidRDefault="00695A07" w:rsidP="00695A07">
      <w:pPr>
        <w:autoSpaceDE w:val="0"/>
        <w:autoSpaceDN w:val="0"/>
        <w:adjustRightInd w:val="0"/>
        <w:rPr>
          <w:szCs w:val="20"/>
        </w:rPr>
      </w:pPr>
    </w:p>
    <w:p w:rsidR="006D156D" w:rsidRPr="008941ED" w:rsidRDefault="00E67563" w:rsidP="008941ED">
      <w:pPr>
        <w:autoSpaceDE w:val="0"/>
        <w:autoSpaceDN w:val="0"/>
        <w:adjustRightInd w:val="0"/>
        <w:ind w:left="720"/>
        <w:rPr>
          <w:sz w:val="24"/>
        </w:rPr>
      </w:pPr>
      <w:r w:rsidRPr="00387C17">
        <w:rPr>
          <w:sz w:val="24"/>
          <w:highlight w:val="yellow"/>
        </w:rPr>
        <w:t>&lt;&lt;</w:t>
      </w:r>
      <w:smartTag w:uri="urn:schemas-microsoft-com:office:smarttags" w:element="place">
        <w:smartTag w:uri="urn:schemas-microsoft-com:office:smarttags" w:element="country-region">
          <w:r w:rsidRPr="00387C17">
            <w:rPr>
              <w:sz w:val="24"/>
              <w:highlight w:val="yellow"/>
            </w:rPr>
            <w:t>U.S.</w:t>
          </w:r>
        </w:smartTag>
      </w:smartTag>
      <w:r w:rsidRPr="00387C17">
        <w:rPr>
          <w:sz w:val="24"/>
          <w:highlight w:val="yellow"/>
        </w:rPr>
        <w:t xml:space="preserve"> ATTY&gt;&gt;</w:t>
      </w:r>
    </w:p>
    <w:p w:rsidR="006D156D" w:rsidRPr="008941ED" w:rsidRDefault="006D156D" w:rsidP="008941ED">
      <w:pPr>
        <w:autoSpaceDE w:val="0"/>
        <w:autoSpaceDN w:val="0"/>
        <w:adjustRightInd w:val="0"/>
        <w:ind w:left="720"/>
        <w:rPr>
          <w:sz w:val="24"/>
        </w:rPr>
      </w:pPr>
      <w:r w:rsidRPr="008941ED">
        <w:rPr>
          <w:sz w:val="24"/>
        </w:rPr>
        <w:t>Department of Justice</w:t>
      </w:r>
    </w:p>
    <w:p w:rsidR="006D156D" w:rsidRPr="008941ED" w:rsidRDefault="006D156D" w:rsidP="008941ED">
      <w:pPr>
        <w:autoSpaceDE w:val="0"/>
        <w:autoSpaceDN w:val="0"/>
        <w:adjustRightInd w:val="0"/>
        <w:ind w:left="720"/>
        <w:rPr>
          <w:sz w:val="24"/>
        </w:rPr>
      </w:pPr>
      <w:smartTag w:uri="urn:schemas-microsoft-com:office:smarttags" w:element="address">
        <w:smartTag w:uri="urn:schemas-microsoft-com:office:smarttags" w:element="Street">
          <w:r w:rsidRPr="008941ED">
            <w:rPr>
              <w:sz w:val="24"/>
            </w:rPr>
            <w:t>PO Box</w:t>
          </w:r>
        </w:smartTag>
        <w:r w:rsidRPr="008941ED">
          <w:rPr>
            <w:sz w:val="24"/>
          </w:rPr>
          <w:t xml:space="preserve"> 7238</w:t>
        </w:r>
      </w:smartTag>
    </w:p>
    <w:p w:rsidR="006D156D" w:rsidRPr="008941ED" w:rsidRDefault="006D156D" w:rsidP="008941ED">
      <w:pPr>
        <w:autoSpaceDE w:val="0"/>
        <w:autoSpaceDN w:val="0"/>
        <w:adjustRightInd w:val="0"/>
        <w:ind w:left="720"/>
        <w:rPr>
          <w:sz w:val="24"/>
        </w:rPr>
      </w:pPr>
      <w:smartTag w:uri="urn:schemas-microsoft-com:office:smarttags" w:element="place">
        <w:smartTag w:uri="urn:schemas-microsoft-com:office:smarttags" w:element="City">
          <w:r w:rsidRPr="008941ED">
            <w:rPr>
              <w:sz w:val="24"/>
            </w:rPr>
            <w:t>Washington</w:t>
          </w:r>
        </w:smartTag>
        <w:r w:rsidRPr="008941ED">
          <w:rPr>
            <w:sz w:val="24"/>
          </w:rPr>
          <w:t xml:space="preserve">, </w:t>
        </w:r>
        <w:smartTag w:uri="urn:schemas-microsoft-com:office:smarttags" w:element="State">
          <w:r w:rsidRPr="008941ED">
            <w:rPr>
              <w:sz w:val="24"/>
            </w:rPr>
            <w:t>DC</w:t>
          </w:r>
        </w:smartTag>
        <w:r w:rsidRPr="008941ED">
          <w:rPr>
            <w:sz w:val="24"/>
          </w:rPr>
          <w:t xml:space="preserve">  </w:t>
        </w:r>
        <w:smartTag w:uri="urn:schemas-microsoft-com:office:smarttags" w:element="PostalCode">
          <w:r w:rsidRPr="008941ED">
            <w:rPr>
              <w:sz w:val="24"/>
            </w:rPr>
            <w:t>20044</w:t>
          </w:r>
        </w:smartTag>
      </w:smartTag>
    </w:p>
    <w:p w:rsidR="006D156D" w:rsidRDefault="006D156D" w:rsidP="00695A07">
      <w:pPr>
        <w:autoSpaceDE w:val="0"/>
        <w:autoSpaceDN w:val="0"/>
        <w:adjustRightInd w:val="0"/>
        <w:rPr>
          <w:szCs w:val="20"/>
        </w:rPr>
      </w:pPr>
    </w:p>
    <w:p w:rsidR="00E03E0B" w:rsidRPr="00E03E0B" w:rsidRDefault="00E03E0B" w:rsidP="005B320F">
      <w:pPr>
        <w:spacing w:after="240"/>
        <w:rPr>
          <w:sz w:val="24"/>
        </w:rPr>
      </w:pPr>
      <w:r w:rsidRPr="00E03E0B">
        <w:rPr>
          <w:sz w:val="24"/>
        </w:rPr>
        <w:t>I furthermore certify that:</w:t>
      </w:r>
    </w:p>
    <w:p w:rsidR="00E03E0B" w:rsidRPr="00E03E0B" w:rsidRDefault="00E03E0B" w:rsidP="00E03E0B">
      <w:pPr>
        <w:numPr>
          <w:ilvl w:val="0"/>
          <w:numId w:val="43"/>
        </w:numPr>
        <w:tabs>
          <w:tab w:val="clear" w:pos="720"/>
        </w:tabs>
        <w:rPr>
          <w:sz w:val="24"/>
        </w:rPr>
      </w:pPr>
      <w:r w:rsidRPr="00E03E0B">
        <w:rPr>
          <w:sz w:val="24"/>
        </w:rPr>
        <w:t>I am at least 18 years of age</w:t>
      </w:r>
    </w:p>
    <w:p w:rsidR="00E03E0B" w:rsidRPr="00E03E0B" w:rsidRDefault="00E03E0B" w:rsidP="00E03E0B">
      <w:pPr>
        <w:numPr>
          <w:ilvl w:val="0"/>
          <w:numId w:val="43"/>
        </w:numPr>
        <w:tabs>
          <w:tab w:val="clear" w:pos="720"/>
        </w:tabs>
        <w:rPr>
          <w:sz w:val="24"/>
        </w:rPr>
      </w:pPr>
      <w:r w:rsidRPr="00E03E0B">
        <w:rPr>
          <w:sz w:val="24"/>
        </w:rPr>
        <w:t>I am not related to either party to this legal proceeding by blood, marriage, adoption, or employment</w:t>
      </w:r>
    </w:p>
    <w:p w:rsidR="00E03E0B" w:rsidRPr="00E03E0B" w:rsidRDefault="00E03E0B" w:rsidP="00E03E0B">
      <w:pPr>
        <w:numPr>
          <w:ilvl w:val="0"/>
          <w:numId w:val="43"/>
        </w:numPr>
        <w:tabs>
          <w:tab w:val="clear" w:pos="720"/>
        </w:tabs>
        <w:rPr>
          <w:sz w:val="24"/>
        </w:rPr>
      </w:pPr>
      <w:r w:rsidRPr="00E03E0B">
        <w:rPr>
          <w:sz w:val="24"/>
        </w:rPr>
        <w:t>I serve as a “disinterested third party” to this action</w:t>
      </w:r>
    </w:p>
    <w:p w:rsidR="00E03E0B" w:rsidRPr="00E03E0B" w:rsidRDefault="00E03E0B" w:rsidP="00E03E0B">
      <w:pPr>
        <w:numPr>
          <w:ilvl w:val="0"/>
          <w:numId w:val="43"/>
        </w:numPr>
        <w:tabs>
          <w:tab w:val="clear" w:pos="720"/>
        </w:tabs>
        <w:rPr>
          <w:sz w:val="24"/>
        </w:rPr>
      </w:pPr>
      <w:r w:rsidRPr="00E03E0B">
        <w:rPr>
          <w:sz w:val="24"/>
        </w:rPr>
        <w:t>That I am in no way connected to, or involved in or with, the person and/or matter at issue in this instant action.</w:t>
      </w:r>
    </w:p>
    <w:p w:rsidR="006D156D" w:rsidRDefault="006D156D" w:rsidP="00695A07">
      <w:pPr>
        <w:autoSpaceDE w:val="0"/>
        <w:autoSpaceDN w:val="0"/>
        <w:adjustRightInd w:val="0"/>
        <w:rPr>
          <w:szCs w:val="20"/>
        </w:rPr>
      </w:pPr>
    </w:p>
    <w:p w:rsidR="00695A07" w:rsidRDefault="00695A07" w:rsidP="00695A07">
      <w:pPr>
        <w:autoSpaceDE w:val="0"/>
        <w:autoSpaceDN w:val="0"/>
        <w:adjustRightInd w:val="0"/>
        <w:rPr>
          <w:szCs w:val="20"/>
        </w:rPr>
      </w:pPr>
    </w:p>
    <w:tbl>
      <w:tblPr>
        <w:tblStyle w:val="TableGrid"/>
        <w:tblW w:w="0" w:type="auto"/>
        <w:tblLook w:val="01E0" w:firstRow="1" w:lastRow="1" w:firstColumn="1" w:lastColumn="1" w:noHBand="0" w:noVBand="0"/>
      </w:tblPr>
      <w:tblGrid>
        <w:gridCol w:w="5730"/>
        <w:gridCol w:w="4088"/>
      </w:tblGrid>
      <w:tr w:rsidR="00695A07">
        <w:tc>
          <w:tcPr>
            <w:tcW w:w="5022" w:type="dxa"/>
          </w:tcPr>
          <w:p w:rsidR="00695A07" w:rsidRPr="008941ED" w:rsidRDefault="00695A07" w:rsidP="00695A07">
            <w:pPr>
              <w:autoSpaceDE w:val="0"/>
              <w:autoSpaceDN w:val="0"/>
              <w:adjustRightInd w:val="0"/>
              <w:rPr>
                <w:sz w:val="24"/>
              </w:rPr>
            </w:pPr>
          </w:p>
          <w:p w:rsidR="00695A07" w:rsidRPr="008941ED" w:rsidRDefault="00695A07" w:rsidP="00695A07">
            <w:pPr>
              <w:autoSpaceDE w:val="0"/>
              <w:autoSpaceDN w:val="0"/>
              <w:adjustRightInd w:val="0"/>
              <w:rPr>
                <w:sz w:val="24"/>
              </w:rPr>
            </w:pPr>
          </w:p>
          <w:p w:rsidR="00695A07" w:rsidRPr="008941ED" w:rsidRDefault="00695A07" w:rsidP="00695A07">
            <w:pPr>
              <w:autoSpaceDE w:val="0"/>
              <w:autoSpaceDN w:val="0"/>
              <w:adjustRightInd w:val="0"/>
              <w:rPr>
                <w:sz w:val="24"/>
              </w:rPr>
            </w:pPr>
            <w:r w:rsidRPr="008941ED">
              <w:rPr>
                <w:sz w:val="24"/>
              </w:rPr>
              <w:t>_____________________</w:t>
            </w:r>
            <w:r w:rsidR="008941ED">
              <w:rPr>
                <w:sz w:val="24"/>
              </w:rPr>
              <w:t>______</w:t>
            </w:r>
            <w:r w:rsidRPr="008941ED">
              <w:rPr>
                <w:sz w:val="24"/>
              </w:rPr>
              <w:t>__</w:t>
            </w:r>
            <w:r w:rsidR="008941ED">
              <w:rPr>
                <w:sz w:val="24"/>
              </w:rPr>
              <w:t>______</w:t>
            </w:r>
            <w:r w:rsidRPr="008941ED">
              <w:rPr>
                <w:sz w:val="24"/>
              </w:rPr>
              <w:t>____________</w:t>
            </w:r>
          </w:p>
          <w:p w:rsidR="00695A07" w:rsidRDefault="00695A07" w:rsidP="00695A07">
            <w:pPr>
              <w:autoSpaceDE w:val="0"/>
              <w:autoSpaceDN w:val="0"/>
              <w:adjustRightInd w:val="0"/>
              <w:rPr>
                <w:sz w:val="24"/>
              </w:rPr>
            </w:pPr>
            <w:r w:rsidRPr="008941ED">
              <w:rPr>
                <w:sz w:val="24"/>
              </w:rPr>
              <w:t>Signature</w:t>
            </w:r>
          </w:p>
          <w:p w:rsidR="00746A64" w:rsidRDefault="00746A64" w:rsidP="00695A07">
            <w:pPr>
              <w:autoSpaceDE w:val="0"/>
              <w:autoSpaceDN w:val="0"/>
              <w:adjustRightInd w:val="0"/>
              <w:rPr>
                <w:sz w:val="24"/>
              </w:rPr>
            </w:pPr>
          </w:p>
          <w:p w:rsidR="00746A64" w:rsidRPr="008941ED" w:rsidRDefault="00746A64" w:rsidP="00695A07">
            <w:pPr>
              <w:autoSpaceDE w:val="0"/>
              <w:autoSpaceDN w:val="0"/>
              <w:adjustRightInd w:val="0"/>
              <w:rPr>
                <w:sz w:val="24"/>
              </w:rPr>
            </w:pPr>
            <w:r>
              <w:rPr>
                <w:sz w:val="24"/>
              </w:rPr>
              <w:t>Printed Name:___________________________________</w:t>
            </w:r>
          </w:p>
        </w:tc>
        <w:tc>
          <w:tcPr>
            <w:tcW w:w="5022" w:type="dxa"/>
          </w:tcPr>
          <w:p w:rsidR="00695A07" w:rsidRPr="008941ED" w:rsidRDefault="00695A07" w:rsidP="00695A07">
            <w:pPr>
              <w:autoSpaceDE w:val="0"/>
              <w:autoSpaceDN w:val="0"/>
              <w:adjustRightInd w:val="0"/>
              <w:rPr>
                <w:sz w:val="24"/>
              </w:rPr>
            </w:pPr>
          </w:p>
          <w:p w:rsidR="00695A07" w:rsidRPr="008941ED" w:rsidRDefault="00695A07" w:rsidP="00695A07">
            <w:pPr>
              <w:autoSpaceDE w:val="0"/>
              <w:autoSpaceDN w:val="0"/>
              <w:adjustRightInd w:val="0"/>
              <w:rPr>
                <w:sz w:val="24"/>
              </w:rPr>
            </w:pPr>
          </w:p>
          <w:p w:rsidR="00695A07" w:rsidRPr="008941ED" w:rsidRDefault="00695A07" w:rsidP="00695A07">
            <w:pPr>
              <w:autoSpaceDE w:val="0"/>
              <w:autoSpaceDN w:val="0"/>
              <w:adjustRightInd w:val="0"/>
              <w:rPr>
                <w:sz w:val="24"/>
              </w:rPr>
            </w:pPr>
            <w:r w:rsidRPr="008941ED">
              <w:rPr>
                <w:sz w:val="24"/>
              </w:rPr>
              <w:t>_________________________________</w:t>
            </w:r>
          </w:p>
          <w:p w:rsidR="00695A07" w:rsidRPr="008941ED" w:rsidRDefault="00695A07" w:rsidP="00695A07">
            <w:pPr>
              <w:autoSpaceDE w:val="0"/>
              <w:autoSpaceDN w:val="0"/>
              <w:adjustRightInd w:val="0"/>
              <w:rPr>
                <w:sz w:val="24"/>
              </w:rPr>
            </w:pPr>
            <w:r w:rsidRPr="008941ED">
              <w:rPr>
                <w:sz w:val="24"/>
              </w:rPr>
              <w:t>Date</w:t>
            </w:r>
          </w:p>
        </w:tc>
      </w:tr>
    </w:tbl>
    <w:p w:rsidR="00695A07" w:rsidRDefault="00695A07" w:rsidP="00695A07">
      <w:pPr>
        <w:autoSpaceDE w:val="0"/>
        <w:autoSpaceDN w:val="0"/>
        <w:adjustRightInd w:val="0"/>
        <w:rPr>
          <w:szCs w:val="20"/>
        </w:rPr>
      </w:pPr>
    </w:p>
    <w:p w:rsidR="00695A07" w:rsidRDefault="00695A07" w:rsidP="00A16CBA"/>
    <w:p w:rsidR="00695A07" w:rsidRDefault="00695A07" w:rsidP="00A16CBA">
      <w:pPr>
        <w:sectPr w:rsidR="00695A07" w:rsidSect="00A91CC2">
          <w:pgSz w:w="12240" w:h="15840" w:code="1"/>
          <w:pgMar w:top="1152" w:right="1260" w:bottom="1152" w:left="1152" w:header="720" w:footer="720" w:gutter="0"/>
          <w:pgBorders>
            <w:left w:val="single" w:sz="12" w:space="4" w:color="auto"/>
          </w:pgBorders>
          <w:lnNumType w:countBy="1"/>
          <w:cols w:space="720"/>
          <w:docGrid w:linePitch="360"/>
        </w:sectPr>
      </w:pPr>
    </w:p>
    <w:p w:rsidR="005623C0" w:rsidRDefault="0050034D" w:rsidP="00EB34A0">
      <w:pPr>
        <w:pStyle w:val="Heading1"/>
        <w:numPr>
          <w:ilvl w:val="0"/>
          <w:numId w:val="0"/>
        </w:numPr>
      </w:pPr>
      <w:bookmarkStart w:id="42" w:name="_Toc170353442"/>
      <w:r>
        <w:lastRenderedPageBreak/>
        <w:t>EXHIBIT 1:  26 CFR §601.702</w:t>
      </w:r>
      <w:bookmarkEnd w:id="42"/>
    </w:p>
    <w:p w:rsidR="0050034D" w:rsidRDefault="00FD3AD9" w:rsidP="0050034D">
      <w:r>
        <w:t xml:space="preserve">This section shows that where there are no </w:t>
      </w:r>
      <w:r w:rsidR="00E47EC7">
        <w:t>Implementing Regulation</w:t>
      </w:r>
      <w:r>
        <w:t>s under Title 26</w:t>
      </w:r>
      <w:r w:rsidR="00AF0CBA">
        <w:fldChar w:fldCharType="begin"/>
      </w:r>
      <w:r w:rsidR="00AF0CBA">
        <w:instrText xml:space="preserve"> TA \s "Title 26</w:instrText>
      </w:r>
      <w:proofErr w:type="gramStart"/>
      <w:r w:rsidR="00AF0CBA">
        <w:instrText xml:space="preserve">" </w:instrText>
      </w:r>
      <w:proofErr w:type="gramEnd"/>
      <w:r w:rsidR="00AF0CBA">
        <w:fldChar w:fldCharType="end"/>
      </w:r>
      <w:r>
        <w:t>, as in the case of this proceeding under 26 U.S.C. §</w:t>
      </w:r>
      <w:r w:rsidR="002752CF">
        <w:t>§</w:t>
      </w:r>
      <w:r>
        <w:t>6700, 6701, 7402, and 7408</w:t>
      </w:r>
      <w:r w:rsidR="002752CF">
        <w:fldChar w:fldCharType="begin"/>
      </w:r>
      <w:r w:rsidR="002752CF">
        <w:instrText xml:space="preserve"> TA \l "</w:instrText>
      </w:r>
      <w:r w:rsidR="002752CF" w:rsidRPr="00F74405">
        <w:instrText>26 U.S.C. §§6700, 6701, 7402, and 7408</w:instrText>
      </w:r>
      <w:r w:rsidR="002752CF">
        <w:instrText xml:space="preserve">" \s "26 U.S.C. §§6700, 6701, 7402, and 7408" \c 2 </w:instrText>
      </w:r>
      <w:r w:rsidR="002752CF">
        <w:fldChar w:fldCharType="end"/>
      </w:r>
      <w:r>
        <w:t>, then the rights of an individual may not be affected and no penalty may be prescribed, through either judicial or administrative process.</w:t>
      </w:r>
    </w:p>
    <w:p w:rsidR="000175DB" w:rsidRDefault="000175DB" w:rsidP="00A16CBA">
      <w:pPr>
        <w:sectPr w:rsidR="000175DB" w:rsidSect="00A91CC2">
          <w:footerReference w:type="default" r:id="rId139"/>
          <w:pgSz w:w="12240" w:h="15840" w:code="1"/>
          <w:pgMar w:top="1152" w:right="1260" w:bottom="1152" w:left="1152" w:header="720" w:footer="720" w:gutter="0"/>
          <w:pgBorders>
            <w:left w:val="single" w:sz="12" w:space="4" w:color="auto"/>
          </w:pgBorders>
          <w:lnNumType w:countBy="1"/>
          <w:cols w:space="720"/>
          <w:docGrid w:linePitch="360"/>
        </w:sectPr>
      </w:pPr>
    </w:p>
    <w:p w:rsidR="003E521F" w:rsidRDefault="003E521F" w:rsidP="00E439F9">
      <w:pPr>
        <w:pStyle w:val="Heading1"/>
        <w:numPr>
          <w:ilvl w:val="0"/>
          <w:numId w:val="0"/>
        </w:numPr>
      </w:pPr>
      <w:bookmarkStart w:id="43" w:name="_Toc170353443"/>
      <w:r>
        <w:lastRenderedPageBreak/>
        <w:t>EXHIBIT 2:  JOINT DISCOVERY PLAN OF ALLEGED DEFENDANT SUPPRESSED FROM DOCKET BY MAGISTRATE</w:t>
      </w:r>
      <w:bookmarkEnd w:id="43"/>
    </w:p>
    <w:p w:rsidR="003E521F" w:rsidRPr="0050034D" w:rsidRDefault="003E521F" w:rsidP="003E521F">
      <w:r>
        <w:t>This section contains a Joint Discovery Plan filed with the Court on August 30, 2005 which was suppressed from the court docket because it contained incriminating information about the bad faith conduct of the Plaintiff in this case.</w:t>
      </w:r>
    </w:p>
    <w:p w:rsidR="000175DB" w:rsidRDefault="000175DB" w:rsidP="00A16CBA">
      <w:pPr>
        <w:sectPr w:rsidR="000175DB" w:rsidSect="00A91CC2">
          <w:footerReference w:type="default" r:id="rId140"/>
          <w:pgSz w:w="12240" w:h="15840" w:code="1"/>
          <w:pgMar w:top="1152" w:right="1260" w:bottom="1152" w:left="1152" w:header="720" w:footer="720" w:gutter="0"/>
          <w:pgBorders>
            <w:left w:val="single" w:sz="12" w:space="4" w:color="auto"/>
          </w:pgBorders>
          <w:lnNumType w:countBy="1"/>
          <w:cols w:space="720"/>
          <w:docGrid w:linePitch="360"/>
        </w:sectPr>
      </w:pPr>
    </w:p>
    <w:p w:rsidR="0015523F" w:rsidRDefault="0015523F" w:rsidP="00EB34A0">
      <w:pPr>
        <w:pStyle w:val="Heading1"/>
        <w:numPr>
          <w:ilvl w:val="0"/>
          <w:numId w:val="0"/>
        </w:numPr>
      </w:pPr>
      <w:bookmarkStart w:id="44" w:name="_Toc170353444"/>
      <w:r>
        <w:lastRenderedPageBreak/>
        <w:t>EXHIBIT 3:  PARALLEL TABLE OF AUTHORITIES, CODE OF FEDERAL REGULATIONS</w:t>
      </w:r>
      <w:bookmarkEnd w:id="44"/>
    </w:p>
    <w:p w:rsidR="0015523F" w:rsidRPr="0050034D" w:rsidRDefault="0015523F" w:rsidP="0015523F">
      <w:r>
        <w:t xml:space="preserve">This exhibit demonstrates that there are no </w:t>
      </w:r>
      <w:r w:rsidR="00E47EC7">
        <w:t>Implementing Regulation</w:t>
      </w:r>
      <w:r>
        <w:t>s under Title 26</w:t>
      </w:r>
      <w:r w:rsidR="00AF0CBA">
        <w:fldChar w:fldCharType="begin"/>
      </w:r>
      <w:r w:rsidR="00AF0CBA">
        <w:instrText xml:space="preserve"> TA \s "Title 26" </w:instrText>
      </w:r>
      <w:r w:rsidR="00AF0CBA">
        <w:fldChar w:fldCharType="end"/>
      </w:r>
      <w:r>
        <w:t xml:space="preserve"> authorizing enforcement within states of the </w:t>
      </w:r>
      <w:smartTag w:uri="urn:schemas-microsoft-com:office:smarttags" w:element="place">
        <w:r>
          <w:t>Union</w:t>
        </w:r>
      </w:smartTag>
      <w:r>
        <w:t xml:space="preserve"> for any of the statutes claimed by the Plaintiff as authority in this case, including </w:t>
      </w:r>
      <w:r w:rsidR="0070772D">
        <w:t>I.R.C. Sections</w:t>
      </w:r>
      <w:r>
        <w:t xml:space="preserve"> 6700, 6701, 7402, </w:t>
      </w:r>
      <w:proofErr w:type="gramStart"/>
      <w:r>
        <w:t>7408</w:t>
      </w:r>
      <w:proofErr w:type="gramEnd"/>
      <w:r>
        <w:t>.</w:t>
      </w:r>
      <w:r w:rsidR="000A01E7">
        <w:t xml:space="preserve">  Therefore, this proceeding is unlawful and unconstitutional because Alleged Defendant is being held accountable without due notice.</w:t>
      </w:r>
    </w:p>
    <w:p w:rsidR="000175DB" w:rsidRDefault="000175DB" w:rsidP="00A16CBA">
      <w:pPr>
        <w:sectPr w:rsidR="000175DB" w:rsidSect="00A91CC2">
          <w:footerReference w:type="default" r:id="rId141"/>
          <w:pgSz w:w="12240" w:h="15840" w:code="1"/>
          <w:pgMar w:top="1152" w:right="1260" w:bottom="1152" w:left="1152" w:header="720" w:footer="720" w:gutter="0"/>
          <w:pgBorders>
            <w:left w:val="single" w:sz="12" w:space="4" w:color="auto"/>
          </w:pgBorders>
          <w:lnNumType w:countBy="1"/>
          <w:cols w:space="720"/>
          <w:docGrid w:linePitch="360"/>
        </w:sectPr>
      </w:pPr>
    </w:p>
    <w:p w:rsidR="00BD6140" w:rsidRDefault="00BD6140" w:rsidP="00EB34A0">
      <w:pPr>
        <w:pStyle w:val="Heading1"/>
        <w:numPr>
          <w:ilvl w:val="0"/>
          <w:numId w:val="0"/>
        </w:numPr>
      </w:pPr>
      <w:bookmarkStart w:id="45" w:name="_Toc170353445"/>
      <w:r>
        <w:lastRenderedPageBreak/>
        <w:t>EXHIBIT 4:  HOW OUR LAWS ARE MADE, CHAPTER 19</w:t>
      </w:r>
      <w:bookmarkEnd w:id="45"/>
    </w:p>
    <w:p w:rsidR="00BD6140" w:rsidRPr="0050034D" w:rsidRDefault="00BD6140" w:rsidP="00BD6140">
      <w:r>
        <w:t>This exhibit establishes the requirement for “due notice” of any law having “general applicability and legal effect”, as required by the Federal Register</w:t>
      </w:r>
      <w:r w:rsidR="00385848">
        <w:fldChar w:fldCharType="begin"/>
      </w:r>
      <w:r w:rsidR="00385848">
        <w:instrText xml:space="preserve"> TA \s "Federal Register" </w:instrText>
      </w:r>
      <w:r w:rsidR="00385848">
        <w:fldChar w:fldCharType="end"/>
      </w:r>
      <w:r>
        <w:t xml:space="preserve"> Act, 44 U.S.C. §1505(a</w:t>
      </w:r>
      <w:proofErr w:type="gramStart"/>
      <w:r>
        <w:t>)(</w:t>
      </w:r>
      <w:proofErr w:type="gramEnd"/>
      <w:r>
        <w:t>1)</w:t>
      </w:r>
      <w:r w:rsidR="00385848">
        <w:fldChar w:fldCharType="begin"/>
      </w:r>
      <w:r w:rsidR="00385848">
        <w:instrText xml:space="preserve"> TA \s "44 U.S.C. §1505(a)(1)" </w:instrText>
      </w:r>
      <w:r w:rsidR="00385848">
        <w:fldChar w:fldCharType="end"/>
      </w:r>
      <w:r>
        <w:t xml:space="preserve"> and the Administrative Procedures Act, 5 U.S.C. §553(a).  It reinforces the requirements of these sections to show why </w:t>
      </w:r>
      <w:r w:rsidR="00E47EC7">
        <w:t>Implementing Regulation</w:t>
      </w:r>
      <w:r>
        <w:t>s published in the Federal Register are required.</w:t>
      </w:r>
    </w:p>
    <w:p w:rsidR="000175DB" w:rsidRDefault="000175DB" w:rsidP="00A16CBA">
      <w:pPr>
        <w:sectPr w:rsidR="000175DB" w:rsidSect="00A91CC2">
          <w:footerReference w:type="default" r:id="rId142"/>
          <w:pgSz w:w="12240" w:h="15840" w:code="1"/>
          <w:pgMar w:top="1152" w:right="1260" w:bottom="1152" w:left="1152" w:header="720" w:footer="720" w:gutter="0"/>
          <w:pgBorders>
            <w:left w:val="single" w:sz="12" w:space="4" w:color="auto"/>
          </w:pgBorders>
          <w:lnNumType w:countBy="1"/>
          <w:cols w:space="720"/>
          <w:docGrid w:linePitch="360"/>
        </w:sectPr>
      </w:pPr>
    </w:p>
    <w:p w:rsidR="00ED59E4" w:rsidRDefault="00ED59E4" w:rsidP="00EB34A0">
      <w:pPr>
        <w:pStyle w:val="Heading1"/>
        <w:numPr>
          <w:ilvl w:val="0"/>
          <w:numId w:val="0"/>
        </w:numPr>
      </w:pPr>
      <w:bookmarkStart w:id="46" w:name="_Toc170353446"/>
      <w:r>
        <w:lastRenderedPageBreak/>
        <w:t>EXHIBIT 5:  44 U.S.C. §1505, FEDERAL REGISER ACT</w:t>
      </w:r>
      <w:bookmarkEnd w:id="46"/>
    </w:p>
    <w:p w:rsidR="00ED59E4" w:rsidRPr="0050034D" w:rsidRDefault="00ED59E4" w:rsidP="00ED59E4">
      <w:r>
        <w:t xml:space="preserve">This exhibit establishes the requirement </w:t>
      </w:r>
      <w:r w:rsidR="00E47EC7">
        <w:t>Implementing Regulation</w:t>
      </w:r>
      <w:r>
        <w:t>s for everything but federal agencies, employees, and contracts.</w:t>
      </w:r>
    </w:p>
    <w:p w:rsidR="000175DB" w:rsidRDefault="000175DB" w:rsidP="00A16CBA">
      <w:pPr>
        <w:sectPr w:rsidR="000175DB" w:rsidSect="00A91CC2">
          <w:footerReference w:type="default" r:id="rId143"/>
          <w:pgSz w:w="12240" w:h="15840" w:code="1"/>
          <w:pgMar w:top="1152" w:right="1260" w:bottom="1152" w:left="1152" w:header="720" w:footer="720" w:gutter="0"/>
          <w:pgBorders>
            <w:left w:val="single" w:sz="12" w:space="4" w:color="auto"/>
          </w:pgBorders>
          <w:lnNumType w:countBy="1"/>
          <w:cols w:space="720"/>
          <w:docGrid w:linePitch="360"/>
        </w:sectPr>
      </w:pPr>
    </w:p>
    <w:p w:rsidR="00ED59E4" w:rsidRDefault="00ED59E4" w:rsidP="00EB34A0">
      <w:pPr>
        <w:pStyle w:val="Heading1"/>
        <w:numPr>
          <w:ilvl w:val="0"/>
          <w:numId w:val="0"/>
        </w:numPr>
      </w:pPr>
      <w:bookmarkStart w:id="47" w:name="_Toc170353447"/>
      <w:r>
        <w:lastRenderedPageBreak/>
        <w:t>EXHIBIT 6:  5 U.S.C. §553</w:t>
      </w:r>
      <w:r w:rsidR="00385848">
        <w:fldChar w:fldCharType="begin"/>
      </w:r>
      <w:r w:rsidR="00385848">
        <w:instrText xml:space="preserve"> TA \s "5 U.S.C. §553</w:instrText>
      </w:r>
      <w:proofErr w:type="gramStart"/>
      <w:r w:rsidR="00385848">
        <w:instrText xml:space="preserve">" </w:instrText>
      </w:r>
      <w:proofErr w:type="gramEnd"/>
      <w:r w:rsidR="00385848">
        <w:fldChar w:fldCharType="end"/>
      </w:r>
      <w:r>
        <w:t>, ADMINISTRATIVE PROCEDURES ACT</w:t>
      </w:r>
      <w:bookmarkEnd w:id="47"/>
    </w:p>
    <w:p w:rsidR="00ED59E4" w:rsidRPr="0050034D" w:rsidRDefault="00ED59E4" w:rsidP="00ED59E4">
      <w:r>
        <w:t xml:space="preserve">This exhibit establishes the requirement </w:t>
      </w:r>
      <w:r w:rsidR="00E47EC7">
        <w:t>Implementing Regulation</w:t>
      </w:r>
      <w:r>
        <w:t>s for everything but federal agencies, employees, and contracts.</w:t>
      </w:r>
    </w:p>
    <w:sectPr w:rsidR="00ED59E4" w:rsidRPr="0050034D" w:rsidSect="00A91CC2">
      <w:footerReference w:type="default" r:id="rId144"/>
      <w:pgSz w:w="12240" w:h="15840" w:code="1"/>
      <w:pgMar w:top="1152" w:right="1260" w:bottom="1152" w:left="1152" w:header="720" w:footer="720" w:gutter="0"/>
      <w:pgBorders>
        <w:left w:val="single" w:sz="12" w:space="4" w:color="auto"/>
      </w:pgBorders>
      <w:lnNumType w:countBy="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151" w:rsidRDefault="00CE6151">
      <w:r>
        <w:separator/>
      </w:r>
    </w:p>
  </w:endnote>
  <w:endnote w:type="continuationSeparator" w:id="0">
    <w:p w:rsidR="00CE6151" w:rsidRDefault="00CE6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151" w:rsidRDefault="00CE6151" w:rsidP="005416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E6151" w:rsidRDefault="00CE6151" w:rsidP="00DE608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151" w:rsidRPr="00B02C4A" w:rsidRDefault="00CE6151" w:rsidP="00533F27">
    <w:pPr>
      <w:pStyle w:val="Header"/>
      <w:pBdr>
        <w:top w:val="single" w:sz="12" w:space="1" w:color="auto"/>
      </w:pBdr>
      <w:tabs>
        <w:tab w:val="clear" w:pos="4320"/>
        <w:tab w:val="clear" w:pos="8640"/>
        <w:tab w:val="right" w:pos="9900"/>
      </w:tabs>
      <w:ind w:right="-72"/>
      <w:rPr>
        <w:b/>
        <w:bCs/>
        <w:i/>
        <w:iCs/>
      </w:rPr>
    </w:pPr>
    <w:r>
      <w:rPr>
        <w:b/>
        <w:bCs/>
        <w:i/>
        <w:iCs/>
      </w:rPr>
      <w:t>Judicial Notice Pursuant to Fed.Rule.Evid. 201</w:t>
    </w:r>
    <w:r>
      <w:rPr>
        <w:b/>
        <w:bCs/>
        <w:i/>
        <w:iCs/>
      </w:rPr>
      <w:tab/>
    </w:r>
    <w:proofErr w:type="gramStart"/>
    <w:r w:rsidRPr="00B02C4A">
      <w:rPr>
        <w:rStyle w:val="PageNumber"/>
        <w:b/>
        <w:bCs/>
        <w:i/>
        <w:iCs/>
      </w:rPr>
      <w:t xml:space="preserve">Page  </w:t>
    </w:r>
    <w:proofErr w:type="gramEnd"/>
    <w:r w:rsidRPr="00B02C4A">
      <w:rPr>
        <w:rStyle w:val="PageNumber"/>
        <w:b/>
        <w:i/>
      </w:rPr>
      <w:fldChar w:fldCharType="begin"/>
    </w:r>
    <w:r w:rsidRPr="00B02C4A">
      <w:rPr>
        <w:rStyle w:val="PageNumber"/>
        <w:b/>
        <w:i/>
      </w:rPr>
      <w:instrText xml:space="preserve"> PAGE </w:instrText>
    </w:r>
    <w:r w:rsidRPr="00B02C4A">
      <w:rPr>
        <w:rStyle w:val="PageNumber"/>
        <w:b/>
        <w:i/>
      </w:rPr>
      <w:fldChar w:fldCharType="separate"/>
    </w:r>
    <w:r w:rsidR="006212A4">
      <w:rPr>
        <w:rStyle w:val="PageNumber"/>
        <w:b/>
        <w:i/>
        <w:noProof/>
      </w:rPr>
      <w:t>4</w:t>
    </w:r>
    <w:r w:rsidRPr="00B02C4A">
      <w:rPr>
        <w:rStyle w:val="PageNumber"/>
        <w:b/>
        <w:i/>
      </w:rPr>
      <w:fldChar w:fldCharType="end"/>
    </w:r>
    <w:r w:rsidRPr="00B02C4A">
      <w:rPr>
        <w:rStyle w:val="PageNumber"/>
        <w:b/>
        <w:bCs/>
        <w:i/>
        <w:iCs/>
      </w:rPr>
      <w:t xml:space="preserve"> of  </w:t>
    </w:r>
    <w:r w:rsidRPr="00B02C4A">
      <w:rPr>
        <w:rStyle w:val="PageNumber"/>
        <w:b/>
        <w:i/>
      </w:rPr>
      <w:fldChar w:fldCharType="begin"/>
    </w:r>
    <w:r w:rsidRPr="00B02C4A">
      <w:rPr>
        <w:rStyle w:val="PageNumber"/>
        <w:b/>
        <w:i/>
      </w:rPr>
      <w:instrText xml:space="preserve"> NUMPAGES </w:instrText>
    </w:r>
    <w:r w:rsidRPr="00B02C4A">
      <w:rPr>
        <w:rStyle w:val="PageNumber"/>
        <w:b/>
        <w:i/>
      </w:rPr>
      <w:fldChar w:fldCharType="separate"/>
    </w:r>
    <w:r w:rsidR="006212A4">
      <w:rPr>
        <w:rStyle w:val="PageNumber"/>
        <w:b/>
        <w:i/>
        <w:noProof/>
      </w:rPr>
      <w:t>56</w:t>
    </w:r>
    <w:r w:rsidRPr="00B02C4A">
      <w:rPr>
        <w:rStyle w:val="PageNumber"/>
        <w:b/>
        <w:i/>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151" w:rsidRPr="00794CEE" w:rsidRDefault="00CE6151" w:rsidP="00A01F3A">
    <w:pPr>
      <w:pStyle w:val="Header"/>
      <w:pBdr>
        <w:top w:val="single" w:sz="12" w:space="1" w:color="auto"/>
      </w:pBdr>
      <w:tabs>
        <w:tab w:val="clear" w:pos="4320"/>
        <w:tab w:val="clear" w:pos="8640"/>
        <w:tab w:val="right" w:pos="9900"/>
      </w:tabs>
      <w:rPr>
        <w:bCs/>
        <w:i/>
        <w:iCs/>
      </w:rPr>
    </w:pPr>
    <w:r>
      <w:rPr>
        <w:b/>
        <w:bCs/>
        <w:i/>
        <w:iCs/>
      </w:rPr>
      <w:t>Request to Take Judicial Notice under Fed.Rule.Evid. 201, Exhibit 1 of 9</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6212A4">
      <w:rPr>
        <w:rStyle w:val="PageNumber"/>
        <w:b/>
        <w:bCs/>
        <w:i/>
        <w:iCs/>
        <w:noProof/>
      </w:rPr>
      <w:t>51</w:t>
    </w:r>
    <w:r>
      <w:rPr>
        <w:rStyle w:val="PageNumber"/>
        <w:b/>
        <w:bCs/>
        <w:i/>
        <w:iCs/>
      </w:rPr>
      <w:fldChar w:fldCharType="end"/>
    </w:r>
    <w:r>
      <w:rPr>
        <w:rStyle w:val="PageNumber"/>
        <w:b/>
        <w:bCs/>
        <w:i/>
        <w:iCs/>
      </w:rPr>
      <w:t xml:space="preserve">  </w:t>
    </w:r>
    <w:proofErr w:type="gramStart"/>
    <w:r>
      <w:rPr>
        <w:rStyle w:val="PageNumber"/>
        <w:b/>
        <w:bCs/>
        <w:i/>
        <w:iCs/>
      </w:rPr>
      <w:t xml:space="preserve">of  </w:t>
    </w:r>
    <w:proofErr w:type="gramEnd"/>
    <w:r w:rsidRPr="00F85713">
      <w:rPr>
        <w:rStyle w:val="PageNumber"/>
        <w:b/>
        <w:i/>
      </w:rPr>
      <w:fldChar w:fldCharType="begin"/>
    </w:r>
    <w:r w:rsidRPr="00F85713">
      <w:rPr>
        <w:rStyle w:val="PageNumber"/>
        <w:b/>
        <w:i/>
      </w:rPr>
      <w:instrText xml:space="preserve"> NUMPAGES </w:instrText>
    </w:r>
    <w:r w:rsidRPr="00F85713">
      <w:rPr>
        <w:rStyle w:val="PageNumber"/>
        <w:b/>
        <w:i/>
      </w:rPr>
      <w:fldChar w:fldCharType="separate"/>
    </w:r>
    <w:r w:rsidR="006212A4">
      <w:rPr>
        <w:rStyle w:val="PageNumber"/>
        <w:b/>
        <w:i/>
        <w:noProof/>
      </w:rPr>
      <w:t>56</w:t>
    </w:r>
    <w:r w:rsidRPr="00F85713">
      <w:rPr>
        <w:rStyle w:val="PageNumber"/>
        <w:b/>
        <w:i/>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151" w:rsidRPr="00794CEE" w:rsidRDefault="00CE6151" w:rsidP="00A01F3A">
    <w:pPr>
      <w:pStyle w:val="Header"/>
      <w:pBdr>
        <w:top w:val="single" w:sz="12" w:space="1" w:color="auto"/>
      </w:pBdr>
      <w:tabs>
        <w:tab w:val="clear" w:pos="4320"/>
        <w:tab w:val="clear" w:pos="8640"/>
        <w:tab w:val="right" w:pos="9900"/>
      </w:tabs>
      <w:rPr>
        <w:bCs/>
        <w:i/>
        <w:iCs/>
      </w:rPr>
    </w:pPr>
    <w:r>
      <w:rPr>
        <w:b/>
        <w:bCs/>
        <w:i/>
        <w:iCs/>
      </w:rPr>
      <w:t>Request to Take Judicial Notice under Fed.Rule.Evid. 201, Exhibit 2 of 9</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6212A4">
      <w:rPr>
        <w:rStyle w:val="PageNumber"/>
        <w:b/>
        <w:bCs/>
        <w:i/>
        <w:iCs/>
        <w:noProof/>
      </w:rPr>
      <w:t>52</w:t>
    </w:r>
    <w:r>
      <w:rPr>
        <w:rStyle w:val="PageNumber"/>
        <w:b/>
        <w:bCs/>
        <w:i/>
        <w:iCs/>
      </w:rPr>
      <w:fldChar w:fldCharType="end"/>
    </w:r>
    <w:r>
      <w:rPr>
        <w:rStyle w:val="PageNumber"/>
        <w:b/>
        <w:bCs/>
        <w:i/>
        <w:iCs/>
      </w:rPr>
      <w:t xml:space="preserve">  </w:t>
    </w:r>
    <w:proofErr w:type="gramStart"/>
    <w:r>
      <w:rPr>
        <w:rStyle w:val="PageNumber"/>
        <w:b/>
        <w:bCs/>
        <w:i/>
        <w:iCs/>
      </w:rPr>
      <w:t xml:space="preserve">of  </w:t>
    </w:r>
    <w:proofErr w:type="gramEnd"/>
    <w:r w:rsidRPr="00F85713">
      <w:rPr>
        <w:rStyle w:val="PageNumber"/>
        <w:b/>
        <w:i/>
      </w:rPr>
      <w:fldChar w:fldCharType="begin"/>
    </w:r>
    <w:r w:rsidRPr="00F85713">
      <w:rPr>
        <w:rStyle w:val="PageNumber"/>
        <w:b/>
        <w:i/>
      </w:rPr>
      <w:instrText xml:space="preserve"> NUMPAGES </w:instrText>
    </w:r>
    <w:r w:rsidRPr="00F85713">
      <w:rPr>
        <w:rStyle w:val="PageNumber"/>
        <w:b/>
        <w:i/>
      </w:rPr>
      <w:fldChar w:fldCharType="separate"/>
    </w:r>
    <w:r w:rsidR="006212A4">
      <w:rPr>
        <w:rStyle w:val="PageNumber"/>
        <w:b/>
        <w:i/>
        <w:noProof/>
      </w:rPr>
      <w:t>56</w:t>
    </w:r>
    <w:r w:rsidRPr="00F85713">
      <w:rPr>
        <w:rStyle w:val="PageNumber"/>
        <w:b/>
        <w:i/>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151" w:rsidRPr="00794CEE" w:rsidRDefault="00CE6151" w:rsidP="00A01F3A">
    <w:pPr>
      <w:pStyle w:val="Header"/>
      <w:pBdr>
        <w:top w:val="single" w:sz="12" w:space="1" w:color="auto"/>
      </w:pBdr>
      <w:tabs>
        <w:tab w:val="clear" w:pos="4320"/>
        <w:tab w:val="clear" w:pos="8640"/>
        <w:tab w:val="right" w:pos="9900"/>
      </w:tabs>
      <w:rPr>
        <w:bCs/>
        <w:i/>
        <w:iCs/>
      </w:rPr>
    </w:pPr>
    <w:r>
      <w:rPr>
        <w:b/>
        <w:bCs/>
        <w:i/>
        <w:iCs/>
      </w:rPr>
      <w:t>Request to Take Judicial Notice under Fed.Rule.Evid. 201, Exhibit 3 of 9</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6212A4">
      <w:rPr>
        <w:rStyle w:val="PageNumber"/>
        <w:b/>
        <w:bCs/>
        <w:i/>
        <w:iCs/>
        <w:noProof/>
      </w:rPr>
      <w:t>53</w:t>
    </w:r>
    <w:r>
      <w:rPr>
        <w:rStyle w:val="PageNumber"/>
        <w:b/>
        <w:bCs/>
        <w:i/>
        <w:iCs/>
      </w:rPr>
      <w:fldChar w:fldCharType="end"/>
    </w:r>
    <w:r>
      <w:rPr>
        <w:rStyle w:val="PageNumber"/>
        <w:b/>
        <w:bCs/>
        <w:i/>
        <w:iCs/>
      </w:rPr>
      <w:t xml:space="preserve">  </w:t>
    </w:r>
    <w:proofErr w:type="gramStart"/>
    <w:r>
      <w:rPr>
        <w:rStyle w:val="PageNumber"/>
        <w:b/>
        <w:bCs/>
        <w:i/>
        <w:iCs/>
      </w:rPr>
      <w:t xml:space="preserve">of  </w:t>
    </w:r>
    <w:proofErr w:type="gramEnd"/>
    <w:r w:rsidRPr="00F85713">
      <w:rPr>
        <w:rStyle w:val="PageNumber"/>
        <w:b/>
        <w:i/>
      </w:rPr>
      <w:fldChar w:fldCharType="begin"/>
    </w:r>
    <w:r w:rsidRPr="00F85713">
      <w:rPr>
        <w:rStyle w:val="PageNumber"/>
        <w:b/>
        <w:i/>
      </w:rPr>
      <w:instrText xml:space="preserve"> NUMPAGES </w:instrText>
    </w:r>
    <w:r w:rsidRPr="00F85713">
      <w:rPr>
        <w:rStyle w:val="PageNumber"/>
        <w:b/>
        <w:i/>
      </w:rPr>
      <w:fldChar w:fldCharType="separate"/>
    </w:r>
    <w:r w:rsidR="006212A4">
      <w:rPr>
        <w:rStyle w:val="PageNumber"/>
        <w:b/>
        <w:i/>
        <w:noProof/>
      </w:rPr>
      <w:t>56</w:t>
    </w:r>
    <w:r w:rsidRPr="00F85713">
      <w:rPr>
        <w:rStyle w:val="PageNumber"/>
        <w:b/>
        <w: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151" w:rsidRPr="00794CEE" w:rsidRDefault="00CE6151" w:rsidP="00A01F3A">
    <w:pPr>
      <w:pStyle w:val="Header"/>
      <w:pBdr>
        <w:top w:val="single" w:sz="12" w:space="1" w:color="auto"/>
      </w:pBdr>
      <w:tabs>
        <w:tab w:val="clear" w:pos="4320"/>
        <w:tab w:val="clear" w:pos="8640"/>
        <w:tab w:val="right" w:pos="9900"/>
      </w:tabs>
      <w:rPr>
        <w:bCs/>
        <w:i/>
        <w:iCs/>
      </w:rPr>
    </w:pPr>
    <w:r>
      <w:rPr>
        <w:b/>
        <w:bCs/>
        <w:i/>
        <w:iCs/>
      </w:rPr>
      <w:t>Request to Take Judicial Notice under Fed.Rule.Evid. 201, Exhibit 4 of 9</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6212A4">
      <w:rPr>
        <w:rStyle w:val="PageNumber"/>
        <w:b/>
        <w:bCs/>
        <w:i/>
        <w:iCs/>
        <w:noProof/>
      </w:rPr>
      <w:t>54</w:t>
    </w:r>
    <w:r>
      <w:rPr>
        <w:rStyle w:val="PageNumber"/>
        <w:b/>
        <w:bCs/>
        <w:i/>
        <w:iCs/>
      </w:rPr>
      <w:fldChar w:fldCharType="end"/>
    </w:r>
    <w:r>
      <w:rPr>
        <w:rStyle w:val="PageNumber"/>
        <w:b/>
        <w:bCs/>
        <w:i/>
        <w:iCs/>
      </w:rPr>
      <w:t xml:space="preserve">  </w:t>
    </w:r>
    <w:proofErr w:type="gramStart"/>
    <w:r>
      <w:rPr>
        <w:rStyle w:val="PageNumber"/>
        <w:b/>
        <w:bCs/>
        <w:i/>
        <w:iCs/>
      </w:rPr>
      <w:t xml:space="preserve">of  </w:t>
    </w:r>
    <w:proofErr w:type="gramEnd"/>
    <w:r w:rsidRPr="00F85713">
      <w:rPr>
        <w:rStyle w:val="PageNumber"/>
        <w:b/>
        <w:i/>
      </w:rPr>
      <w:fldChar w:fldCharType="begin"/>
    </w:r>
    <w:r w:rsidRPr="00F85713">
      <w:rPr>
        <w:rStyle w:val="PageNumber"/>
        <w:b/>
        <w:i/>
      </w:rPr>
      <w:instrText xml:space="preserve"> NUMPAGES </w:instrText>
    </w:r>
    <w:r w:rsidRPr="00F85713">
      <w:rPr>
        <w:rStyle w:val="PageNumber"/>
        <w:b/>
        <w:i/>
      </w:rPr>
      <w:fldChar w:fldCharType="separate"/>
    </w:r>
    <w:r w:rsidR="006212A4">
      <w:rPr>
        <w:rStyle w:val="PageNumber"/>
        <w:b/>
        <w:i/>
        <w:noProof/>
      </w:rPr>
      <w:t>56</w:t>
    </w:r>
    <w:r w:rsidRPr="00F85713">
      <w:rPr>
        <w:rStyle w:val="PageNumber"/>
        <w:b/>
        <w:i/>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151" w:rsidRPr="00794CEE" w:rsidRDefault="00CE6151" w:rsidP="00723226">
    <w:pPr>
      <w:pStyle w:val="Header"/>
      <w:pBdr>
        <w:top w:val="single" w:sz="12" w:space="0" w:color="auto"/>
      </w:pBdr>
      <w:tabs>
        <w:tab w:val="clear" w:pos="4320"/>
        <w:tab w:val="clear" w:pos="8640"/>
        <w:tab w:val="right" w:pos="9900"/>
      </w:tabs>
      <w:rPr>
        <w:bCs/>
        <w:i/>
        <w:iCs/>
      </w:rPr>
    </w:pPr>
    <w:r>
      <w:rPr>
        <w:b/>
        <w:bCs/>
        <w:i/>
        <w:iCs/>
      </w:rPr>
      <w:t>Request to Take Judicial Notice under Fed.Rule.Evid. 201, Exhibit 5 of 9</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6212A4">
      <w:rPr>
        <w:rStyle w:val="PageNumber"/>
        <w:b/>
        <w:bCs/>
        <w:i/>
        <w:iCs/>
        <w:noProof/>
      </w:rPr>
      <w:t>55</w:t>
    </w:r>
    <w:r>
      <w:rPr>
        <w:rStyle w:val="PageNumber"/>
        <w:b/>
        <w:bCs/>
        <w:i/>
        <w:iCs/>
      </w:rPr>
      <w:fldChar w:fldCharType="end"/>
    </w:r>
    <w:r>
      <w:rPr>
        <w:rStyle w:val="PageNumber"/>
        <w:b/>
        <w:bCs/>
        <w:i/>
        <w:iCs/>
      </w:rPr>
      <w:t xml:space="preserve">  </w:t>
    </w:r>
    <w:proofErr w:type="gramStart"/>
    <w:r>
      <w:rPr>
        <w:rStyle w:val="PageNumber"/>
        <w:b/>
        <w:bCs/>
        <w:i/>
        <w:iCs/>
      </w:rPr>
      <w:t xml:space="preserve">of  </w:t>
    </w:r>
    <w:proofErr w:type="gramEnd"/>
    <w:r w:rsidRPr="00F85713">
      <w:rPr>
        <w:rStyle w:val="PageNumber"/>
        <w:b/>
        <w:i/>
      </w:rPr>
      <w:fldChar w:fldCharType="begin"/>
    </w:r>
    <w:r w:rsidRPr="00F85713">
      <w:rPr>
        <w:rStyle w:val="PageNumber"/>
        <w:b/>
        <w:i/>
      </w:rPr>
      <w:instrText xml:space="preserve"> NUMPAGES </w:instrText>
    </w:r>
    <w:r w:rsidRPr="00F85713">
      <w:rPr>
        <w:rStyle w:val="PageNumber"/>
        <w:b/>
        <w:i/>
      </w:rPr>
      <w:fldChar w:fldCharType="separate"/>
    </w:r>
    <w:r w:rsidR="006212A4">
      <w:rPr>
        <w:rStyle w:val="PageNumber"/>
        <w:b/>
        <w:i/>
        <w:noProof/>
      </w:rPr>
      <w:t>56</w:t>
    </w:r>
    <w:r w:rsidRPr="00F85713">
      <w:rPr>
        <w:rStyle w:val="PageNumber"/>
        <w:b/>
        <w:i/>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151" w:rsidRPr="00794CEE" w:rsidRDefault="00CE6151" w:rsidP="00723226">
    <w:pPr>
      <w:pStyle w:val="Header"/>
      <w:pBdr>
        <w:top w:val="single" w:sz="12" w:space="0" w:color="auto"/>
      </w:pBdr>
      <w:tabs>
        <w:tab w:val="clear" w:pos="4320"/>
        <w:tab w:val="clear" w:pos="8640"/>
        <w:tab w:val="right" w:pos="9900"/>
      </w:tabs>
      <w:rPr>
        <w:bCs/>
        <w:i/>
        <w:iCs/>
      </w:rPr>
    </w:pPr>
    <w:r>
      <w:rPr>
        <w:b/>
        <w:bCs/>
        <w:i/>
        <w:iCs/>
      </w:rPr>
      <w:t>Request to Take Judicial Notice under Fed.Rule.Evid. 201, Exhibit 9 of 9</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6212A4">
      <w:rPr>
        <w:rStyle w:val="PageNumber"/>
        <w:b/>
        <w:bCs/>
        <w:i/>
        <w:iCs/>
        <w:noProof/>
      </w:rPr>
      <w:t>56</w:t>
    </w:r>
    <w:r>
      <w:rPr>
        <w:rStyle w:val="PageNumber"/>
        <w:b/>
        <w:bCs/>
        <w:i/>
        <w:iCs/>
      </w:rPr>
      <w:fldChar w:fldCharType="end"/>
    </w:r>
    <w:r>
      <w:rPr>
        <w:rStyle w:val="PageNumber"/>
        <w:b/>
        <w:bCs/>
        <w:i/>
        <w:iCs/>
      </w:rPr>
      <w:t xml:space="preserve">  </w:t>
    </w:r>
    <w:proofErr w:type="gramStart"/>
    <w:r>
      <w:rPr>
        <w:rStyle w:val="PageNumber"/>
        <w:b/>
        <w:bCs/>
        <w:i/>
        <w:iCs/>
      </w:rPr>
      <w:t xml:space="preserve">of  </w:t>
    </w:r>
    <w:proofErr w:type="gramEnd"/>
    <w:r w:rsidRPr="00F85713">
      <w:rPr>
        <w:rStyle w:val="PageNumber"/>
        <w:b/>
        <w:i/>
      </w:rPr>
      <w:fldChar w:fldCharType="begin"/>
    </w:r>
    <w:r w:rsidRPr="00F85713">
      <w:rPr>
        <w:rStyle w:val="PageNumber"/>
        <w:b/>
        <w:i/>
      </w:rPr>
      <w:instrText xml:space="preserve"> NUMPAGES </w:instrText>
    </w:r>
    <w:r w:rsidRPr="00F85713">
      <w:rPr>
        <w:rStyle w:val="PageNumber"/>
        <w:b/>
        <w:i/>
      </w:rPr>
      <w:fldChar w:fldCharType="separate"/>
    </w:r>
    <w:r w:rsidR="006212A4">
      <w:rPr>
        <w:rStyle w:val="PageNumber"/>
        <w:b/>
        <w:i/>
        <w:noProof/>
      </w:rPr>
      <w:t>56</w:t>
    </w:r>
    <w:r w:rsidRPr="00F85713">
      <w:rPr>
        <w:rStyle w:val="PageNumber"/>
        <w:b/>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151" w:rsidRDefault="00CE6151">
      <w:r>
        <w:separator/>
      </w:r>
    </w:p>
  </w:footnote>
  <w:footnote w:type="continuationSeparator" w:id="0">
    <w:p w:rsidR="00CE6151" w:rsidRDefault="00CE61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DC8BA1E"/>
    <w:lvl w:ilvl="0">
      <w:start w:val="1"/>
      <w:numFmt w:val="decimal"/>
      <w:lvlText w:val="%1."/>
      <w:lvlJc w:val="left"/>
      <w:pPr>
        <w:tabs>
          <w:tab w:val="num" w:pos="1800"/>
        </w:tabs>
        <w:ind w:left="1800" w:hanging="360"/>
      </w:pPr>
    </w:lvl>
  </w:abstractNum>
  <w:abstractNum w:abstractNumId="1">
    <w:nsid w:val="FFFFFF7D"/>
    <w:multiLevelType w:val="singleLevel"/>
    <w:tmpl w:val="87B2173C"/>
    <w:lvl w:ilvl="0">
      <w:start w:val="1"/>
      <w:numFmt w:val="decimal"/>
      <w:lvlText w:val="%1."/>
      <w:lvlJc w:val="left"/>
      <w:pPr>
        <w:tabs>
          <w:tab w:val="num" w:pos="1440"/>
        </w:tabs>
        <w:ind w:left="1440" w:hanging="360"/>
      </w:pPr>
    </w:lvl>
  </w:abstractNum>
  <w:abstractNum w:abstractNumId="2">
    <w:nsid w:val="FFFFFF7E"/>
    <w:multiLevelType w:val="singleLevel"/>
    <w:tmpl w:val="3F5897FE"/>
    <w:lvl w:ilvl="0">
      <w:start w:val="1"/>
      <w:numFmt w:val="decimal"/>
      <w:lvlText w:val="%1."/>
      <w:lvlJc w:val="left"/>
      <w:pPr>
        <w:tabs>
          <w:tab w:val="num" w:pos="1080"/>
        </w:tabs>
        <w:ind w:left="1080" w:hanging="360"/>
      </w:pPr>
    </w:lvl>
  </w:abstractNum>
  <w:abstractNum w:abstractNumId="3">
    <w:nsid w:val="FFFFFF7F"/>
    <w:multiLevelType w:val="singleLevel"/>
    <w:tmpl w:val="AEBE353C"/>
    <w:lvl w:ilvl="0">
      <w:start w:val="1"/>
      <w:numFmt w:val="decimal"/>
      <w:lvlText w:val="%1."/>
      <w:lvlJc w:val="left"/>
      <w:pPr>
        <w:tabs>
          <w:tab w:val="num" w:pos="720"/>
        </w:tabs>
        <w:ind w:left="720" w:hanging="360"/>
      </w:pPr>
    </w:lvl>
  </w:abstractNum>
  <w:abstractNum w:abstractNumId="4">
    <w:nsid w:val="FFFFFF80"/>
    <w:multiLevelType w:val="singleLevel"/>
    <w:tmpl w:val="5DE697C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DD0FC9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6BAEF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9B6E0B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B54CD5C"/>
    <w:lvl w:ilvl="0">
      <w:start w:val="1"/>
      <w:numFmt w:val="decimal"/>
      <w:lvlText w:val="%1."/>
      <w:lvlJc w:val="left"/>
      <w:pPr>
        <w:tabs>
          <w:tab w:val="num" w:pos="360"/>
        </w:tabs>
        <w:ind w:left="360" w:hanging="360"/>
      </w:pPr>
    </w:lvl>
  </w:abstractNum>
  <w:abstractNum w:abstractNumId="9">
    <w:nsid w:val="FFFFFF89"/>
    <w:multiLevelType w:val="singleLevel"/>
    <w:tmpl w:val="CBFAB74A"/>
    <w:lvl w:ilvl="0">
      <w:start w:val="1"/>
      <w:numFmt w:val="bullet"/>
      <w:lvlText w:val=""/>
      <w:lvlJc w:val="left"/>
      <w:pPr>
        <w:tabs>
          <w:tab w:val="num" w:pos="360"/>
        </w:tabs>
        <w:ind w:left="360" w:hanging="360"/>
      </w:pPr>
      <w:rPr>
        <w:rFonts w:ascii="Symbol" w:hAnsi="Symbol" w:hint="default"/>
      </w:rPr>
    </w:lvl>
  </w:abstractNum>
  <w:abstractNum w:abstractNumId="10">
    <w:nsid w:val="0A1207D4"/>
    <w:multiLevelType w:val="multilevel"/>
    <w:tmpl w:val="4AC0225E"/>
    <w:lvl w:ilvl="0">
      <w:start w:val="1"/>
      <w:numFmt w:val="decimal"/>
      <w:pStyle w:val="Numberedparagraph"/>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23FF148D"/>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2">
    <w:nsid w:val="3E7021E6"/>
    <w:multiLevelType w:val="multilevel"/>
    <w:tmpl w:val="54BE522E"/>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92"/>
        </w:tabs>
        <w:ind w:left="792" w:hanging="432"/>
      </w:pPr>
      <w:rPr>
        <w:rFonts w:hint="default"/>
      </w:rPr>
    </w:lvl>
    <w:lvl w:ilvl="2">
      <w:start w:val="1"/>
      <w:numFmt w:val="lowerRoman"/>
      <w:lvlText w:val="%3."/>
      <w:lvlJc w:val="left"/>
      <w:pPr>
        <w:tabs>
          <w:tab w:val="num" w:pos="1224"/>
        </w:tabs>
        <w:ind w:left="1224" w:hanging="504"/>
      </w:pPr>
      <w:rPr>
        <w:rFonts w:hint="default"/>
      </w:rPr>
    </w:lvl>
    <w:lvl w:ilvl="3">
      <w:start w:val="1"/>
      <w:numFmt w:val="lowerLetter"/>
      <w:lvlText w:val="%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53A41232"/>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4">
    <w:nsid w:val="5D5E3397"/>
    <w:multiLevelType w:val="multilevel"/>
    <w:tmpl w:val="F0C8C62E"/>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80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5">
    <w:nsid w:val="68B23B52"/>
    <w:multiLevelType w:val="multilevel"/>
    <w:tmpl w:val="54BE522E"/>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92"/>
        </w:tabs>
        <w:ind w:left="792" w:hanging="432"/>
      </w:pPr>
      <w:rPr>
        <w:rFonts w:hint="default"/>
      </w:rPr>
    </w:lvl>
    <w:lvl w:ilvl="2">
      <w:start w:val="1"/>
      <w:numFmt w:val="lowerRoman"/>
      <w:lvlText w:val="%3."/>
      <w:lvlJc w:val="left"/>
      <w:pPr>
        <w:tabs>
          <w:tab w:val="num" w:pos="1224"/>
        </w:tabs>
        <w:ind w:left="1224" w:hanging="504"/>
      </w:pPr>
      <w:rPr>
        <w:rFonts w:hint="default"/>
      </w:rPr>
    </w:lvl>
    <w:lvl w:ilvl="3">
      <w:start w:val="1"/>
      <w:numFmt w:val="lowerLetter"/>
      <w:lvlText w:val="%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76196042"/>
    <w:multiLevelType w:val="multilevel"/>
    <w:tmpl w:val="54BE522E"/>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92"/>
        </w:tabs>
        <w:ind w:left="792" w:hanging="432"/>
      </w:pPr>
      <w:rPr>
        <w:rFonts w:hint="default"/>
      </w:rPr>
    </w:lvl>
    <w:lvl w:ilvl="2">
      <w:start w:val="1"/>
      <w:numFmt w:val="lowerRoman"/>
      <w:lvlText w:val="%3."/>
      <w:lvlJc w:val="left"/>
      <w:pPr>
        <w:tabs>
          <w:tab w:val="num" w:pos="1224"/>
        </w:tabs>
        <w:ind w:left="1224" w:hanging="504"/>
      </w:pPr>
      <w:rPr>
        <w:rFonts w:hint="default"/>
      </w:rPr>
    </w:lvl>
    <w:lvl w:ilvl="3">
      <w:start w:val="1"/>
      <w:numFmt w:val="lowerLetter"/>
      <w:lvlText w:val="%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nsid w:val="7AAC594C"/>
    <w:multiLevelType w:val="multilevel"/>
    <w:tmpl w:val="54BE522E"/>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92"/>
        </w:tabs>
        <w:ind w:left="792" w:hanging="432"/>
      </w:pPr>
      <w:rPr>
        <w:rFonts w:hint="default"/>
      </w:rPr>
    </w:lvl>
    <w:lvl w:ilvl="2">
      <w:start w:val="1"/>
      <w:numFmt w:val="lowerRoman"/>
      <w:lvlText w:val="%3."/>
      <w:lvlJc w:val="left"/>
      <w:pPr>
        <w:tabs>
          <w:tab w:val="num" w:pos="1224"/>
        </w:tabs>
        <w:ind w:left="1224" w:hanging="504"/>
      </w:pPr>
      <w:rPr>
        <w:rFonts w:hint="default"/>
      </w:rPr>
    </w:lvl>
    <w:lvl w:ilvl="3">
      <w:start w:val="1"/>
      <w:numFmt w:val="lowerLetter"/>
      <w:lvlText w:val="%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0"/>
  </w:num>
  <w:num w:numId="2">
    <w:abstractNumId w:val="1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7"/>
  </w:num>
  <w:num w:numId="28">
    <w:abstractNumId w:val="12"/>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7"/>
  </w:num>
  <w:num w:numId="34">
    <w:abstractNumId w:val="17"/>
  </w:num>
  <w:num w:numId="35">
    <w:abstractNumId w:val="17"/>
  </w:num>
  <w:num w:numId="36">
    <w:abstractNumId w:val="14"/>
  </w:num>
  <w:num w:numId="37">
    <w:abstractNumId w:val="15"/>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7"/>
  </w:num>
  <w:num w:numId="41">
    <w:abstractNumId w:val="17"/>
  </w:num>
  <w:num w:numId="42">
    <w:abstractNumId w:val="17"/>
  </w:num>
  <w:num w:numId="43">
    <w:abstractNumId w:val="13"/>
  </w:num>
  <w:num w:numId="44">
    <w:abstractNumId w:val="17"/>
  </w:num>
  <w:num w:numId="45">
    <w:abstractNumId w:val="17"/>
  </w:num>
  <w:num w:numId="46">
    <w:abstractNumId w:val="17"/>
  </w:num>
  <w:num w:numId="4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grammar="clean"/>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AE9"/>
    <w:rsid w:val="0000092C"/>
    <w:rsid w:val="00000DA4"/>
    <w:rsid w:val="00001189"/>
    <w:rsid w:val="00001E12"/>
    <w:rsid w:val="0000438B"/>
    <w:rsid w:val="0000438C"/>
    <w:rsid w:val="000061CD"/>
    <w:rsid w:val="0000642D"/>
    <w:rsid w:val="000068CA"/>
    <w:rsid w:val="00007DF6"/>
    <w:rsid w:val="00010417"/>
    <w:rsid w:val="000175DB"/>
    <w:rsid w:val="00017984"/>
    <w:rsid w:val="00017E61"/>
    <w:rsid w:val="00020F49"/>
    <w:rsid w:val="0002130D"/>
    <w:rsid w:val="00023EF7"/>
    <w:rsid w:val="000267A3"/>
    <w:rsid w:val="00026A4E"/>
    <w:rsid w:val="00030386"/>
    <w:rsid w:val="000303BE"/>
    <w:rsid w:val="00030A3C"/>
    <w:rsid w:val="00030C5D"/>
    <w:rsid w:val="00030CE5"/>
    <w:rsid w:val="00032343"/>
    <w:rsid w:val="000331B4"/>
    <w:rsid w:val="00036037"/>
    <w:rsid w:val="000379D7"/>
    <w:rsid w:val="0004073C"/>
    <w:rsid w:val="00040E03"/>
    <w:rsid w:val="0004216E"/>
    <w:rsid w:val="000500B0"/>
    <w:rsid w:val="00055193"/>
    <w:rsid w:val="000562C3"/>
    <w:rsid w:val="00060ABF"/>
    <w:rsid w:val="00060CA2"/>
    <w:rsid w:val="0006372D"/>
    <w:rsid w:val="000647ED"/>
    <w:rsid w:val="000650BC"/>
    <w:rsid w:val="00065221"/>
    <w:rsid w:val="000661FE"/>
    <w:rsid w:val="000709C5"/>
    <w:rsid w:val="00070F3E"/>
    <w:rsid w:val="0007181A"/>
    <w:rsid w:val="00071903"/>
    <w:rsid w:val="000733C6"/>
    <w:rsid w:val="00073484"/>
    <w:rsid w:val="00076D87"/>
    <w:rsid w:val="00084581"/>
    <w:rsid w:val="00084649"/>
    <w:rsid w:val="00086F20"/>
    <w:rsid w:val="000908EB"/>
    <w:rsid w:val="00090DDA"/>
    <w:rsid w:val="00092F58"/>
    <w:rsid w:val="00097FE0"/>
    <w:rsid w:val="000A01E7"/>
    <w:rsid w:val="000A0605"/>
    <w:rsid w:val="000A2781"/>
    <w:rsid w:val="000A27D4"/>
    <w:rsid w:val="000A357C"/>
    <w:rsid w:val="000A3C9C"/>
    <w:rsid w:val="000A560D"/>
    <w:rsid w:val="000A5ADA"/>
    <w:rsid w:val="000A5BFE"/>
    <w:rsid w:val="000A7C4C"/>
    <w:rsid w:val="000B2386"/>
    <w:rsid w:val="000B292A"/>
    <w:rsid w:val="000B471E"/>
    <w:rsid w:val="000B4964"/>
    <w:rsid w:val="000B548A"/>
    <w:rsid w:val="000B5E36"/>
    <w:rsid w:val="000B5FF8"/>
    <w:rsid w:val="000B7678"/>
    <w:rsid w:val="000C231F"/>
    <w:rsid w:val="000C25E0"/>
    <w:rsid w:val="000C36EA"/>
    <w:rsid w:val="000D1E5B"/>
    <w:rsid w:val="000D2F87"/>
    <w:rsid w:val="000D7AC0"/>
    <w:rsid w:val="000E4E88"/>
    <w:rsid w:val="000F09E5"/>
    <w:rsid w:val="000F148C"/>
    <w:rsid w:val="000F1E1A"/>
    <w:rsid w:val="000F609B"/>
    <w:rsid w:val="001011BD"/>
    <w:rsid w:val="00102F32"/>
    <w:rsid w:val="001033B3"/>
    <w:rsid w:val="001042EE"/>
    <w:rsid w:val="0010669F"/>
    <w:rsid w:val="00107631"/>
    <w:rsid w:val="00107AEE"/>
    <w:rsid w:val="00112802"/>
    <w:rsid w:val="001137D7"/>
    <w:rsid w:val="0011516E"/>
    <w:rsid w:val="0011672E"/>
    <w:rsid w:val="00117F63"/>
    <w:rsid w:val="001218F0"/>
    <w:rsid w:val="00121B59"/>
    <w:rsid w:val="00122F1B"/>
    <w:rsid w:val="001233D1"/>
    <w:rsid w:val="00123C1B"/>
    <w:rsid w:val="001241F1"/>
    <w:rsid w:val="00132792"/>
    <w:rsid w:val="00132879"/>
    <w:rsid w:val="0013407D"/>
    <w:rsid w:val="001343D2"/>
    <w:rsid w:val="00140994"/>
    <w:rsid w:val="00140FFC"/>
    <w:rsid w:val="00141048"/>
    <w:rsid w:val="00142066"/>
    <w:rsid w:val="0014276F"/>
    <w:rsid w:val="00143E33"/>
    <w:rsid w:val="00150B6D"/>
    <w:rsid w:val="00152D8A"/>
    <w:rsid w:val="0015523F"/>
    <w:rsid w:val="00155622"/>
    <w:rsid w:val="001560DE"/>
    <w:rsid w:val="00157100"/>
    <w:rsid w:val="00157143"/>
    <w:rsid w:val="00160160"/>
    <w:rsid w:val="00162F14"/>
    <w:rsid w:val="00165B7E"/>
    <w:rsid w:val="001662C8"/>
    <w:rsid w:val="00166815"/>
    <w:rsid w:val="001679E5"/>
    <w:rsid w:val="00172ADD"/>
    <w:rsid w:val="001766D0"/>
    <w:rsid w:val="00177220"/>
    <w:rsid w:val="00177A99"/>
    <w:rsid w:val="00181E17"/>
    <w:rsid w:val="00182604"/>
    <w:rsid w:val="001826E2"/>
    <w:rsid w:val="001829AA"/>
    <w:rsid w:val="00184014"/>
    <w:rsid w:val="001902B8"/>
    <w:rsid w:val="00191937"/>
    <w:rsid w:val="00192233"/>
    <w:rsid w:val="00192724"/>
    <w:rsid w:val="00196E1A"/>
    <w:rsid w:val="001A502B"/>
    <w:rsid w:val="001A71E9"/>
    <w:rsid w:val="001A7FD3"/>
    <w:rsid w:val="001B0470"/>
    <w:rsid w:val="001B5579"/>
    <w:rsid w:val="001B5901"/>
    <w:rsid w:val="001B6FFB"/>
    <w:rsid w:val="001B7877"/>
    <w:rsid w:val="001C02F3"/>
    <w:rsid w:val="001C1DA8"/>
    <w:rsid w:val="001C2E04"/>
    <w:rsid w:val="001C2EDF"/>
    <w:rsid w:val="001C2FB8"/>
    <w:rsid w:val="001C30FC"/>
    <w:rsid w:val="001C3E1F"/>
    <w:rsid w:val="001C5B98"/>
    <w:rsid w:val="001C65F8"/>
    <w:rsid w:val="001C6EBF"/>
    <w:rsid w:val="001D09B2"/>
    <w:rsid w:val="001D1C4C"/>
    <w:rsid w:val="001D2C25"/>
    <w:rsid w:val="001D398F"/>
    <w:rsid w:val="001D53D2"/>
    <w:rsid w:val="001D60D3"/>
    <w:rsid w:val="001D6141"/>
    <w:rsid w:val="001E1BC2"/>
    <w:rsid w:val="001E2141"/>
    <w:rsid w:val="001E3F46"/>
    <w:rsid w:val="001E5260"/>
    <w:rsid w:val="001F0B12"/>
    <w:rsid w:val="001F151E"/>
    <w:rsid w:val="001F343E"/>
    <w:rsid w:val="001F38C6"/>
    <w:rsid w:val="001F51FF"/>
    <w:rsid w:val="001F533A"/>
    <w:rsid w:val="0020373B"/>
    <w:rsid w:val="00203EA8"/>
    <w:rsid w:val="00204252"/>
    <w:rsid w:val="002051BD"/>
    <w:rsid w:val="00207458"/>
    <w:rsid w:val="00214416"/>
    <w:rsid w:val="0021454B"/>
    <w:rsid w:val="00216426"/>
    <w:rsid w:val="002222B0"/>
    <w:rsid w:val="002252DB"/>
    <w:rsid w:val="0022561A"/>
    <w:rsid w:val="0022572D"/>
    <w:rsid w:val="00226345"/>
    <w:rsid w:val="00226A4B"/>
    <w:rsid w:val="0022784E"/>
    <w:rsid w:val="002321B3"/>
    <w:rsid w:val="00232451"/>
    <w:rsid w:val="002356AA"/>
    <w:rsid w:val="00237691"/>
    <w:rsid w:val="00237CEF"/>
    <w:rsid w:val="0024607C"/>
    <w:rsid w:val="00246C61"/>
    <w:rsid w:val="00246CE1"/>
    <w:rsid w:val="00246EBD"/>
    <w:rsid w:val="00247C54"/>
    <w:rsid w:val="002508D0"/>
    <w:rsid w:val="00252AA5"/>
    <w:rsid w:val="00254A4C"/>
    <w:rsid w:val="00255BA1"/>
    <w:rsid w:val="002567BB"/>
    <w:rsid w:val="00256BFE"/>
    <w:rsid w:val="00257C73"/>
    <w:rsid w:val="00260642"/>
    <w:rsid w:val="00267568"/>
    <w:rsid w:val="00267785"/>
    <w:rsid w:val="002701BD"/>
    <w:rsid w:val="00272AF1"/>
    <w:rsid w:val="00272C17"/>
    <w:rsid w:val="002743DB"/>
    <w:rsid w:val="0027480B"/>
    <w:rsid w:val="002752CF"/>
    <w:rsid w:val="0027594E"/>
    <w:rsid w:val="00276BE3"/>
    <w:rsid w:val="002775E0"/>
    <w:rsid w:val="00277EA3"/>
    <w:rsid w:val="00285198"/>
    <w:rsid w:val="00291EE2"/>
    <w:rsid w:val="00292662"/>
    <w:rsid w:val="00292C0B"/>
    <w:rsid w:val="00294120"/>
    <w:rsid w:val="00295A79"/>
    <w:rsid w:val="00295BA7"/>
    <w:rsid w:val="00296888"/>
    <w:rsid w:val="002A0DFD"/>
    <w:rsid w:val="002A11BB"/>
    <w:rsid w:val="002A1300"/>
    <w:rsid w:val="002A2789"/>
    <w:rsid w:val="002A40A3"/>
    <w:rsid w:val="002A44CC"/>
    <w:rsid w:val="002A4DE5"/>
    <w:rsid w:val="002A5260"/>
    <w:rsid w:val="002A6D87"/>
    <w:rsid w:val="002B07A5"/>
    <w:rsid w:val="002B0A59"/>
    <w:rsid w:val="002B334A"/>
    <w:rsid w:val="002B3450"/>
    <w:rsid w:val="002B476F"/>
    <w:rsid w:val="002C16F6"/>
    <w:rsid w:val="002C2C28"/>
    <w:rsid w:val="002C2E55"/>
    <w:rsid w:val="002C3564"/>
    <w:rsid w:val="002C4F2E"/>
    <w:rsid w:val="002C6D21"/>
    <w:rsid w:val="002C7636"/>
    <w:rsid w:val="002C769B"/>
    <w:rsid w:val="002D098C"/>
    <w:rsid w:val="002D1A25"/>
    <w:rsid w:val="002D1ACB"/>
    <w:rsid w:val="002D1C3B"/>
    <w:rsid w:val="002D2006"/>
    <w:rsid w:val="002D211B"/>
    <w:rsid w:val="002D2294"/>
    <w:rsid w:val="002D513A"/>
    <w:rsid w:val="002D5BE0"/>
    <w:rsid w:val="002D6032"/>
    <w:rsid w:val="002E1FF2"/>
    <w:rsid w:val="002E2D4D"/>
    <w:rsid w:val="002E3E9D"/>
    <w:rsid w:val="002E4D78"/>
    <w:rsid w:val="002E5AE9"/>
    <w:rsid w:val="002E6F31"/>
    <w:rsid w:val="002F1CB3"/>
    <w:rsid w:val="002F1DCB"/>
    <w:rsid w:val="002F450F"/>
    <w:rsid w:val="002F60AD"/>
    <w:rsid w:val="002F62C3"/>
    <w:rsid w:val="00300B9E"/>
    <w:rsid w:val="003021AA"/>
    <w:rsid w:val="00304309"/>
    <w:rsid w:val="0030470A"/>
    <w:rsid w:val="003057F1"/>
    <w:rsid w:val="00306F30"/>
    <w:rsid w:val="003073A1"/>
    <w:rsid w:val="00307881"/>
    <w:rsid w:val="00310406"/>
    <w:rsid w:val="00310BAB"/>
    <w:rsid w:val="00311FBD"/>
    <w:rsid w:val="00312C0C"/>
    <w:rsid w:val="00312C44"/>
    <w:rsid w:val="0031481D"/>
    <w:rsid w:val="00315460"/>
    <w:rsid w:val="003156EF"/>
    <w:rsid w:val="00315806"/>
    <w:rsid w:val="00315C3D"/>
    <w:rsid w:val="00316F77"/>
    <w:rsid w:val="00320657"/>
    <w:rsid w:val="00323FEC"/>
    <w:rsid w:val="003244BB"/>
    <w:rsid w:val="0032626A"/>
    <w:rsid w:val="00330532"/>
    <w:rsid w:val="003321C3"/>
    <w:rsid w:val="00332E45"/>
    <w:rsid w:val="003344F0"/>
    <w:rsid w:val="00334D9E"/>
    <w:rsid w:val="003352D2"/>
    <w:rsid w:val="003362F7"/>
    <w:rsid w:val="003363C4"/>
    <w:rsid w:val="00341FC1"/>
    <w:rsid w:val="0034395D"/>
    <w:rsid w:val="003446EC"/>
    <w:rsid w:val="0034485C"/>
    <w:rsid w:val="003472F6"/>
    <w:rsid w:val="00351B88"/>
    <w:rsid w:val="00351F8E"/>
    <w:rsid w:val="00352358"/>
    <w:rsid w:val="00356178"/>
    <w:rsid w:val="00360207"/>
    <w:rsid w:val="003618A0"/>
    <w:rsid w:val="00365AB6"/>
    <w:rsid w:val="0036666F"/>
    <w:rsid w:val="00370951"/>
    <w:rsid w:val="0037400A"/>
    <w:rsid w:val="00376A41"/>
    <w:rsid w:val="003772F5"/>
    <w:rsid w:val="00383701"/>
    <w:rsid w:val="003844B0"/>
    <w:rsid w:val="003854EA"/>
    <w:rsid w:val="00385848"/>
    <w:rsid w:val="0038738A"/>
    <w:rsid w:val="00387C17"/>
    <w:rsid w:val="0039013C"/>
    <w:rsid w:val="003901F3"/>
    <w:rsid w:val="00390CFA"/>
    <w:rsid w:val="00391F21"/>
    <w:rsid w:val="003938AF"/>
    <w:rsid w:val="00394F17"/>
    <w:rsid w:val="003957A1"/>
    <w:rsid w:val="0039742A"/>
    <w:rsid w:val="003A0A98"/>
    <w:rsid w:val="003A2924"/>
    <w:rsid w:val="003A53F9"/>
    <w:rsid w:val="003A5D1A"/>
    <w:rsid w:val="003B43E0"/>
    <w:rsid w:val="003B513B"/>
    <w:rsid w:val="003B5B47"/>
    <w:rsid w:val="003B6282"/>
    <w:rsid w:val="003C2E73"/>
    <w:rsid w:val="003C322C"/>
    <w:rsid w:val="003D2C3A"/>
    <w:rsid w:val="003D45BB"/>
    <w:rsid w:val="003D565C"/>
    <w:rsid w:val="003D56DD"/>
    <w:rsid w:val="003D60D7"/>
    <w:rsid w:val="003D6D21"/>
    <w:rsid w:val="003D7479"/>
    <w:rsid w:val="003E05D2"/>
    <w:rsid w:val="003E0AC1"/>
    <w:rsid w:val="003E14FC"/>
    <w:rsid w:val="003E521F"/>
    <w:rsid w:val="003E649C"/>
    <w:rsid w:val="003E78D6"/>
    <w:rsid w:val="003F2D5E"/>
    <w:rsid w:val="003F2E74"/>
    <w:rsid w:val="003F6403"/>
    <w:rsid w:val="003F716A"/>
    <w:rsid w:val="003F7A8E"/>
    <w:rsid w:val="00400206"/>
    <w:rsid w:val="004003EE"/>
    <w:rsid w:val="00401441"/>
    <w:rsid w:val="00402FDA"/>
    <w:rsid w:val="004039E3"/>
    <w:rsid w:val="0040650A"/>
    <w:rsid w:val="00410C8D"/>
    <w:rsid w:val="00410F45"/>
    <w:rsid w:val="0041104E"/>
    <w:rsid w:val="004176EC"/>
    <w:rsid w:val="00422470"/>
    <w:rsid w:val="00422A6B"/>
    <w:rsid w:val="0042502C"/>
    <w:rsid w:val="00426BE3"/>
    <w:rsid w:val="00427449"/>
    <w:rsid w:val="0043044B"/>
    <w:rsid w:val="00431141"/>
    <w:rsid w:val="004324C7"/>
    <w:rsid w:val="004354E1"/>
    <w:rsid w:val="00435767"/>
    <w:rsid w:val="00436339"/>
    <w:rsid w:val="004372FF"/>
    <w:rsid w:val="00441053"/>
    <w:rsid w:val="0044129A"/>
    <w:rsid w:val="00441B55"/>
    <w:rsid w:val="00441EF1"/>
    <w:rsid w:val="00442456"/>
    <w:rsid w:val="004441E2"/>
    <w:rsid w:val="004449B7"/>
    <w:rsid w:val="004473F9"/>
    <w:rsid w:val="0044789A"/>
    <w:rsid w:val="00451063"/>
    <w:rsid w:val="00451F85"/>
    <w:rsid w:val="0045278F"/>
    <w:rsid w:val="00454764"/>
    <w:rsid w:val="004552FC"/>
    <w:rsid w:val="00456FE4"/>
    <w:rsid w:val="00462CC6"/>
    <w:rsid w:val="00464D3E"/>
    <w:rsid w:val="004726C6"/>
    <w:rsid w:val="00473296"/>
    <w:rsid w:val="0047359E"/>
    <w:rsid w:val="004746F8"/>
    <w:rsid w:val="00477077"/>
    <w:rsid w:val="0047773A"/>
    <w:rsid w:val="00483F07"/>
    <w:rsid w:val="00484FCE"/>
    <w:rsid w:val="00485099"/>
    <w:rsid w:val="00485589"/>
    <w:rsid w:val="00490D4E"/>
    <w:rsid w:val="004920DC"/>
    <w:rsid w:val="004967D9"/>
    <w:rsid w:val="004A03A2"/>
    <w:rsid w:val="004A0AD4"/>
    <w:rsid w:val="004A1B91"/>
    <w:rsid w:val="004A22B9"/>
    <w:rsid w:val="004A23CB"/>
    <w:rsid w:val="004A2A89"/>
    <w:rsid w:val="004A3D23"/>
    <w:rsid w:val="004A4D55"/>
    <w:rsid w:val="004A76B0"/>
    <w:rsid w:val="004B09CF"/>
    <w:rsid w:val="004B5016"/>
    <w:rsid w:val="004B739C"/>
    <w:rsid w:val="004B7426"/>
    <w:rsid w:val="004B7D98"/>
    <w:rsid w:val="004B7FBE"/>
    <w:rsid w:val="004C09E6"/>
    <w:rsid w:val="004C0C63"/>
    <w:rsid w:val="004C4775"/>
    <w:rsid w:val="004C7C6B"/>
    <w:rsid w:val="004D0DFD"/>
    <w:rsid w:val="004D0FA2"/>
    <w:rsid w:val="004D136F"/>
    <w:rsid w:val="004D1663"/>
    <w:rsid w:val="004D2483"/>
    <w:rsid w:val="004D3192"/>
    <w:rsid w:val="004D408D"/>
    <w:rsid w:val="004E038B"/>
    <w:rsid w:val="004E0B0F"/>
    <w:rsid w:val="004E657A"/>
    <w:rsid w:val="004E66B3"/>
    <w:rsid w:val="004E693B"/>
    <w:rsid w:val="004E75A2"/>
    <w:rsid w:val="004E7964"/>
    <w:rsid w:val="004E7A3D"/>
    <w:rsid w:val="004F0C5B"/>
    <w:rsid w:val="004F47A6"/>
    <w:rsid w:val="004F7BDD"/>
    <w:rsid w:val="0050034D"/>
    <w:rsid w:val="005043A1"/>
    <w:rsid w:val="005044D5"/>
    <w:rsid w:val="005047D3"/>
    <w:rsid w:val="00504C29"/>
    <w:rsid w:val="00504D6E"/>
    <w:rsid w:val="00507B58"/>
    <w:rsid w:val="00510568"/>
    <w:rsid w:val="00510ECF"/>
    <w:rsid w:val="00510F26"/>
    <w:rsid w:val="00511725"/>
    <w:rsid w:val="00511933"/>
    <w:rsid w:val="00512012"/>
    <w:rsid w:val="00512141"/>
    <w:rsid w:val="00512163"/>
    <w:rsid w:val="0051363D"/>
    <w:rsid w:val="005153A3"/>
    <w:rsid w:val="00516E78"/>
    <w:rsid w:val="0051733E"/>
    <w:rsid w:val="00517B96"/>
    <w:rsid w:val="0052053D"/>
    <w:rsid w:val="00520E6F"/>
    <w:rsid w:val="00521786"/>
    <w:rsid w:val="00521A36"/>
    <w:rsid w:val="0052546D"/>
    <w:rsid w:val="005257EA"/>
    <w:rsid w:val="005274FB"/>
    <w:rsid w:val="0052794F"/>
    <w:rsid w:val="0053012E"/>
    <w:rsid w:val="00530F87"/>
    <w:rsid w:val="00531AF9"/>
    <w:rsid w:val="00533012"/>
    <w:rsid w:val="00533555"/>
    <w:rsid w:val="00533F27"/>
    <w:rsid w:val="00535681"/>
    <w:rsid w:val="00535794"/>
    <w:rsid w:val="005362FF"/>
    <w:rsid w:val="00537267"/>
    <w:rsid w:val="00537451"/>
    <w:rsid w:val="00537621"/>
    <w:rsid w:val="00540822"/>
    <w:rsid w:val="00541033"/>
    <w:rsid w:val="00541610"/>
    <w:rsid w:val="00541680"/>
    <w:rsid w:val="005443BD"/>
    <w:rsid w:val="00544673"/>
    <w:rsid w:val="00544C59"/>
    <w:rsid w:val="00546FC7"/>
    <w:rsid w:val="00547384"/>
    <w:rsid w:val="005474C1"/>
    <w:rsid w:val="00550D1E"/>
    <w:rsid w:val="00551562"/>
    <w:rsid w:val="005521AC"/>
    <w:rsid w:val="005533AE"/>
    <w:rsid w:val="00553562"/>
    <w:rsid w:val="0055359B"/>
    <w:rsid w:val="0055433B"/>
    <w:rsid w:val="00555A1A"/>
    <w:rsid w:val="00555D25"/>
    <w:rsid w:val="005606CF"/>
    <w:rsid w:val="00560F98"/>
    <w:rsid w:val="00561F4C"/>
    <w:rsid w:val="005623C0"/>
    <w:rsid w:val="00566088"/>
    <w:rsid w:val="0056723F"/>
    <w:rsid w:val="00571770"/>
    <w:rsid w:val="005727DE"/>
    <w:rsid w:val="005754DF"/>
    <w:rsid w:val="005834B4"/>
    <w:rsid w:val="005850D9"/>
    <w:rsid w:val="005859C5"/>
    <w:rsid w:val="00585A45"/>
    <w:rsid w:val="00593AFB"/>
    <w:rsid w:val="00593E38"/>
    <w:rsid w:val="005942FA"/>
    <w:rsid w:val="00596106"/>
    <w:rsid w:val="005A0385"/>
    <w:rsid w:val="005A1FA9"/>
    <w:rsid w:val="005A3FB7"/>
    <w:rsid w:val="005A426E"/>
    <w:rsid w:val="005A720D"/>
    <w:rsid w:val="005A7880"/>
    <w:rsid w:val="005A7F62"/>
    <w:rsid w:val="005B0216"/>
    <w:rsid w:val="005B0443"/>
    <w:rsid w:val="005B0813"/>
    <w:rsid w:val="005B25B2"/>
    <w:rsid w:val="005B320F"/>
    <w:rsid w:val="005B321C"/>
    <w:rsid w:val="005B39A9"/>
    <w:rsid w:val="005B704B"/>
    <w:rsid w:val="005C045B"/>
    <w:rsid w:val="005C0F8E"/>
    <w:rsid w:val="005C19E3"/>
    <w:rsid w:val="005C3DFD"/>
    <w:rsid w:val="005C489E"/>
    <w:rsid w:val="005C5C4A"/>
    <w:rsid w:val="005C6CF9"/>
    <w:rsid w:val="005D03F2"/>
    <w:rsid w:val="005D0EE4"/>
    <w:rsid w:val="005D27B9"/>
    <w:rsid w:val="005D3020"/>
    <w:rsid w:val="005D35F9"/>
    <w:rsid w:val="005D46C8"/>
    <w:rsid w:val="005D478E"/>
    <w:rsid w:val="005D4893"/>
    <w:rsid w:val="005D699F"/>
    <w:rsid w:val="005D6F96"/>
    <w:rsid w:val="005E05C9"/>
    <w:rsid w:val="005E23A7"/>
    <w:rsid w:val="005E329A"/>
    <w:rsid w:val="005E4980"/>
    <w:rsid w:val="005E5B19"/>
    <w:rsid w:val="005F10AF"/>
    <w:rsid w:val="005F7495"/>
    <w:rsid w:val="005F75D0"/>
    <w:rsid w:val="00600FF0"/>
    <w:rsid w:val="006051EB"/>
    <w:rsid w:val="00606673"/>
    <w:rsid w:val="00611508"/>
    <w:rsid w:val="0061739A"/>
    <w:rsid w:val="0061751B"/>
    <w:rsid w:val="006212A4"/>
    <w:rsid w:val="00621434"/>
    <w:rsid w:val="00621970"/>
    <w:rsid w:val="00622798"/>
    <w:rsid w:val="006242AE"/>
    <w:rsid w:val="00624D1F"/>
    <w:rsid w:val="00626637"/>
    <w:rsid w:val="006308A4"/>
    <w:rsid w:val="00632BB8"/>
    <w:rsid w:val="00632F65"/>
    <w:rsid w:val="00633473"/>
    <w:rsid w:val="0063347C"/>
    <w:rsid w:val="00636623"/>
    <w:rsid w:val="00636A62"/>
    <w:rsid w:val="00645DFB"/>
    <w:rsid w:val="006511A0"/>
    <w:rsid w:val="00653F00"/>
    <w:rsid w:val="00654583"/>
    <w:rsid w:val="00654CDE"/>
    <w:rsid w:val="006557CF"/>
    <w:rsid w:val="00656402"/>
    <w:rsid w:val="00656E47"/>
    <w:rsid w:val="006616D8"/>
    <w:rsid w:val="00661895"/>
    <w:rsid w:val="00666479"/>
    <w:rsid w:val="00667192"/>
    <w:rsid w:val="00667984"/>
    <w:rsid w:val="00671B7D"/>
    <w:rsid w:val="00674586"/>
    <w:rsid w:val="00676208"/>
    <w:rsid w:val="00676938"/>
    <w:rsid w:val="006775A6"/>
    <w:rsid w:val="0067760C"/>
    <w:rsid w:val="00680FC6"/>
    <w:rsid w:val="006811EC"/>
    <w:rsid w:val="006843FB"/>
    <w:rsid w:val="00685AD8"/>
    <w:rsid w:val="00686297"/>
    <w:rsid w:val="00686D98"/>
    <w:rsid w:val="00686F16"/>
    <w:rsid w:val="00690831"/>
    <w:rsid w:val="00691E9D"/>
    <w:rsid w:val="00695065"/>
    <w:rsid w:val="00695A07"/>
    <w:rsid w:val="006965A9"/>
    <w:rsid w:val="006A1CD6"/>
    <w:rsid w:val="006A20A7"/>
    <w:rsid w:val="006A21D0"/>
    <w:rsid w:val="006A443D"/>
    <w:rsid w:val="006A75A3"/>
    <w:rsid w:val="006A7631"/>
    <w:rsid w:val="006B1233"/>
    <w:rsid w:val="006B1385"/>
    <w:rsid w:val="006B1746"/>
    <w:rsid w:val="006B40F0"/>
    <w:rsid w:val="006C4E71"/>
    <w:rsid w:val="006C52BB"/>
    <w:rsid w:val="006C5443"/>
    <w:rsid w:val="006D0AF7"/>
    <w:rsid w:val="006D156D"/>
    <w:rsid w:val="006D2C4E"/>
    <w:rsid w:val="006D349C"/>
    <w:rsid w:val="006D684B"/>
    <w:rsid w:val="006E0544"/>
    <w:rsid w:val="006E0C47"/>
    <w:rsid w:val="006E278D"/>
    <w:rsid w:val="006E3BCA"/>
    <w:rsid w:val="006E3CE2"/>
    <w:rsid w:val="006E578E"/>
    <w:rsid w:val="006E5A38"/>
    <w:rsid w:val="006E5D09"/>
    <w:rsid w:val="006E6501"/>
    <w:rsid w:val="006E6F5F"/>
    <w:rsid w:val="006E7066"/>
    <w:rsid w:val="006E79AD"/>
    <w:rsid w:val="006E7FFD"/>
    <w:rsid w:val="006F3B91"/>
    <w:rsid w:val="006F5EA0"/>
    <w:rsid w:val="006F79BF"/>
    <w:rsid w:val="006F7DBD"/>
    <w:rsid w:val="0070079A"/>
    <w:rsid w:val="00702950"/>
    <w:rsid w:val="00704D33"/>
    <w:rsid w:val="0070566C"/>
    <w:rsid w:val="0070772D"/>
    <w:rsid w:val="00707F62"/>
    <w:rsid w:val="0071053C"/>
    <w:rsid w:val="007120BC"/>
    <w:rsid w:val="00712A01"/>
    <w:rsid w:val="00712B21"/>
    <w:rsid w:val="007177D9"/>
    <w:rsid w:val="00717894"/>
    <w:rsid w:val="007201F0"/>
    <w:rsid w:val="00720E43"/>
    <w:rsid w:val="007216F0"/>
    <w:rsid w:val="00722854"/>
    <w:rsid w:val="00723226"/>
    <w:rsid w:val="00725878"/>
    <w:rsid w:val="00731A83"/>
    <w:rsid w:val="0073216E"/>
    <w:rsid w:val="00732702"/>
    <w:rsid w:val="007329CD"/>
    <w:rsid w:val="007347E6"/>
    <w:rsid w:val="00735684"/>
    <w:rsid w:val="00741411"/>
    <w:rsid w:val="00742EE1"/>
    <w:rsid w:val="00743432"/>
    <w:rsid w:val="00743D19"/>
    <w:rsid w:val="00746A64"/>
    <w:rsid w:val="0074776B"/>
    <w:rsid w:val="007512C5"/>
    <w:rsid w:val="0075148A"/>
    <w:rsid w:val="0075181B"/>
    <w:rsid w:val="007523A4"/>
    <w:rsid w:val="00753525"/>
    <w:rsid w:val="007567AE"/>
    <w:rsid w:val="007603CE"/>
    <w:rsid w:val="007620E0"/>
    <w:rsid w:val="0076290A"/>
    <w:rsid w:val="0076447C"/>
    <w:rsid w:val="007644C5"/>
    <w:rsid w:val="0076493A"/>
    <w:rsid w:val="007654CD"/>
    <w:rsid w:val="00770A61"/>
    <w:rsid w:val="00772A8A"/>
    <w:rsid w:val="00773DFA"/>
    <w:rsid w:val="00774CF2"/>
    <w:rsid w:val="00775D54"/>
    <w:rsid w:val="007766AE"/>
    <w:rsid w:val="00784854"/>
    <w:rsid w:val="00784DF9"/>
    <w:rsid w:val="00785E20"/>
    <w:rsid w:val="00790CE6"/>
    <w:rsid w:val="007911D7"/>
    <w:rsid w:val="00792AC2"/>
    <w:rsid w:val="00794732"/>
    <w:rsid w:val="00794CEE"/>
    <w:rsid w:val="00794F00"/>
    <w:rsid w:val="00795DAA"/>
    <w:rsid w:val="00796E05"/>
    <w:rsid w:val="007A0A96"/>
    <w:rsid w:val="007A0E1C"/>
    <w:rsid w:val="007A61DC"/>
    <w:rsid w:val="007B0960"/>
    <w:rsid w:val="007B1F30"/>
    <w:rsid w:val="007B38C2"/>
    <w:rsid w:val="007B5B3F"/>
    <w:rsid w:val="007B5E69"/>
    <w:rsid w:val="007B7B6E"/>
    <w:rsid w:val="007C09B2"/>
    <w:rsid w:val="007C344E"/>
    <w:rsid w:val="007C3CA6"/>
    <w:rsid w:val="007C3FE5"/>
    <w:rsid w:val="007C4469"/>
    <w:rsid w:val="007C497A"/>
    <w:rsid w:val="007C56BC"/>
    <w:rsid w:val="007C75D0"/>
    <w:rsid w:val="007D4AC7"/>
    <w:rsid w:val="007D58A0"/>
    <w:rsid w:val="007D6115"/>
    <w:rsid w:val="007E298C"/>
    <w:rsid w:val="007E303A"/>
    <w:rsid w:val="007E37E9"/>
    <w:rsid w:val="007E5C88"/>
    <w:rsid w:val="007E5D17"/>
    <w:rsid w:val="007E5DC4"/>
    <w:rsid w:val="007E6D72"/>
    <w:rsid w:val="007E7ABB"/>
    <w:rsid w:val="007F27FA"/>
    <w:rsid w:val="007F289C"/>
    <w:rsid w:val="007F43E7"/>
    <w:rsid w:val="007F7E9E"/>
    <w:rsid w:val="00801238"/>
    <w:rsid w:val="008015A6"/>
    <w:rsid w:val="008029C6"/>
    <w:rsid w:val="00804158"/>
    <w:rsid w:val="0080619B"/>
    <w:rsid w:val="0081075E"/>
    <w:rsid w:val="0081304D"/>
    <w:rsid w:val="00814F6C"/>
    <w:rsid w:val="0081675A"/>
    <w:rsid w:val="008200B2"/>
    <w:rsid w:val="00822A52"/>
    <w:rsid w:val="0082583F"/>
    <w:rsid w:val="0083017C"/>
    <w:rsid w:val="0083101C"/>
    <w:rsid w:val="0083243F"/>
    <w:rsid w:val="008346AC"/>
    <w:rsid w:val="00835155"/>
    <w:rsid w:val="008357A8"/>
    <w:rsid w:val="00835BAA"/>
    <w:rsid w:val="00841304"/>
    <w:rsid w:val="0084326D"/>
    <w:rsid w:val="00843B59"/>
    <w:rsid w:val="00843F3F"/>
    <w:rsid w:val="00846811"/>
    <w:rsid w:val="00850173"/>
    <w:rsid w:val="008524A3"/>
    <w:rsid w:val="00852B66"/>
    <w:rsid w:val="008537F6"/>
    <w:rsid w:val="00853DC5"/>
    <w:rsid w:val="00854D7D"/>
    <w:rsid w:val="0085724D"/>
    <w:rsid w:val="0086119D"/>
    <w:rsid w:val="00862A00"/>
    <w:rsid w:val="00862BE4"/>
    <w:rsid w:val="0086311D"/>
    <w:rsid w:val="00864907"/>
    <w:rsid w:val="00865839"/>
    <w:rsid w:val="00865BCF"/>
    <w:rsid w:val="008669CD"/>
    <w:rsid w:val="00871A85"/>
    <w:rsid w:val="0087227D"/>
    <w:rsid w:val="00881DE0"/>
    <w:rsid w:val="0088605D"/>
    <w:rsid w:val="00886BCA"/>
    <w:rsid w:val="0088798D"/>
    <w:rsid w:val="00887B45"/>
    <w:rsid w:val="008913B4"/>
    <w:rsid w:val="00893426"/>
    <w:rsid w:val="0089380A"/>
    <w:rsid w:val="008941ED"/>
    <w:rsid w:val="0089490E"/>
    <w:rsid w:val="008A03C3"/>
    <w:rsid w:val="008A3CAA"/>
    <w:rsid w:val="008A7FF9"/>
    <w:rsid w:val="008B4B08"/>
    <w:rsid w:val="008B5B00"/>
    <w:rsid w:val="008B65A8"/>
    <w:rsid w:val="008C0380"/>
    <w:rsid w:val="008C0684"/>
    <w:rsid w:val="008C2FB6"/>
    <w:rsid w:val="008C40F1"/>
    <w:rsid w:val="008C4302"/>
    <w:rsid w:val="008C4D1D"/>
    <w:rsid w:val="008C4E08"/>
    <w:rsid w:val="008C56FF"/>
    <w:rsid w:val="008C6823"/>
    <w:rsid w:val="008D0838"/>
    <w:rsid w:val="008D2C97"/>
    <w:rsid w:val="008D51E8"/>
    <w:rsid w:val="008D55AA"/>
    <w:rsid w:val="008D5A03"/>
    <w:rsid w:val="008D7FC6"/>
    <w:rsid w:val="008E1D03"/>
    <w:rsid w:val="008E3581"/>
    <w:rsid w:val="008E6393"/>
    <w:rsid w:val="008E7EEC"/>
    <w:rsid w:val="008F04D8"/>
    <w:rsid w:val="008F18C5"/>
    <w:rsid w:val="008F1F95"/>
    <w:rsid w:val="008F2BF0"/>
    <w:rsid w:val="008F4B62"/>
    <w:rsid w:val="008F58B0"/>
    <w:rsid w:val="008F61A4"/>
    <w:rsid w:val="00900313"/>
    <w:rsid w:val="009017CE"/>
    <w:rsid w:val="009035A1"/>
    <w:rsid w:val="009035C4"/>
    <w:rsid w:val="009043B6"/>
    <w:rsid w:val="009044CF"/>
    <w:rsid w:val="0090523F"/>
    <w:rsid w:val="0090629A"/>
    <w:rsid w:val="00911193"/>
    <w:rsid w:val="00911A2E"/>
    <w:rsid w:val="00912762"/>
    <w:rsid w:val="00912A5E"/>
    <w:rsid w:val="009130DA"/>
    <w:rsid w:val="009136A0"/>
    <w:rsid w:val="0091525C"/>
    <w:rsid w:val="0091669C"/>
    <w:rsid w:val="00916EEE"/>
    <w:rsid w:val="00917C5A"/>
    <w:rsid w:val="00921434"/>
    <w:rsid w:val="00921480"/>
    <w:rsid w:val="00923A66"/>
    <w:rsid w:val="00924532"/>
    <w:rsid w:val="00925140"/>
    <w:rsid w:val="009267FD"/>
    <w:rsid w:val="0092706F"/>
    <w:rsid w:val="009301A0"/>
    <w:rsid w:val="0093047B"/>
    <w:rsid w:val="009314FB"/>
    <w:rsid w:val="00932A2D"/>
    <w:rsid w:val="00934BEE"/>
    <w:rsid w:val="00935734"/>
    <w:rsid w:val="00942099"/>
    <w:rsid w:val="009442AC"/>
    <w:rsid w:val="009466E5"/>
    <w:rsid w:val="009472C1"/>
    <w:rsid w:val="00947F63"/>
    <w:rsid w:val="0095161D"/>
    <w:rsid w:val="00952919"/>
    <w:rsid w:val="00953291"/>
    <w:rsid w:val="00953F4C"/>
    <w:rsid w:val="0095419B"/>
    <w:rsid w:val="0095508D"/>
    <w:rsid w:val="009556D3"/>
    <w:rsid w:val="0096308D"/>
    <w:rsid w:val="00963CB6"/>
    <w:rsid w:val="00964062"/>
    <w:rsid w:val="009652CE"/>
    <w:rsid w:val="00967274"/>
    <w:rsid w:val="009678DD"/>
    <w:rsid w:val="00970760"/>
    <w:rsid w:val="00971174"/>
    <w:rsid w:val="009713CF"/>
    <w:rsid w:val="009752AF"/>
    <w:rsid w:val="00976DD7"/>
    <w:rsid w:val="00977FAC"/>
    <w:rsid w:val="00981550"/>
    <w:rsid w:val="0098159B"/>
    <w:rsid w:val="009831D9"/>
    <w:rsid w:val="00984CD5"/>
    <w:rsid w:val="00987C21"/>
    <w:rsid w:val="00987F46"/>
    <w:rsid w:val="00992860"/>
    <w:rsid w:val="0099331C"/>
    <w:rsid w:val="009935F8"/>
    <w:rsid w:val="00994FEC"/>
    <w:rsid w:val="009A1D4E"/>
    <w:rsid w:val="009A435D"/>
    <w:rsid w:val="009A70A6"/>
    <w:rsid w:val="009A78C4"/>
    <w:rsid w:val="009B08F5"/>
    <w:rsid w:val="009B0EFB"/>
    <w:rsid w:val="009B0F83"/>
    <w:rsid w:val="009B1C5F"/>
    <w:rsid w:val="009B325C"/>
    <w:rsid w:val="009B43EC"/>
    <w:rsid w:val="009B4BBB"/>
    <w:rsid w:val="009B57AD"/>
    <w:rsid w:val="009C21AA"/>
    <w:rsid w:val="009C2954"/>
    <w:rsid w:val="009C301D"/>
    <w:rsid w:val="009C385B"/>
    <w:rsid w:val="009C42CE"/>
    <w:rsid w:val="009C5B3C"/>
    <w:rsid w:val="009C5C44"/>
    <w:rsid w:val="009C62DE"/>
    <w:rsid w:val="009D0978"/>
    <w:rsid w:val="009D30E5"/>
    <w:rsid w:val="009D3DF9"/>
    <w:rsid w:val="009D68CE"/>
    <w:rsid w:val="009D7C5E"/>
    <w:rsid w:val="009D7D4C"/>
    <w:rsid w:val="009E1337"/>
    <w:rsid w:val="009E1874"/>
    <w:rsid w:val="009E2B8C"/>
    <w:rsid w:val="009E3E7B"/>
    <w:rsid w:val="009E4DCB"/>
    <w:rsid w:val="009E77BE"/>
    <w:rsid w:val="009E7849"/>
    <w:rsid w:val="009F1105"/>
    <w:rsid w:val="009F35BE"/>
    <w:rsid w:val="009F6015"/>
    <w:rsid w:val="009F6C6A"/>
    <w:rsid w:val="00A01709"/>
    <w:rsid w:val="00A01F3A"/>
    <w:rsid w:val="00A0213D"/>
    <w:rsid w:val="00A04E45"/>
    <w:rsid w:val="00A05DBD"/>
    <w:rsid w:val="00A064AC"/>
    <w:rsid w:val="00A06F96"/>
    <w:rsid w:val="00A1068A"/>
    <w:rsid w:val="00A13969"/>
    <w:rsid w:val="00A147DC"/>
    <w:rsid w:val="00A16CBA"/>
    <w:rsid w:val="00A20CB3"/>
    <w:rsid w:val="00A20D3F"/>
    <w:rsid w:val="00A21F8E"/>
    <w:rsid w:val="00A228A1"/>
    <w:rsid w:val="00A22CBC"/>
    <w:rsid w:val="00A231DA"/>
    <w:rsid w:val="00A233BA"/>
    <w:rsid w:val="00A24260"/>
    <w:rsid w:val="00A246A7"/>
    <w:rsid w:val="00A25C30"/>
    <w:rsid w:val="00A27325"/>
    <w:rsid w:val="00A27C24"/>
    <w:rsid w:val="00A32715"/>
    <w:rsid w:val="00A32B6E"/>
    <w:rsid w:val="00A35B97"/>
    <w:rsid w:val="00A36B8F"/>
    <w:rsid w:val="00A41EA6"/>
    <w:rsid w:val="00A45251"/>
    <w:rsid w:val="00A51BC0"/>
    <w:rsid w:val="00A520FF"/>
    <w:rsid w:val="00A5389A"/>
    <w:rsid w:val="00A53A81"/>
    <w:rsid w:val="00A5522C"/>
    <w:rsid w:val="00A55792"/>
    <w:rsid w:val="00A557A7"/>
    <w:rsid w:val="00A55CCC"/>
    <w:rsid w:val="00A5634A"/>
    <w:rsid w:val="00A57726"/>
    <w:rsid w:val="00A57A34"/>
    <w:rsid w:val="00A57CA7"/>
    <w:rsid w:val="00A639DC"/>
    <w:rsid w:val="00A6604A"/>
    <w:rsid w:val="00A71E5F"/>
    <w:rsid w:val="00A72E1F"/>
    <w:rsid w:val="00A74196"/>
    <w:rsid w:val="00A8141E"/>
    <w:rsid w:val="00A8555E"/>
    <w:rsid w:val="00A86019"/>
    <w:rsid w:val="00A87259"/>
    <w:rsid w:val="00A877B0"/>
    <w:rsid w:val="00A91579"/>
    <w:rsid w:val="00A91CC2"/>
    <w:rsid w:val="00A92BA7"/>
    <w:rsid w:val="00A9408C"/>
    <w:rsid w:val="00A94B50"/>
    <w:rsid w:val="00A955E3"/>
    <w:rsid w:val="00A95FC3"/>
    <w:rsid w:val="00A96725"/>
    <w:rsid w:val="00A96AD1"/>
    <w:rsid w:val="00AA0878"/>
    <w:rsid w:val="00AA13AA"/>
    <w:rsid w:val="00AA2EBF"/>
    <w:rsid w:val="00AA3ABD"/>
    <w:rsid w:val="00AA3B5C"/>
    <w:rsid w:val="00AA7E96"/>
    <w:rsid w:val="00AB1752"/>
    <w:rsid w:val="00AB1A71"/>
    <w:rsid w:val="00AB2256"/>
    <w:rsid w:val="00AB233A"/>
    <w:rsid w:val="00AB2FF2"/>
    <w:rsid w:val="00AB5B3A"/>
    <w:rsid w:val="00AB61D9"/>
    <w:rsid w:val="00AB67C0"/>
    <w:rsid w:val="00AB67DB"/>
    <w:rsid w:val="00AB6B05"/>
    <w:rsid w:val="00AC11CB"/>
    <w:rsid w:val="00AC1E67"/>
    <w:rsid w:val="00AC2C1C"/>
    <w:rsid w:val="00AC2CA4"/>
    <w:rsid w:val="00AC42BC"/>
    <w:rsid w:val="00AC5447"/>
    <w:rsid w:val="00AC6933"/>
    <w:rsid w:val="00AC6D06"/>
    <w:rsid w:val="00AC713D"/>
    <w:rsid w:val="00AC75EA"/>
    <w:rsid w:val="00AD0AAF"/>
    <w:rsid w:val="00AD1B69"/>
    <w:rsid w:val="00AD1C21"/>
    <w:rsid w:val="00AD1C93"/>
    <w:rsid w:val="00AD4B14"/>
    <w:rsid w:val="00AD5231"/>
    <w:rsid w:val="00AD52D8"/>
    <w:rsid w:val="00AD5BDB"/>
    <w:rsid w:val="00AD7FE8"/>
    <w:rsid w:val="00AE007E"/>
    <w:rsid w:val="00AE0796"/>
    <w:rsid w:val="00AE1F46"/>
    <w:rsid w:val="00AE27A9"/>
    <w:rsid w:val="00AE3CA9"/>
    <w:rsid w:val="00AE4199"/>
    <w:rsid w:val="00AE4E47"/>
    <w:rsid w:val="00AE53C2"/>
    <w:rsid w:val="00AE5753"/>
    <w:rsid w:val="00AE6F34"/>
    <w:rsid w:val="00AE79DD"/>
    <w:rsid w:val="00AF060B"/>
    <w:rsid w:val="00AF0AA5"/>
    <w:rsid w:val="00AF0CBA"/>
    <w:rsid w:val="00AF44E0"/>
    <w:rsid w:val="00AF4F65"/>
    <w:rsid w:val="00AF5199"/>
    <w:rsid w:val="00AF54BC"/>
    <w:rsid w:val="00AF54F5"/>
    <w:rsid w:val="00AF766D"/>
    <w:rsid w:val="00B0269F"/>
    <w:rsid w:val="00B028B8"/>
    <w:rsid w:val="00B02C4A"/>
    <w:rsid w:val="00B02D39"/>
    <w:rsid w:val="00B02D87"/>
    <w:rsid w:val="00B03882"/>
    <w:rsid w:val="00B05DE7"/>
    <w:rsid w:val="00B06D49"/>
    <w:rsid w:val="00B11D57"/>
    <w:rsid w:val="00B1238A"/>
    <w:rsid w:val="00B13B10"/>
    <w:rsid w:val="00B1661F"/>
    <w:rsid w:val="00B17DAF"/>
    <w:rsid w:val="00B226FD"/>
    <w:rsid w:val="00B239F9"/>
    <w:rsid w:val="00B249F4"/>
    <w:rsid w:val="00B25397"/>
    <w:rsid w:val="00B25ADF"/>
    <w:rsid w:val="00B26ED2"/>
    <w:rsid w:val="00B31989"/>
    <w:rsid w:val="00B34109"/>
    <w:rsid w:val="00B36901"/>
    <w:rsid w:val="00B37256"/>
    <w:rsid w:val="00B41238"/>
    <w:rsid w:val="00B418F3"/>
    <w:rsid w:val="00B421CA"/>
    <w:rsid w:val="00B461F2"/>
    <w:rsid w:val="00B4656A"/>
    <w:rsid w:val="00B46C12"/>
    <w:rsid w:val="00B4750E"/>
    <w:rsid w:val="00B510E9"/>
    <w:rsid w:val="00B51D98"/>
    <w:rsid w:val="00B55669"/>
    <w:rsid w:val="00B55DBC"/>
    <w:rsid w:val="00B569C7"/>
    <w:rsid w:val="00B60333"/>
    <w:rsid w:val="00B617B7"/>
    <w:rsid w:val="00B654D0"/>
    <w:rsid w:val="00B6552D"/>
    <w:rsid w:val="00B6561B"/>
    <w:rsid w:val="00B70155"/>
    <w:rsid w:val="00B7055E"/>
    <w:rsid w:val="00B70BB5"/>
    <w:rsid w:val="00B71B3C"/>
    <w:rsid w:val="00B74906"/>
    <w:rsid w:val="00B74C20"/>
    <w:rsid w:val="00B766E2"/>
    <w:rsid w:val="00B80F4C"/>
    <w:rsid w:val="00B81800"/>
    <w:rsid w:val="00B821E4"/>
    <w:rsid w:val="00B86AB7"/>
    <w:rsid w:val="00B90310"/>
    <w:rsid w:val="00B92012"/>
    <w:rsid w:val="00B95352"/>
    <w:rsid w:val="00B95F10"/>
    <w:rsid w:val="00B962BD"/>
    <w:rsid w:val="00B96389"/>
    <w:rsid w:val="00B9686F"/>
    <w:rsid w:val="00BA059C"/>
    <w:rsid w:val="00BA0862"/>
    <w:rsid w:val="00BA09AA"/>
    <w:rsid w:val="00BA1954"/>
    <w:rsid w:val="00BA1CCF"/>
    <w:rsid w:val="00BA1D83"/>
    <w:rsid w:val="00BA24DD"/>
    <w:rsid w:val="00BA5083"/>
    <w:rsid w:val="00BA551E"/>
    <w:rsid w:val="00BA6422"/>
    <w:rsid w:val="00BA6CB1"/>
    <w:rsid w:val="00BB0DDA"/>
    <w:rsid w:val="00BC02FF"/>
    <w:rsid w:val="00BC0CD0"/>
    <w:rsid w:val="00BC1AF0"/>
    <w:rsid w:val="00BC1FE9"/>
    <w:rsid w:val="00BC39B2"/>
    <w:rsid w:val="00BC5F51"/>
    <w:rsid w:val="00BC68E9"/>
    <w:rsid w:val="00BC733F"/>
    <w:rsid w:val="00BD02A6"/>
    <w:rsid w:val="00BD2592"/>
    <w:rsid w:val="00BD486E"/>
    <w:rsid w:val="00BD6140"/>
    <w:rsid w:val="00BD62B5"/>
    <w:rsid w:val="00BE2AB5"/>
    <w:rsid w:val="00BE2F4D"/>
    <w:rsid w:val="00BE3A83"/>
    <w:rsid w:val="00BE4014"/>
    <w:rsid w:val="00BE4DED"/>
    <w:rsid w:val="00BE68AF"/>
    <w:rsid w:val="00BF05E3"/>
    <w:rsid w:val="00BF1242"/>
    <w:rsid w:val="00BF1719"/>
    <w:rsid w:val="00BF1E8A"/>
    <w:rsid w:val="00BF30CB"/>
    <w:rsid w:val="00BF5612"/>
    <w:rsid w:val="00BF5712"/>
    <w:rsid w:val="00BF57EA"/>
    <w:rsid w:val="00BF5DA9"/>
    <w:rsid w:val="00BF70D4"/>
    <w:rsid w:val="00BF7222"/>
    <w:rsid w:val="00C027A2"/>
    <w:rsid w:val="00C03DF0"/>
    <w:rsid w:val="00C04093"/>
    <w:rsid w:val="00C04174"/>
    <w:rsid w:val="00C043A4"/>
    <w:rsid w:val="00C043AD"/>
    <w:rsid w:val="00C06396"/>
    <w:rsid w:val="00C07B37"/>
    <w:rsid w:val="00C104DB"/>
    <w:rsid w:val="00C1356F"/>
    <w:rsid w:val="00C14823"/>
    <w:rsid w:val="00C14BB3"/>
    <w:rsid w:val="00C15744"/>
    <w:rsid w:val="00C15C98"/>
    <w:rsid w:val="00C17D09"/>
    <w:rsid w:val="00C2356C"/>
    <w:rsid w:val="00C24257"/>
    <w:rsid w:val="00C24384"/>
    <w:rsid w:val="00C25C98"/>
    <w:rsid w:val="00C31C70"/>
    <w:rsid w:val="00C322C0"/>
    <w:rsid w:val="00C34358"/>
    <w:rsid w:val="00C344DD"/>
    <w:rsid w:val="00C40359"/>
    <w:rsid w:val="00C408B8"/>
    <w:rsid w:val="00C41664"/>
    <w:rsid w:val="00C4451B"/>
    <w:rsid w:val="00C44592"/>
    <w:rsid w:val="00C4482F"/>
    <w:rsid w:val="00C44F6B"/>
    <w:rsid w:val="00C45360"/>
    <w:rsid w:val="00C459CC"/>
    <w:rsid w:val="00C45EC3"/>
    <w:rsid w:val="00C46B80"/>
    <w:rsid w:val="00C5012E"/>
    <w:rsid w:val="00C50B93"/>
    <w:rsid w:val="00C55391"/>
    <w:rsid w:val="00C563A0"/>
    <w:rsid w:val="00C569C6"/>
    <w:rsid w:val="00C6157F"/>
    <w:rsid w:val="00C63285"/>
    <w:rsid w:val="00C63912"/>
    <w:rsid w:val="00C6436A"/>
    <w:rsid w:val="00C65F3D"/>
    <w:rsid w:val="00C7397D"/>
    <w:rsid w:val="00C742F2"/>
    <w:rsid w:val="00C74DC5"/>
    <w:rsid w:val="00C75E9C"/>
    <w:rsid w:val="00C801DE"/>
    <w:rsid w:val="00C805F0"/>
    <w:rsid w:val="00C80A76"/>
    <w:rsid w:val="00C819C9"/>
    <w:rsid w:val="00C8267D"/>
    <w:rsid w:val="00C842D1"/>
    <w:rsid w:val="00C8483B"/>
    <w:rsid w:val="00C849DE"/>
    <w:rsid w:val="00C852E0"/>
    <w:rsid w:val="00C85C40"/>
    <w:rsid w:val="00C86020"/>
    <w:rsid w:val="00C8695B"/>
    <w:rsid w:val="00C87997"/>
    <w:rsid w:val="00C87AAC"/>
    <w:rsid w:val="00C90F41"/>
    <w:rsid w:val="00C912A1"/>
    <w:rsid w:val="00C91C89"/>
    <w:rsid w:val="00C938B3"/>
    <w:rsid w:val="00C96871"/>
    <w:rsid w:val="00CA019D"/>
    <w:rsid w:val="00CA1A1B"/>
    <w:rsid w:val="00CA34B7"/>
    <w:rsid w:val="00CA5C36"/>
    <w:rsid w:val="00CA677B"/>
    <w:rsid w:val="00CA75B0"/>
    <w:rsid w:val="00CB08E7"/>
    <w:rsid w:val="00CB0C25"/>
    <w:rsid w:val="00CB3561"/>
    <w:rsid w:val="00CB39F2"/>
    <w:rsid w:val="00CB3F6B"/>
    <w:rsid w:val="00CB60BA"/>
    <w:rsid w:val="00CB68B8"/>
    <w:rsid w:val="00CB7811"/>
    <w:rsid w:val="00CB78B0"/>
    <w:rsid w:val="00CC1102"/>
    <w:rsid w:val="00CC124D"/>
    <w:rsid w:val="00CC1E7B"/>
    <w:rsid w:val="00CC289D"/>
    <w:rsid w:val="00CC307F"/>
    <w:rsid w:val="00CC3F13"/>
    <w:rsid w:val="00CD2856"/>
    <w:rsid w:val="00CD2C80"/>
    <w:rsid w:val="00CD30FD"/>
    <w:rsid w:val="00CD39C0"/>
    <w:rsid w:val="00CD45E0"/>
    <w:rsid w:val="00CD4B8F"/>
    <w:rsid w:val="00CD5A52"/>
    <w:rsid w:val="00CD5C41"/>
    <w:rsid w:val="00CD5F87"/>
    <w:rsid w:val="00CD63AE"/>
    <w:rsid w:val="00CD70D9"/>
    <w:rsid w:val="00CE0217"/>
    <w:rsid w:val="00CE0673"/>
    <w:rsid w:val="00CE07EC"/>
    <w:rsid w:val="00CE09BC"/>
    <w:rsid w:val="00CE3932"/>
    <w:rsid w:val="00CE49D0"/>
    <w:rsid w:val="00CE578A"/>
    <w:rsid w:val="00CE5B32"/>
    <w:rsid w:val="00CE6151"/>
    <w:rsid w:val="00CE690E"/>
    <w:rsid w:val="00CE7001"/>
    <w:rsid w:val="00CE7904"/>
    <w:rsid w:val="00CF0888"/>
    <w:rsid w:val="00CF0EE6"/>
    <w:rsid w:val="00CF282F"/>
    <w:rsid w:val="00CF29FE"/>
    <w:rsid w:val="00CF2A62"/>
    <w:rsid w:val="00CF2B32"/>
    <w:rsid w:val="00CF35D6"/>
    <w:rsid w:val="00CF41E9"/>
    <w:rsid w:val="00CF4611"/>
    <w:rsid w:val="00CF47BE"/>
    <w:rsid w:val="00CF4C3C"/>
    <w:rsid w:val="00D00CD1"/>
    <w:rsid w:val="00D028A2"/>
    <w:rsid w:val="00D05651"/>
    <w:rsid w:val="00D07E02"/>
    <w:rsid w:val="00D1023A"/>
    <w:rsid w:val="00D10CC6"/>
    <w:rsid w:val="00D1489F"/>
    <w:rsid w:val="00D15CFD"/>
    <w:rsid w:val="00D17192"/>
    <w:rsid w:val="00D2020F"/>
    <w:rsid w:val="00D21573"/>
    <w:rsid w:val="00D222E1"/>
    <w:rsid w:val="00D22D06"/>
    <w:rsid w:val="00D2338E"/>
    <w:rsid w:val="00D26C92"/>
    <w:rsid w:val="00D26FB6"/>
    <w:rsid w:val="00D30A3D"/>
    <w:rsid w:val="00D334F9"/>
    <w:rsid w:val="00D36970"/>
    <w:rsid w:val="00D37654"/>
    <w:rsid w:val="00D431B0"/>
    <w:rsid w:val="00D44DEF"/>
    <w:rsid w:val="00D454EA"/>
    <w:rsid w:val="00D45C9D"/>
    <w:rsid w:val="00D46AFC"/>
    <w:rsid w:val="00D51F84"/>
    <w:rsid w:val="00D52351"/>
    <w:rsid w:val="00D5321D"/>
    <w:rsid w:val="00D533AC"/>
    <w:rsid w:val="00D54AE9"/>
    <w:rsid w:val="00D56E46"/>
    <w:rsid w:val="00D60F10"/>
    <w:rsid w:val="00D6674C"/>
    <w:rsid w:val="00D70A22"/>
    <w:rsid w:val="00D75210"/>
    <w:rsid w:val="00D773E6"/>
    <w:rsid w:val="00D779AC"/>
    <w:rsid w:val="00D8063E"/>
    <w:rsid w:val="00D81413"/>
    <w:rsid w:val="00D82C1E"/>
    <w:rsid w:val="00D83C5C"/>
    <w:rsid w:val="00D86E88"/>
    <w:rsid w:val="00D87EC3"/>
    <w:rsid w:val="00D90683"/>
    <w:rsid w:val="00D918DA"/>
    <w:rsid w:val="00D924C8"/>
    <w:rsid w:val="00D92B21"/>
    <w:rsid w:val="00D92F2E"/>
    <w:rsid w:val="00D94561"/>
    <w:rsid w:val="00D95462"/>
    <w:rsid w:val="00DA4535"/>
    <w:rsid w:val="00DA6446"/>
    <w:rsid w:val="00DA69B4"/>
    <w:rsid w:val="00DA7B2D"/>
    <w:rsid w:val="00DB0982"/>
    <w:rsid w:val="00DB2305"/>
    <w:rsid w:val="00DB3ADC"/>
    <w:rsid w:val="00DB468C"/>
    <w:rsid w:val="00DB5D47"/>
    <w:rsid w:val="00DB64E4"/>
    <w:rsid w:val="00DC07B2"/>
    <w:rsid w:val="00DC1BDA"/>
    <w:rsid w:val="00DC44F6"/>
    <w:rsid w:val="00DC4858"/>
    <w:rsid w:val="00DC50EF"/>
    <w:rsid w:val="00DC6301"/>
    <w:rsid w:val="00DC683C"/>
    <w:rsid w:val="00DD0DA5"/>
    <w:rsid w:val="00DD0FD6"/>
    <w:rsid w:val="00DD16AC"/>
    <w:rsid w:val="00DD1C5F"/>
    <w:rsid w:val="00DD2EC6"/>
    <w:rsid w:val="00DD30C7"/>
    <w:rsid w:val="00DD4712"/>
    <w:rsid w:val="00DD4F10"/>
    <w:rsid w:val="00DD67B1"/>
    <w:rsid w:val="00DE00D0"/>
    <w:rsid w:val="00DE28D7"/>
    <w:rsid w:val="00DE5006"/>
    <w:rsid w:val="00DE5439"/>
    <w:rsid w:val="00DE608F"/>
    <w:rsid w:val="00DE7ECC"/>
    <w:rsid w:val="00DF0012"/>
    <w:rsid w:val="00DF0ACC"/>
    <w:rsid w:val="00DF73CD"/>
    <w:rsid w:val="00E03E0B"/>
    <w:rsid w:val="00E05524"/>
    <w:rsid w:val="00E05A67"/>
    <w:rsid w:val="00E114D3"/>
    <w:rsid w:val="00E11E45"/>
    <w:rsid w:val="00E1304F"/>
    <w:rsid w:val="00E149FD"/>
    <w:rsid w:val="00E14A7A"/>
    <w:rsid w:val="00E14F12"/>
    <w:rsid w:val="00E1517C"/>
    <w:rsid w:val="00E1599B"/>
    <w:rsid w:val="00E17759"/>
    <w:rsid w:val="00E20767"/>
    <w:rsid w:val="00E2111A"/>
    <w:rsid w:val="00E218C4"/>
    <w:rsid w:val="00E23310"/>
    <w:rsid w:val="00E2540A"/>
    <w:rsid w:val="00E26087"/>
    <w:rsid w:val="00E26998"/>
    <w:rsid w:val="00E27EBC"/>
    <w:rsid w:val="00E30F4E"/>
    <w:rsid w:val="00E310EE"/>
    <w:rsid w:val="00E3171A"/>
    <w:rsid w:val="00E33070"/>
    <w:rsid w:val="00E33209"/>
    <w:rsid w:val="00E338F4"/>
    <w:rsid w:val="00E36072"/>
    <w:rsid w:val="00E401C3"/>
    <w:rsid w:val="00E41806"/>
    <w:rsid w:val="00E41894"/>
    <w:rsid w:val="00E42E8C"/>
    <w:rsid w:val="00E439F9"/>
    <w:rsid w:val="00E4661D"/>
    <w:rsid w:val="00E47EC7"/>
    <w:rsid w:val="00E503D1"/>
    <w:rsid w:val="00E51D5A"/>
    <w:rsid w:val="00E543A6"/>
    <w:rsid w:val="00E559B2"/>
    <w:rsid w:val="00E61490"/>
    <w:rsid w:val="00E6190A"/>
    <w:rsid w:val="00E626B2"/>
    <w:rsid w:val="00E65442"/>
    <w:rsid w:val="00E666C1"/>
    <w:rsid w:val="00E66A7A"/>
    <w:rsid w:val="00E67563"/>
    <w:rsid w:val="00E71F9A"/>
    <w:rsid w:val="00E73918"/>
    <w:rsid w:val="00E80E9D"/>
    <w:rsid w:val="00E810C0"/>
    <w:rsid w:val="00E818B4"/>
    <w:rsid w:val="00E82A7D"/>
    <w:rsid w:val="00E8413E"/>
    <w:rsid w:val="00E875B6"/>
    <w:rsid w:val="00E8768B"/>
    <w:rsid w:val="00E87E20"/>
    <w:rsid w:val="00E9057E"/>
    <w:rsid w:val="00E90BEE"/>
    <w:rsid w:val="00E926A1"/>
    <w:rsid w:val="00E94652"/>
    <w:rsid w:val="00E9602F"/>
    <w:rsid w:val="00E9700F"/>
    <w:rsid w:val="00EA189D"/>
    <w:rsid w:val="00EA3D84"/>
    <w:rsid w:val="00EA58CB"/>
    <w:rsid w:val="00EA5C95"/>
    <w:rsid w:val="00EA64D4"/>
    <w:rsid w:val="00EA7511"/>
    <w:rsid w:val="00EA7A7E"/>
    <w:rsid w:val="00EB211D"/>
    <w:rsid w:val="00EB2CC8"/>
    <w:rsid w:val="00EB34A0"/>
    <w:rsid w:val="00EB695A"/>
    <w:rsid w:val="00EB6D79"/>
    <w:rsid w:val="00EB6DFD"/>
    <w:rsid w:val="00EB76E3"/>
    <w:rsid w:val="00EB77C5"/>
    <w:rsid w:val="00EB7ABB"/>
    <w:rsid w:val="00EC1CC4"/>
    <w:rsid w:val="00EC274F"/>
    <w:rsid w:val="00EC2AF3"/>
    <w:rsid w:val="00EC2D81"/>
    <w:rsid w:val="00EC5C1E"/>
    <w:rsid w:val="00EC625E"/>
    <w:rsid w:val="00EC7D64"/>
    <w:rsid w:val="00ED2CC5"/>
    <w:rsid w:val="00ED59E4"/>
    <w:rsid w:val="00ED5FD1"/>
    <w:rsid w:val="00EE13B5"/>
    <w:rsid w:val="00EE2A25"/>
    <w:rsid w:val="00EE32A3"/>
    <w:rsid w:val="00EE335C"/>
    <w:rsid w:val="00EE3EAE"/>
    <w:rsid w:val="00EE5872"/>
    <w:rsid w:val="00EE5CF6"/>
    <w:rsid w:val="00EE614E"/>
    <w:rsid w:val="00EF00B2"/>
    <w:rsid w:val="00EF1856"/>
    <w:rsid w:val="00EF25EC"/>
    <w:rsid w:val="00EF4085"/>
    <w:rsid w:val="00EF4CE5"/>
    <w:rsid w:val="00EF5ADB"/>
    <w:rsid w:val="00F00A43"/>
    <w:rsid w:val="00F00F0C"/>
    <w:rsid w:val="00F058CC"/>
    <w:rsid w:val="00F1128C"/>
    <w:rsid w:val="00F123B3"/>
    <w:rsid w:val="00F12C2C"/>
    <w:rsid w:val="00F138C8"/>
    <w:rsid w:val="00F15790"/>
    <w:rsid w:val="00F20419"/>
    <w:rsid w:val="00F214CB"/>
    <w:rsid w:val="00F2196C"/>
    <w:rsid w:val="00F2453A"/>
    <w:rsid w:val="00F2553F"/>
    <w:rsid w:val="00F261D0"/>
    <w:rsid w:val="00F26E15"/>
    <w:rsid w:val="00F27DC3"/>
    <w:rsid w:val="00F3286B"/>
    <w:rsid w:val="00F32C93"/>
    <w:rsid w:val="00F35C8C"/>
    <w:rsid w:val="00F36148"/>
    <w:rsid w:val="00F366C0"/>
    <w:rsid w:val="00F447C6"/>
    <w:rsid w:val="00F44B8C"/>
    <w:rsid w:val="00F4547F"/>
    <w:rsid w:val="00F46036"/>
    <w:rsid w:val="00F47819"/>
    <w:rsid w:val="00F50629"/>
    <w:rsid w:val="00F50BFF"/>
    <w:rsid w:val="00F50C9E"/>
    <w:rsid w:val="00F51457"/>
    <w:rsid w:val="00F52384"/>
    <w:rsid w:val="00F5315F"/>
    <w:rsid w:val="00F54659"/>
    <w:rsid w:val="00F5713F"/>
    <w:rsid w:val="00F57CA5"/>
    <w:rsid w:val="00F6000D"/>
    <w:rsid w:val="00F60FEB"/>
    <w:rsid w:val="00F630C7"/>
    <w:rsid w:val="00F677D5"/>
    <w:rsid w:val="00F714C2"/>
    <w:rsid w:val="00F73213"/>
    <w:rsid w:val="00F760F0"/>
    <w:rsid w:val="00F774F6"/>
    <w:rsid w:val="00F777A5"/>
    <w:rsid w:val="00F80618"/>
    <w:rsid w:val="00F83D7C"/>
    <w:rsid w:val="00F855FF"/>
    <w:rsid w:val="00F85713"/>
    <w:rsid w:val="00F85E3E"/>
    <w:rsid w:val="00F8659A"/>
    <w:rsid w:val="00F91A04"/>
    <w:rsid w:val="00F92AF2"/>
    <w:rsid w:val="00F9321B"/>
    <w:rsid w:val="00F93340"/>
    <w:rsid w:val="00F9559B"/>
    <w:rsid w:val="00F955A5"/>
    <w:rsid w:val="00F95E0C"/>
    <w:rsid w:val="00FA037D"/>
    <w:rsid w:val="00FA08FD"/>
    <w:rsid w:val="00FA0B98"/>
    <w:rsid w:val="00FA116E"/>
    <w:rsid w:val="00FA1F87"/>
    <w:rsid w:val="00FA4868"/>
    <w:rsid w:val="00FA51BB"/>
    <w:rsid w:val="00FA56C6"/>
    <w:rsid w:val="00FA62F6"/>
    <w:rsid w:val="00FA6548"/>
    <w:rsid w:val="00FA7151"/>
    <w:rsid w:val="00FB0100"/>
    <w:rsid w:val="00FB25B1"/>
    <w:rsid w:val="00FB3043"/>
    <w:rsid w:val="00FB6A87"/>
    <w:rsid w:val="00FC0C36"/>
    <w:rsid w:val="00FC4FA9"/>
    <w:rsid w:val="00FC5EF1"/>
    <w:rsid w:val="00FC6C86"/>
    <w:rsid w:val="00FC7624"/>
    <w:rsid w:val="00FC790C"/>
    <w:rsid w:val="00FD150E"/>
    <w:rsid w:val="00FD3AD9"/>
    <w:rsid w:val="00FD4532"/>
    <w:rsid w:val="00FD655D"/>
    <w:rsid w:val="00FD683D"/>
    <w:rsid w:val="00FD7C4D"/>
    <w:rsid w:val="00FE006A"/>
    <w:rsid w:val="00FE1CE6"/>
    <w:rsid w:val="00FE1FCC"/>
    <w:rsid w:val="00FE211B"/>
    <w:rsid w:val="00FE3066"/>
    <w:rsid w:val="00FE32EE"/>
    <w:rsid w:val="00FE3335"/>
    <w:rsid w:val="00FE527E"/>
    <w:rsid w:val="00FE5C8E"/>
    <w:rsid w:val="00FE7B55"/>
    <w:rsid w:val="00FF2B9D"/>
    <w:rsid w:val="00FF483E"/>
    <w:rsid w:val="00FF5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PlaceTyp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3D474C02-B0A0-4D3C-8CB4-0F248EF73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2A4"/>
    <w:rPr>
      <w:szCs w:val="24"/>
    </w:rPr>
  </w:style>
  <w:style w:type="paragraph" w:styleId="Heading1">
    <w:name w:val="heading 1"/>
    <w:basedOn w:val="Normal"/>
    <w:next w:val="Normal"/>
    <w:qFormat/>
    <w:pPr>
      <w:keepNext/>
      <w:numPr>
        <w:numId w:val="2"/>
      </w:numPr>
      <w:spacing w:before="240" w:after="240"/>
      <w:outlineLvl w:val="0"/>
    </w:pPr>
    <w:rPr>
      <w:b/>
      <w:sz w:val="28"/>
      <w:szCs w:val="20"/>
      <w:u w:val="single"/>
    </w:rPr>
  </w:style>
  <w:style w:type="paragraph" w:styleId="Heading2">
    <w:name w:val="heading 2"/>
    <w:basedOn w:val="Normal"/>
    <w:next w:val="Normal"/>
    <w:qFormat/>
    <w:rsid w:val="00D87EC3"/>
    <w:pPr>
      <w:keepNext/>
      <w:numPr>
        <w:ilvl w:val="1"/>
        <w:numId w:val="2"/>
      </w:numPr>
      <w:spacing w:before="240" w:after="240"/>
      <w:outlineLvl w:val="1"/>
    </w:pPr>
    <w:rPr>
      <w:b/>
      <w:i/>
      <w:iCs/>
      <w:sz w:val="24"/>
      <w:u w:val="single"/>
    </w:rPr>
  </w:style>
  <w:style w:type="paragraph" w:styleId="Heading3">
    <w:name w:val="heading 3"/>
    <w:basedOn w:val="Normal"/>
    <w:next w:val="Normal"/>
    <w:qFormat/>
    <w:pPr>
      <w:keepNext/>
      <w:numPr>
        <w:ilvl w:val="2"/>
        <w:numId w:val="2"/>
      </w:numPr>
      <w:spacing w:after="240"/>
      <w:outlineLvl w:val="2"/>
    </w:pPr>
    <w:rPr>
      <w:b/>
      <w:bCs/>
      <w:u w:val="single"/>
    </w:rPr>
  </w:style>
  <w:style w:type="paragraph" w:styleId="Heading4">
    <w:name w:val="heading 4"/>
    <w:basedOn w:val="Normal"/>
    <w:next w:val="Normal"/>
    <w:qFormat/>
    <w:pPr>
      <w:keepNext/>
      <w:numPr>
        <w:ilvl w:val="3"/>
        <w:numId w:val="2"/>
      </w:numPr>
      <w:spacing w:line="480" w:lineRule="auto"/>
      <w:jc w:val="center"/>
      <w:outlineLvl w:val="3"/>
    </w:pPr>
    <w:rPr>
      <w:b/>
      <w:bCs/>
    </w:rPr>
  </w:style>
  <w:style w:type="paragraph" w:styleId="Heading5">
    <w:name w:val="heading 5"/>
    <w:basedOn w:val="Normal"/>
    <w:next w:val="Normal"/>
    <w:qFormat/>
    <w:pPr>
      <w:numPr>
        <w:ilvl w:val="4"/>
        <w:numId w:val="2"/>
      </w:numPr>
      <w:spacing w:before="240" w:after="60"/>
      <w:outlineLvl w:val="4"/>
    </w:pPr>
    <w:rPr>
      <w:b/>
      <w:bCs/>
      <w:i/>
      <w:iCs/>
      <w:sz w:val="26"/>
      <w:szCs w:val="26"/>
    </w:rPr>
  </w:style>
  <w:style w:type="paragraph" w:styleId="Heading6">
    <w:name w:val="heading 6"/>
    <w:basedOn w:val="Normal"/>
    <w:next w:val="Normal"/>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Pr>
      <w:vertAlign w:val="superscript"/>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style>
  <w:style w:type="paragraph" w:styleId="BodyTextIndent2">
    <w:name w:val="Body Text Indent 2"/>
    <w:basedOn w:val="Normal"/>
    <w:pPr>
      <w:spacing w:line="480" w:lineRule="auto"/>
      <w:ind w:left="540" w:hanging="540"/>
    </w:pPr>
    <w:rPr>
      <w:szCs w:val="22"/>
    </w:rPr>
  </w:style>
  <w:style w:type="character" w:styleId="PageNumber">
    <w:name w:val="page number"/>
    <w:basedOn w:val="DefaultParagraphFont"/>
  </w:style>
  <w:style w:type="paragraph" w:styleId="Footer">
    <w:name w:val="footer"/>
    <w:basedOn w:val="Normal"/>
    <w:pPr>
      <w:tabs>
        <w:tab w:val="center" w:pos="4320"/>
        <w:tab w:val="right" w:pos="8640"/>
      </w:tabs>
      <w:autoSpaceDE w:val="0"/>
      <w:autoSpaceDN w:val="0"/>
    </w:pPr>
  </w:style>
  <w:style w:type="paragraph" w:styleId="BlockText">
    <w:name w:val="Block Text"/>
    <w:basedOn w:val="Normal"/>
    <w:pPr>
      <w:spacing w:line="480" w:lineRule="auto"/>
      <w:ind w:left="180" w:right="-720" w:hanging="540"/>
    </w:pPr>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cs="Tahoma"/>
    </w:rPr>
  </w:style>
  <w:style w:type="paragraph" w:styleId="FootnoteText">
    <w:name w:val="footnote text"/>
    <w:basedOn w:val="Normal"/>
    <w:semiHidden/>
    <w:rPr>
      <w:szCs w:val="20"/>
    </w:rPr>
  </w:style>
  <w:style w:type="paragraph" w:styleId="BodyTextIndent">
    <w:name w:val="Body Text Indent"/>
    <w:basedOn w:val="Normal"/>
    <w:link w:val="BodyTextIndentChar"/>
    <w:pPr>
      <w:spacing w:line="480" w:lineRule="auto"/>
      <w:ind w:left="-180" w:hanging="540"/>
    </w:pPr>
  </w:style>
  <w:style w:type="paragraph" w:styleId="BodyTextIndent3">
    <w:name w:val="Body Text Indent 3"/>
    <w:basedOn w:val="Normal"/>
    <w:pPr>
      <w:ind w:left="720"/>
    </w:pPr>
    <w:rPr>
      <w:sz w:val="22"/>
    </w:rPr>
  </w:style>
  <w:style w:type="character" w:styleId="Strong">
    <w:name w:val="Strong"/>
    <w:basedOn w:val="DefaultParagraphFont"/>
    <w:qFormat/>
    <w:rPr>
      <w:b/>
      <w:bCs/>
    </w:rPr>
  </w:style>
  <w:style w:type="paragraph" w:styleId="Title">
    <w:name w:val="Title"/>
    <w:basedOn w:val="Normal"/>
    <w:qFormat/>
    <w:pPr>
      <w:jc w:val="center"/>
    </w:pPr>
    <w:rPr>
      <w:b/>
      <w:bCs/>
    </w:rPr>
  </w:style>
  <w:style w:type="paragraph" w:styleId="TOC1">
    <w:name w:val="toc 1"/>
    <w:basedOn w:val="Normal"/>
    <w:next w:val="Normal"/>
    <w:autoRedefine/>
    <w:semiHidden/>
    <w:rsid w:val="00D5321D"/>
    <w:pPr>
      <w:tabs>
        <w:tab w:val="left" w:pos="720"/>
        <w:tab w:val="right" w:leader="dot" w:pos="9810"/>
      </w:tabs>
      <w:ind w:left="540" w:right="18" w:hanging="540"/>
    </w:pPr>
    <w:rPr>
      <w:noProof/>
      <w:szCs w:val="28"/>
    </w:rPr>
  </w:style>
  <w:style w:type="paragraph" w:styleId="TOC2">
    <w:name w:val="toc 2"/>
    <w:basedOn w:val="Normal"/>
    <w:next w:val="Normal"/>
    <w:autoRedefine/>
    <w:semiHidden/>
    <w:rsid w:val="00D5321D"/>
    <w:pPr>
      <w:tabs>
        <w:tab w:val="left" w:pos="1080"/>
        <w:tab w:val="left" w:pos="1260"/>
        <w:tab w:val="right" w:leader="dot" w:pos="9810"/>
      </w:tabs>
      <w:ind w:left="1080" w:right="18" w:hanging="660"/>
    </w:pPr>
    <w:rPr>
      <w:noProof/>
    </w:rPr>
  </w:style>
  <w:style w:type="paragraph" w:styleId="TOC3">
    <w:name w:val="toc 3"/>
    <w:basedOn w:val="Normal"/>
    <w:next w:val="Normal"/>
    <w:autoRedefine/>
    <w:semiHidden/>
    <w:rsid w:val="00792AC2"/>
    <w:pPr>
      <w:tabs>
        <w:tab w:val="left" w:pos="1680"/>
        <w:tab w:val="left" w:pos="1800"/>
        <w:tab w:val="right" w:leader="dot" w:pos="9900"/>
      </w:tabs>
      <w:ind w:left="900" w:right="576"/>
    </w:pPr>
    <w:rPr>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Quote">
    <w:name w:val="Quote"/>
    <w:basedOn w:val="Normal"/>
    <w:link w:val="QuoteChar"/>
    <w:qFormat/>
    <w:rsid w:val="0063347C"/>
    <w:pPr>
      <w:ind w:left="1440" w:right="1296"/>
      <w:jc w:val="both"/>
    </w:pPr>
    <w:rPr>
      <w:i/>
      <w:szCs w:val="20"/>
    </w:rPr>
  </w:style>
  <w:style w:type="paragraph" w:styleId="TableofAuthorities">
    <w:name w:val="table of authorities"/>
    <w:basedOn w:val="Normal"/>
    <w:next w:val="Normal"/>
    <w:semiHidden/>
    <w:rsid w:val="006212A4"/>
    <w:pPr>
      <w:tabs>
        <w:tab w:val="right" w:leader="dot" w:pos="9810"/>
      </w:tabs>
      <w:ind w:left="240" w:right="18" w:hanging="240"/>
    </w:pPr>
    <w:rPr>
      <w:noProof/>
    </w:rPr>
  </w:style>
  <w:style w:type="paragraph" w:styleId="TOAHeading">
    <w:name w:val="toa heading"/>
    <w:basedOn w:val="Normal"/>
    <w:next w:val="Normal"/>
    <w:semiHidden/>
    <w:pPr>
      <w:spacing w:before="120"/>
    </w:pPr>
    <w:rPr>
      <w:rFonts w:ascii="Arial" w:hAnsi="Arial"/>
      <w:b/>
      <w:bCs/>
    </w:rPr>
  </w:style>
  <w:style w:type="paragraph" w:customStyle="1" w:styleId="quote0">
    <w:name w:val="quote"/>
    <w:basedOn w:val="Normal"/>
    <w:pPr>
      <w:spacing w:before="100" w:beforeAutospacing="1" w:after="100" w:afterAutospacing="1"/>
    </w:pPr>
    <w:rPr>
      <w:rFonts w:ascii="Arial Unicode MS" w:eastAsia="Arial Unicode MS" w:hAnsi="Arial Unicode MS" w:cs="Arial Unicode MS"/>
    </w:rPr>
  </w:style>
  <w:style w:type="paragraph" w:customStyle="1" w:styleId="DefinitionTerm">
    <w:name w:val="Definition Term"/>
    <w:basedOn w:val="Normal"/>
    <w:next w:val="Normal"/>
    <w:rPr>
      <w:snapToGrid w:val="0"/>
      <w:szCs w:val="20"/>
    </w:rPr>
  </w:style>
  <w:style w:type="character" w:styleId="FollowedHyperlink">
    <w:name w:val="FollowedHyperlink"/>
    <w:basedOn w:val="DefaultParagraphFont"/>
    <w:rPr>
      <w:color w:val="800080"/>
      <w:u w:val="single"/>
    </w:rPr>
  </w:style>
  <w:style w:type="character" w:customStyle="1" w:styleId="backtrail">
    <w:name w:val="backtrail"/>
    <w:basedOn w:val="DefaultParagraphFont"/>
    <w:rPr>
      <w:b/>
      <w:bCs/>
      <w:sz w:val="20"/>
      <w:szCs w:val="20"/>
    </w:rPr>
  </w:style>
  <w:style w:type="paragraph" w:customStyle="1" w:styleId="BlockLeft">
    <w:name w:val="Block Left"/>
    <w:basedOn w:val="Normal"/>
    <w:pPr>
      <w:spacing w:before="240" w:line="240" w:lineRule="atLeast"/>
      <w:jc w:val="both"/>
    </w:pPr>
    <w:rPr>
      <w:szCs w:val="20"/>
    </w:rPr>
  </w:style>
  <w:style w:type="character" w:customStyle="1" w:styleId="label-1">
    <w:name w:val="label-1"/>
    <w:basedOn w:val="DefaultParagraphFont"/>
    <w:rPr>
      <w:b/>
      <w:bCs/>
      <w:sz w:val="20"/>
      <w:szCs w:val="20"/>
    </w:rPr>
  </w:style>
  <w:style w:type="paragraph" w:customStyle="1" w:styleId="Numberedparagraph">
    <w:name w:val="Numbered paragraph"/>
    <w:basedOn w:val="Normal"/>
    <w:pPr>
      <w:numPr>
        <w:numId w:val="1"/>
      </w:numPr>
      <w:spacing w:before="240"/>
    </w:pPr>
  </w:style>
  <w:style w:type="character" w:customStyle="1" w:styleId="labelhead-1">
    <w:name w:val="labelhead-1"/>
    <w:basedOn w:val="DefaultParagraphFont"/>
    <w:rPr>
      <w:b w:val="0"/>
      <w:bCs w:val="0"/>
      <w:sz w:val="20"/>
      <w:szCs w:val="20"/>
    </w:rPr>
  </w:style>
  <w:style w:type="character" w:customStyle="1" w:styleId="label-2">
    <w:name w:val="label-2"/>
    <w:basedOn w:val="DefaultParagraphFont"/>
  </w:style>
  <w:style w:type="paragraph" w:customStyle="1" w:styleId="IndexBase">
    <w:name w:val="Index Base"/>
    <w:basedOn w:val="Normal"/>
    <w:rPr>
      <w:szCs w:val="20"/>
    </w:rPr>
  </w:style>
  <w:style w:type="paragraph" w:customStyle="1" w:styleId="Singleline">
    <w:name w:val="Single line"/>
    <w:basedOn w:val="Normal"/>
  </w:style>
  <w:style w:type="paragraph" w:customStyle="1" w:styleId="blockleft0">
    <w:name w:val="blockleft"/>
    <w:basedOn w:val="Normal"/>
    <w:pPr>
      <w:spacing w:before="100" w:beforeAutospacing="1" w:after="100" w:afterAutospacing="1"/>
    </w:pPr>
    <w:rPr>
      <w:rFonts w:ascii="Arial Unicode MS" w:eastAsia="Arial Unicode MS" w:hAnsi="Arial Unicode MS" w:cs="Arial Unicode MS"/>
    </w:rPr>
  </w:style>
  <w:style w:type="paragraph" w:customStyle="1" w:styleId="labeltext-2">
    <w:name w:val="labeltext-2"/>
    <w:basedOn w:val="Normal"/>
    <w:pPr>
      <w:spacing w:before="100" w:beforeAutospacing="1" w:after="100" w:afterAutospacing="1"/>
    </w:pPr>
    <w:rPr>
      <w:rFonts w:ascii="Arial Unicode MS" w:eastAsia="Arial Unicode MS" w:hAnsi="Arial Unicode MS" w:cs="Arial Unicode MS"/>
    </w:rPr>
  </w:style>
  <w:style w:type="paragraph" w:customStyle="1" w:styleId="Singleleft">
    <w:name w:val="Single left"/>
    <w:basedOn w:val="BlockLeft"/>
    <w:pPr>
      <w:spacing w:before="0"/>
    </w:pPr>
  </w:style>
  <w:style w:type="paragraph" w:styleId="Caption">
    <w:name w:val="caption"/>
    <w:basedOn w:val="Normal"/>
    <w:next w:val="Normal"/>
    <w:qFormat/>
    <w:pPr>
      <w:spacing w:before="120" w:after="120"/>
    </w:pPr>
    <w:rPr>
      <w:b/>
      <w:bCs/>
      <w:szCs w:val="20"/>
    </w:rPr>
  </w:style>
  <w:style w:type="paragraph" w:customStyle="1" w:styleId="Blockleft1">
    <w:name w:val="Block left"/>
    <w:basedOn w:val="Normal"/>
    <w:pPr>
      <w:spacing w:before="240"/>
      <w:jc w:val="both"/>
    </w:pPr>
  </w:style>
  <w:style w:type="character" w:styleId="HTMLCite">
    <w:name w:val="HTML Cite"/>
    <w:basedOn w:val="DefaultParagraphFont"/>
    <w:rPr>
      <w:i/>
      <w:iCs/>
    </w:rPr>
  </w:style>
  <w:style w:type="paragraph" w:customStyle="1" w:styleId="labelleader-2">
    <w:name w:val="labelleader-2"/>
    <w:basedOn w:val="Normal"/>
    <w:pPr>
      <w:spacing w:before="100" w:beforeAutospacing="1" w:after="100" w:afterAutospacing="1"/>
      <w:ind w:left="612"/>
    </w:pPr>
    <w:rPr>
      <w:rFonts w:ascii="Arial Unicode MS" w:eastAsia="Arial Unicode MS" w:hAnsi="Arial Unicode MS" w:cs="Arial Unicode MS"/>
      <w:szCs w:val="20"/>
    </w:rPr>
  </w:style>
  <w:style w:type="paragraph" w:customStyle="1" w:styleId="labelleader-3">
    <w:name w:val="labelleader-3"/>
    <w:basedOn w:val="Normal"/>
    <w:pPr>
      <w:spacing w:before="100" w:beforeAutospacing="1" w:after="100" w:afterAutospacing="1"/>
      <w:ind w:left="1224"/>
    </w:pPr>
    <w:rPr>
      <w:rFonts w:ascii="Arial Unicode MS" w:eastAsia="Arial Unicode MS" w:hAnsi="Arial Unicode MS" w:cs="Arial Unicode MS"/>
      <w:szCs w:val="20"/>
    </w:rPr>
  </w:style>
  <w:style w:type="paragraph" w:customStyle="1" w:styleId="labeltext-3">
    <w:name w:val="labeltext-3"/>
    <w:basedOn w:val="Normal"/>
    <w:pPr>
      <w:spacing w:before="100" w:beforeAutospacing="1" w:after="100" w:afterAutospacing="1"/>
      <w:ind w:left="1836" w:firstLine="480"/>
    </w:pPr>
    <w:rPr>
      <w:rFonts w:ascii="Arial Unicode MS" w:eastAsia="Arial Unicode MS" w:hAnsi="Arial Unicode MS" w:cs="Arial Unicode MS"/>
      <w:szCs w:val="20"/>
    </w:rPr>
  </w:style>
  <w:style w:type="character" w:customStyle="1" w:styleId="label-3">
    <w:name w:val="label-3"/>
    <w:basedOn w:val="DefaultParagraphFont"/>
    <w:rPr>
      <w:b/>
      <w:bCs/>
      <w:sz w:val="20"/>
      <w:szCs w:val="20"/>
    </w:rPr>
  </w:style>
  <w:style w:type="character" w:customStyle="1" w:styleId="labelhead-2">
    <w:name w:val="labelhead-2"/>
    <w:basedOn w:val="DefaultParagraphFont"/>
    <w:rPr>
      <w:b w:val="0"/>
      <w:bCs w:val="0"/>
      <w:sz w:val="20"/>
      <w:szCs w:val="20"/>
    </w:rPr>
  </w:style>
  <w:style w:type="character" w:customStyle="1" w:styleId="labelhead-3">
    <w:name w:val="labelhead-3"/>
    <w:basedOn w:val="DefaultParagraphFont"/>
    <w:rPr>
      <w:b w:val="0"/>
      <w:bCs w:val="0"/>
      <w:sz w:val="20"/>
      <w:szCs w:val="20"/>
    </w:rPr>
  </w:style>
  <w:style w:type="paragraph" w:customStyle="1" w:styleId="catchline">
    <w:name w:val="catchline"/>
    <w:basedOn w:val="Normal"/>
    <w:pPr>
      <w:spacing w:before="100" w:beforeAutospacing="1" w:after="100" w:afterAutospacing="1"/>
    </w:pPr>
    <w:rPr>
      <w:rFonts w:ascii="Arial Unicode MS" w:eastAsia="Arial Unicode MS" w:hAnsi="Arial Unicode MS" w:cs="Arial Unicode MS"/>
      <w:b/>
      <w:bCs/>
    </w:rPr>
  </w:style>
  <w:style w:type="paragraph" w:customStyle="1" w:styleId="labelleader-nohead-1">
    <w:name w:val="labelleader-nohead-1"/>
    <w:basedOn w:val="Normal"/>
    <w:pPr>
      <w:spacing w:before="100" w:beforeAutospacing="1"/>
    </w:pPr>
    <w:rPr>
      <w:rFonts w:ascii="Arial Unicode MS" w:eastAsia="Arial Unicode MS" w:hAnsi="Arial Unicode MS" w:cs="Arial Unicode MS"/>
      <w:szCs w:val="20"/>
    </w:rPr>
  </w:style>
  <w:style w:type="paragraph" w:customStyle="1" w:styleId="labeltext-1">
    <w:name w:val="labeltext-1"/>
    <w:basedOn w:val="Normal"/>
    <w:pPr>
      <w:spacing w:before="100" w:beforeAutospacing="1" w:after="100" w:afterAutospacing="1"/>
      <w:ind w:left="612" w:firstLine="480"/>
    </w:pPr>
    <w:rPr>
      <w:rFonts w:ascii="Arial Unicode MS" w:eastAsia="Arial Unicode MS" w:hAnsi="Arial Unicode MS" w:cs="Arial Unicode MS"/>
      <w:szCs w:val="20"/>
    </w:rPr>
  </w:style>
  <w:style w:type="paragraph" w:customStyle="1" w:styleId="labelleader-1">
    <w:name w:val="labelleader-1"/>
    <w:basedOn w:val="Normal"/>
    <w:pPr>
      <w:spacing w:before="100" w:beforeAutospacing="1" w:after="100" w:afterAutospacing="1"/>
    </w:pPr>
    <w:rPr>
      <w:rFonts w:ascii="Arial Unicode MS" w:eastAsia="Arial Unicode MS" w:hAnsi="Arial Unicode MS" w:cs="Arial Unicode MS"/>
      <w:szCs w:val="20"/>
    </w:rPr>
  </w:style>
  <w:style w:type="paragraph" w:customStyle="1" w:styleId="Enumpara">
    <w:name w:val="Enum para"/>
    <w:rsid w:val="00EA7A7E"/>
    <w:pPr>
      <w:numPr>
        <w:numId w:val="7"/>
      </w:numPr>
      <w:spacing w:line="480" w:lineRule="auto"/>
    </w:pPr>
    <w:rPr>
      <w:szCs w:val="24"/>
    </w:rPr>
  </w:style>
  <w:style w:type="character" w:customStyle="1" w:styleId="mainheader1">
    <w:name w:val="mainheader1"/>
    <w:basedOn w:val="DefaultParagraphFont"/>
    <w:rsid w:val="006843FB"/>
    <w:rPr>
      <w:b/>
      <w:bCs/>
      <w:sz w:val="31"/>
      <w:szCs w:val="31"/>
    </w:rPr>
  </w:style>
  <w:style w:type="character" w:customStyle="1" w:styleId="div5head">
    <w:name w:val="div5head"/>
    <w:basedOn w:val="DefaultParagraphFont"/>
    <w:rsid w:val="006843FB"/>
  </w:style>
  <w:style w:type="character" w:customStyle="1" w:styleId="div6head">
    <w:name w:val="div6head"/>
    <w:basedOn w:val="DefaultParagraphFont"/>
    <w:rsid w:val="006843FB"/>
  </w:style>
  <w:style w:type="character" w:customStyle="1" w:styleId="QuoteChar">
    <w:name w:val="Quote Char"/>
    <w:basedOn w:val="DefaultParagraphFont"/>
    <w:link w:val="Quote"/>
    <w:rsid w:val="0063347C"/>
    <w:rPr>
      <w:i/>
      <w:lang w:val="en-US" w:eastAsia="en-US" w:bidi="ar-SA"/>
    </w:rPr>
  </w:style>
  <w:style w:type="character" w:customStyle="1" w:styleId="ptext-1">
    <w:name w:val="ptext-1"/>
    <w:basedOn w:val="DefaultParagraphFont"/>
    <w:rsid w:val="003E0AC1"/>
    <w:rPr>
      <w:b w:val="0"/>
      <w:bCs w:val="0"/>
    </w:rPr>
  </w:style>
  <w:style w:type="character" w:customStyle="1" w:styleId="enumbell">
    <w:name w:val="enumbell"/>
    <w:basedOn w:val="DefaultParagraphFont"/>
    <w:rsid w:val="003E0AC1"/>
    <w:rPr>
      <w:b/>
      <w:bCs/>
    </w:rPr>
  </w:style>
  <w:style w:type="character" w:customStyle="1" w:styleId="ptext-2">
    <w:name w:val="ptext-2"/>
    <w:basedOn w:val="DefaultParagraphFont"/>
    <w:rsid w:val="009E1874"/>
    <w:rPr>
      <w:b w:val="0"/>
      <w:bCs w:val="0"/>
    </w:rPr>
  </w:style>
  <w:style w:type="character" w:customStyle="1" w:styleId="ptext-3">
    <w:name w:val="ptext-3"/>
    <w:basedOn w:val="DefaultParagraphFont"/>
    <w:rsid w:val="009E1874"/>
    <w:rPr>
      <w:b w:val="0"/>
      <w:bCs w:val="0"/>
    </w:rPr>
  </w:style>
  <w:style w:type="paragraph" w:customStyle="1" w:styleId="leader">
    <w:name w:val="leader"/>
    <w:basedOn w:val="Normal"/>
    <w:rsid w:val="0095508D"/>
    <w:pPr>
      <w:spacing w:before="100" w:beforeAutospacing="1" w:after="100" w:afterAutospacing="1"/>
    </w:pPr>
    <w:rPr>
      <w:b/>
      <w:bCs/>
      <w:sz w:val="24"/>
    </w:rPr>
  </w:style>
  <w:style w:type="character" w:customStyle="1" w:styleId="ptext-">
    <w:name w:val="ptext-"/>
    <w:basedOn w:val="DefaultParagraphFont"/>
    <w:rsid w:val="0095508D"/>
    <w:rPr>
      <w:b w:val="0"/>
      <w:bCs w:val="0"/>
    </w:rPr>
  </w:style>
  <w:style w:type="paragraph" w:customStyle="1" w:styleId="EnumparaFirstline0">
    <w:name w:val="Enum para + First line:  0&quot;"/>
    <w:basedOn w:val="Enumpara"/>
    <w:rsid w:val="00B9686F"/>
    <w:pPr>
      <w:numPr>
        <w:numId w:val="0"/>
      </w:numPr>
      <w:ind w:left="360"/>
    </w:pPr>
  </w:style>
  <w:style w:type="table" w:styleId="TableGrid">
    <w:name w:val="Table Grid"/>
    <w:basedOn w:val="TableNormal"/>
    <w:rsid w:val="007E30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11193"/>
    <w:rPr>
      <w:rFonts w:ascii="Tahoma" w:hAnsi="Tahoma" w:cs="Tahoma"/>
      <w:sz w:val="16"/>
      <w:szCs w:val="16"/>
    </w:rPr>
  </w:style>
  <w:style w:type="character" w:styleId="CommentReference">
    <w:name w:val="annotation reference"/>
    <w:basedOn w:val="DefaultParagraphFont"/>
    <w:semiHidden/>
    <w:rsid w:val="00911193"/>
    <w:rPr>
      <w:sz w:val="16"/>
      <w:szCs w:val="16"/>
    </w:rPr>
  </w:style>
  <w:style w:type="paragraph" w:styleId="CommentText">
    <w:name w:val="annotation text"/>
    <w:basedOn w:val="Normal"/>
    <w:semiHidden/>
    <w:rsid w:val="00911193"/>
    <w:rPr>
      <w:szCs w:val="20"/>
    </w:rPr>
  </w:style>
  <w:style w:type="paragraph" w:styleId="CommentSubject">
    <w:name w:val="annotation subject"/>
    <w:basedOn w:val="CommentText"/>
    <w:next w:val="CommentText"/>
    <w:semiHidden/>
    <w:rsid w:val="00911193"/>
    <w:rPr>
      <w:b/>
      <w:bCs/>
    </w:rPr>
  </w:style>
  <w:style w:type="character" w:customStyle="1" w:styleId="BodyTextIndentChar">
    <w:name w:val="Body Text Indent Char"/>
    <w:basedOn w:val="DefaultParagraphFont"/>
    <w:link w:val="BodyTextIndent"/>
    <w:rsid w:val="006212A4"/>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4094">
      <w:bodyDiv w:val="1"/>
      <w:marLeft w:val="0"/>
      <w:marRight w:val="0"/>
      <w:marTop w:val="0"/>
      <w:marBottom w:val="0"/>
      <w:divBdr>
        <w:top w:val="none" w:sz="0" w:space="0" w:color="auto"/>
        <w:left w:val="none" w:sz="0" w:space="0" w:color="auto"/>
        <w:bottom w:val="none" w:sz="0" w:space="0" w:color="auto"/>
        <w:right w:val="none" w:sz="0" w:space="0" w:color="auto"/>
      </w:divBdr>
      <w:divsChild>
        <w:div w:id="476143369">
          <w:marLeft w:val="0"/>
          <w:marRight w:val="0"/>
          <w:marTop w:val="0"/>
          <w:marBottom w:val="0"/>
          <w:divBdr>
            <w:top w:val="none" w:sz="0" w:space="0" w:color="auto"/>
            <w:left w:val="none" w:sz="0" w:space="0" w:color="auto"/>
            <w:bottom w:val="none" w:sz="0" w:space="0" w:color="auto"/>
            <w:right w:val="none" w:sz="0" w:space="0" w:color="auto"/>
          </w:divBdr>
          <w:divsChild>
            <w:div w:id="49291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75187">
      <w:bodyDiv w:val="1"/>
      <w:marLeft w:val="0"/>
      <w:marRight w:val="0"/>
      <w:marTop w:val="0"/>
      <w:marBottom w:val="0"/>
      <w:divBdr>
        <w:top w:val="none" w:sz="0" w:space="0" w:color="auto"/>
        <w:left w:val="none" w:sz="0" w:space="0" w:color="auto"/>
        <w:bottom w:val="none" w:sz="0" w:space="0" w:color="auto"/>
        <w:right w:val="none" w:sz="0" w:space="0" w:color="auto"/>
      </w:divBdr>
      <w:divsChild>
        <w:div w:id="5876627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8153311">
      <w:bodyDiv w:val="1"/>
      <w:marLeft w:val="0"/>
      <w:marRight w:val="0"/>
      <w:marTop w:val="0"/>
      <w:marBottom w:val="0"/>
      <w:divBdr>
        <w:top w:val="none" w:sz="0" w:space="0" w:color="auto"/>
        <w:left w:val="none" w:sz="0" w:space="0" w:color="auto"/>
        <w:bottom w:val="none" w:sz="0" w:space="0" w:color="auto"/>
        <w:right w:val="none" w:sz="0" w:space="0" w:color="auto"/>
      </w:divBdr>
      <w:divsChild>
        <w:div w:id="2028211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7255584">
      <w:bodyDiv w:val="1"/>
      <w:marLeft w:val="0"/>
      <w:marRight w:val="0"/>
      <w:marTop w:val="0"/>
      <w:marBottom w:val="0"/>
      <w:divBdr>
        <w:top w:val="none" w:sz="0" w:space="0" w:color="auto"/>
        <w:left w:val="none" w:sz="0" w:space="0" w:color="auto"/>
        <w:bottom w:val="none" w:sz="0" w:space="0" w:color="auto"/>
        <w:right w:val="none" w:sz="0" w:space="0" w:color="auto"/>
      </w:divBdr>
      <w:divsChild>
        <w:div w:id="951978976">
          <w:marLeft w:val="0"/>
          <w:marRight w:val="0"/>
          <w:marTop w:val="0"/>
          <w:marBottom w:val="0"/>
          <w:divBdr>
            <w:top w:val="none" w:sz="0" w:space="0" w:color="auto"/>
            <w:left w:val="none" w:sz="0" w:space="0" w:color="auto"/>
            <w:bottom w:val="none" w:sz="0" w:space="0" w:color="auto"/>
            <w:right w:val="none" w:sz="0" w:space="0" w:color="auto"/>
          </w:divBdr>
          <w:divsChild>
            <w:div w:id="18283250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40218690">
      <w:bodyDiv w:val="1"/>
      <w:marLeft w:val="0"/>
      <w:marRight w:val="0"/>
      <w:marTop w:val="0"/>
      <w:marBottom w:val="0"/>
      <w:divBdr>
        <w:top w:val="none" w:sz="0" w:space="0" w:color="auto"/>
        <w:left w:val="none" w:sz="0" w:space="0" w:color="auto"/>
        <w:bottom w:val="none" w:sz="0" w:space="0" w:color="auto"/>
        <w:right w:val="none" w:sz="0" w:space="0" w:color="auto"/>
      </w:divBdr>
      <w:divsChild>
        <w:div w:id="11692530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5810373">
      <w:bodyDiv w:val="1"/>
      <w:marLeft w:val="0"/>
      <w:marRight w:val="0"/>
      <w:marTop w:val="0"/>
      <w:marBottom w:val="0"/>
      <w:divBdr>
        <w:top w:val="none" w:sz="0" w:space="0" w:color="auto"/>
        <w:left w:val="none" w:sz="0" w:space="0" w:color="auto"/>
        <w:bottom w:val="none" w:sz="0" w:space="0" w:color="auto"/>
        <w:right w:val="none" w:sz="0" w:space="0" w:color="auto"/>
      </w:divBdr>
      <w:divsChild>
        <w:div w:id="8579333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9303594">
      <w:bodyDiv w:val="1"/>
      <w:marLeft w:val="0"/>
      <w:marRight w:val="0"/>
      <w:marTop w:val="0"/>
      <w:marBottom w:val="0"/>
      <w:divBdr>
        <w:top w:val="none" w:sz="0" w:space="0" w:color="auto"/>
        <w:left w:val="none" w:sz="0" w:space="0" w:color="auto"/>
        <w:bottom w:val="none" w:sz="0" w:space="0" w:color="auto"/>
        <w:right w:val="none" w:sz="0" w:space="0" w:color="auto"/>
      </w:divBdr>
    </w:div>
    <w:div w:id="616329055">
      <w:bodyDiv w:val="1"/>
      <w:marLeft w:val="0"/>
      <w:marRight w:val="0"/>
      <w:marTop w:val="0"/>
      <w:marBottom w:val="0"/>
      <w:divBdr>
        <w:top w:val="none" w:sz="0" w:space="0" w:color="auto"/>
        <w:left w:val="none" w:sz="0" w:space="0" w:color="auto"/>
        <w:bottom w:val="none" w:sz="0" w:space="0" w:color="auto"/>
        <w:right w:val="none" w:sz="0" w:space="0" w:color="auto"/>
      </w:divBdr>
      <w:divsChild>
        <w:div w:id="11420414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85271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63821531">
      <w:bodyDiv w:val="1"/>
      <w:marLeft w:val="0"/>
      <w:marRight w:val="0"/>
      <w:marTop w:val="0"/>
      <w:marBottom w:val="0"/>
      <w:divBdr>
        <w:top w:val="none" w:sz="0" w:space="0" w:color="auto"/>
        <w:left w:val="none" w:sz="0" w:space="0" w:color="auto"/>
        <w:bottom w:val="none" w:sz="0" w:space="0" w:color="auto"/>
        <w:right w:val="none" w:sz="0" w:space="0" w:color="auto"/>
      </w:divBdr>
      <w:divsChild>
        <w:div w:id="13318305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1446056">
      <w:bodyDiv w:val="1"/>
      <w:marLeft w:val="0"/>
      <w:marRight w:val="0"/>
      <w:marTop w:val="0"/>
      <w:marBottom w:val="0"/>
      <w:divBdr>
        <w:top w:val="none" w:sz="0" w:space="0" w:color="auto"/>
        <w:left w:val="none" w:sz="0" w:space="0" w:color="auto"/>
        <w:bottom w:val="none" w:sz="0" w:space="0" w:color="auto"/>
        <w:right w:val="none" w:sz="0" w:space="0" w:color="auto"/>
      </w:divBdr>
      <w:divsChild>
        <w:div w:id="15889994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8113309">
      <w:bodyDiv w:val="1"/>
      <w:marLeft w:val="0"/>
      <w:marRight w:val="0"/>
      <w:marTop w:val="0"/>
      <w:marBottom w:val="0"/>
      <w:divBdr>
        <w:top w:val="none" w:sz="0" w:space="0" w:color="auto"/>
        <w:left w:val="none" w:sz="0" w:space="0" w:color="auto"/>
        <w:bottom w:val="none" w:sz="0" w:space="0" w:color="auto"/>
        <w:right w:val="none" w:sz="0" w:space="0" w:color="auto"/>
      </w:divBdr>
    </w:div>
    <w:div w:id="779027554">
      <w:bodyDiv w:val="1"/>
      <w:marLeft w:val="0"/>
      <w:marRight w:val="0"/>
      <w:marTop w:val="0"/>
      <w:marBottom w:val="0"/>
      <w:divBdr>
        <w:top w:val="none" w:sz="0" w:space="0" w:color="auto"/>
        <w:left w:val="none" w:sz="0" w:space="0" w:color="auto"/>
        <w:bottom w:val="none" w:sz="0" w:space="0" w:color="auto"/>
        <w:right w:val="none" w:sz="0" w:space="0" w:color="auto"/>
      </w:divBdr>
      <w:divsChild>
        <w:div w:id="1974552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6574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39079619">
      <w:bodyDiv w:val="1"/>
      <w:marLeft w:val="0"/>
      <w:marRight w:val="0"/>
      <w:marTop w:val="0"/>
      <w:marBottom w:val="0"/>
      <w:divBdr>
        <w:top w:val="none" w:sz="0" w:space="0" w:color="auto"/>
        <w:left w:val="none" w:sz="0" w:space="0" w:color="auto"/>
        <w:bottom w:val="none" w:sz="0" w:space="0" w:color="auto"/>
        <w:right w:val="none" w:sz="0" w:space="0" w:color="auto"/>
      </w:divBdr>
      <w:divsChild>
        <w:div w:id="12352434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0667152">
      <w:bodyDiv w:val="1"/>
      <w:marLeft w:val="0"/>
      <w:marRight w:val="0"/>
      <w:marTop w:val="0"/>
      <w:marBottom w:val="0"/>
      <w:divBdr>
        <w:top w:val="none" w:sz="0" w:space="0" w:color="auto"/>
        <w:left w:val="none" w:sz="0" w:space="0" w:color="auto"/>
        <w:bottom w:val="none" w:sz="0" w:space="0" w:color="auto"/>
        <w:right w:val="none" w:sz="0" w:space="0" w:color="auto"/>
      </w:divBdr>
      <w:divsChild>
        <w:div w:id="643244332">
          <w:marLeft w:val="0"/>
          <w:marRight w:val="0"/>
          <w:marTop w:val="1"/>
          <w:marBottom w:val="1"/>
          <w:divBdr>
            <w:top w:val="none" w:sz="0" w:space="0" w:color="auto"/>
            <w:left w:val="none" w:sz="0" w:space="0" w:color="auto"/>
            <w:bottom w:val="none" w:sz="0" w:space="0" w:color="auto"/>
            <w:right w:val="none" w:sz="0" w:space="0" w:color="auto"/>
          </w:divBdr>
          <w:divsChild>
            <w:div w:id="1807046273">
              <w:marLeft w:val="0"/>
              <w:marRight w:val="0"/>
              <w:marTop w:val="0"/>
              <w:marBottom w:val="0"/>
              <w:divBdr>
                <w:top w:val="none" w:sz="0" w:space="0" w:color="auto"/>
                <w:left w:val="none" w:sz="0" w:space="0" w:color="auto"/>
                <w:bottom w:val="none" w:sz="0" w:space="0" w:color="auto"/>
                <w:right w:val="none" w:sz="0" w:space="0" w:color="auto"/>
              </w:divBdr>
              <w:divsChild>
                <w:div w:id="80180288">
                  <w:marLeft w:val="0"/>
                  <w:marRight w:val="0"/>
                  <w:marTop w:val="0"/>
                  <w:marBottom w:val="0"/>
                  <w:divBdr>
                    <w:top w:val="none" w:sz="0" w:space="0" w:color="auto"/>
                    <w:left w:val="none" w:sz="0" w:space="0" w:color="auto"/>
                    <w:bottom w:val="none" w:sz="0" w:space="0" w:color="auto"/>
                    <w:right w:val="none" w:sz="0" w:space="0" w:color="auto"/>
                  </w:divBdr>
                  <w:divsChild>
                    <w:div w:id="891576941">
                      <w:marLeft w:val="4"/>
                      <w:marRight w:val="0"/>
                      <w:marTop w:val="0"/>
                      <w:marBottom w:val="0"/>
                      <w:divBdr>
                        <w:top w:val="none" w:sz="0" w:space="0" w:color="auto"/>
                        <w:left w:val="none" w:sz="0" w:space="0" w:color="auto"/>
                        <w:bottom w:val="none" w:sz="0" w:space="0" w:color="auto"/>
                        <w:right w:val="none" w:sz="0" w:space="0" w:color="auto"/>
                      </w:divBdr>
                      <w:divsChild>
                        <w:div w:id="214197233">
                          <w:marLeft w:val="4"/>
                          <w:marRight w:val="0"/>
                          <w:marTop w:val="0"/>
                          <w:marBottom w:val="0"/>
                          <w:divBdr>
                            <w:top w:val="none" w:sz="0" w:space="0" w:color="auto"/>
                            <w:left w:val="none" w:sz="0" w:space="0" w:color="auto"/>
                            <w:bottom w:val="none" w:sz="0" w:space="0" w:color="auto"/>
                            <w:right w:val="none" w:sz="0" w:space="0" w:color="auto"/>
                          </w:divBdr>
                        </w:div>
                        <w:div w:id="463888722">
                          <w:marLeft w:val="4"/>
                          <w:marRight w:val="0"/>
                          <w:marTop w:val="0"/>
                          <w:marBottom w:val="0"/>
                          <w:divBdr>
                            <w:top w:val="none" w:sz="0" w:space="0" w:color="auto"/>
                            <w:left w:val="none" w:sz="0" w:space="0" w:color="auto"/>
                            <w:bottom w:val="none" w:sz="0" w:space="0" w:color="auto"/>
                            <w:right w:val="none" w:sz="0" w:space="0" w:color="auto"/>
                          </w:divBdr>
                          <w:divsChild>
                            <w:div w:id="62534436">
                              <w:marLeft w:val="-5"/>
                              <w:marRight w:val="0"/>
                              <w:marTop w:val="0"/>
                              <w:marBottom w:val="0"/>
                              <w:divBdr>
                                <w:top w:val="none" w:sz="0" w:space="0" w:color="auto"/>
                                <w:left w:val="none" w:sz="0" w:space="0" w:color="auto"/>
                                <w:bottom w:val="none" w:sz="0" w:space="0" w:color="auto"/>
                                <w:right w:val="none" w:sz="0" w:space="0" w:color="auto"/>
                              </w:divBdr>
                            </w:div>
                            <w:div w:id="122843963">
                              <w:marLeft w:val="4"/>
                              <w:marRight w:val="0"/>
                              <w:marTop w:val="0"/>
                              <w:marBottom w:val="0"/>
                              <w:divBdr>
                                <w:top w:val="none" w:sz="0" w:space="0" w:color="auto"/>
                                <w:left w:val="none" w:sz="0" w:space="0" w:color="auto"/>
                                <w:bottom w:val="none" w:sz="0" w:space="0" w:color="auto"/>
                                <w:right w:val="none" w:sz="0" w:space="0" w:color="auto"/>
                              </w:divBdr>
                            </w:div>
                            <w:div w:id="1454443234">
                              <w:marLeft w:val="4"/>
                              <w:marRight w:val="0"/>
                              <w:marTop w:val="0"/>
                              <w:marBottom w:val="0"/>
                              <w:divBdr>
                                <w:top w:val="none" w:sz="0" w:space="0" w:color="auto"/>
                                <w:left w:val="none" w:sz="0" w:space="0" w:color="auto"/>
                                <w:bottom w:val="none" w:sz="0" w:space="0" w:color="auto"/>
                                <w:right w:val="none" w:sz="0" w:space="0" w:color="auto"/>
                              </w:divBdr>
                            </w:div>
                          </w:divsChild>
                        </w:div>
                        <w:div w:id="1054232855">
                          <w:marLeft w:val="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9380316">
      <w:bodyDiv w:val="1"/>
      <w:marLeft w:val="0"/>
      <w:marRight w:val="0"/>
      <w:marTop w:val="0"/>
      <w:marBottom w:val="0"/>
      <w:divBdr>
        <w:top w:val="none" w:sz="0" w:space="0" w:color="auto"/>
        <w:left w:val="none" w:sz="0" w:space="0" w:color="auto"/>
        <w:bottom w:val="none" w:sz="0" w:space="0" w:color="auto"/>
        <w:right w:val="none" w:sz="0" w:space="0" w:color="auto"/>
      </w:divBdr>
    </w:div>
    <w:div w:id="992292304">
      <w:bodyDiv w:val="1"/>
      <w:marLeft w:val="0"/>
      <w:marRight w:val="0"/>
      <w:marTop w:val="0"/>
      <w:marBottom w:val="0"/>
      <w:divBdr>
        <w:top w:val="none" w:sz="0" w:space="0" w:color="auto"/>
        <w:left w:val="none" w:sz="0" w:space="0" w:color="auto"/>
        <w:bottom w:val="none" w:sz="0" w:space="0" w:color="auto"/>
        <w:right w:val="none" w:sz="0" w:space="0" w:color="auto"/>
      </w:divBdr>
      <w:divsChild>
        <w:div w:id="8657493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0252984">
      <w:bodyDiv w:val="1"/>
      <w:marLeft w:val="0"/>
      <w:marRight w:val="0"/>
      <w:marTop w:val="0"/>
      <w:marBottom w:val="0"/>
      <w:divBdr>
        <w:top w:val="none" w:sz="0" w:space="0" w:color="auto"/>
        <w:left w:val="none" w:sz="0" w:space="0" w:color="auto"/>
        <w:bottom w:val="none" w:sz="0" w:space="0" w:color="auto"/>
        <w:right w:val="none" w:sz="0" w:space="0" w:color="auto"/>
      </w:divBdr>
      <w:divsChild>
        <w:div w:id="1352419725">
          <w:marLeft w:val="0"/>
          <w:marRight w:val="0"/>
          <w:marTop w:val="0"/>
          <w:marBottom w:val="0"/>
          <w:divBdr>
            <w:top w:val="none" w:sz="0" w:space="0" w:color="auto"/>
            <w:left w:val="none" w:sz="0" w:space="0" w:color="auto"/>
            <w:bottom w:val="none" w:sz="0" w:space="0" w:color="auto"/>
            <w:right w:val="none" w:sz="0" w:space="0" w:color="auto"/>
          </w:divBdr>
        </w:div>
      </w:divsChild>
    </w:div>
    <w:div w:id="1162741056">
      <w:bodyDiv w:val="1"/>
      <w:marLeft w:val="0"/>
      <w:marRight w:val="0"/>
      <w:marTop w:val="0"/>
      <w:marBottom w:val="0"/>
      <w:divBdr>
        <w:top w:val="none" w:sz="0" w:space="0" w:color="auto"/>
        <w:left w:val="none" w:sz="0" w:space="0" w:color="auto"/>
        <w:bottom w:val="none" w:sz="0" w:space="0" w:color="auto"/>
        <w:right w:val="none" w:sz="0" w:space="0" w:color="auto"/>
      </w:divBdr>
      <w:divsChild>
        <w:div w:id="16182947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1876414">
      <w:bodyDiv w:val="1"/>
      <w:marLeft w:val="0"/>
      <w:marRight w:val="0"/>
      <w:marTop w:val="0"/>
      <w:marBottom w:val="0"/>
      <w:divBdr>
        <w:top w:val="none" w:sz="0" w:space="0" w:color="auto"/>
        <w:left w:val="none" w:sz="0" w:space="0" w:color="auto"/>
        <w:bottom w:val="none" w:sz="0" w:space="0" w:color="auto"/>
        <w:right w:val="none" w:sz="0" w:space="0" w:color="auto"/>
      </w:divBdr>
      <w:divsChild>
        <w:div w:id="16322043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1691337">
      <w:bodyDiv w:val="1"/>
      <w:marLeft w:val="0"/>
      <w:marRight w:val="0"/>
      <w:marTop w:val="0"/>
      <w:marBottom w:val="0"/>
      <w:divBdr>
        <w:top w:val="none" w:sz="0" w:space="0" w:color="auto"/>
        <w:left w:val="none" w:sz="0" w:space="0" w:color="auto"/>
        <w:bottom w:val="none" w:sz="0" w:space="0" w:color="auto"/>
        <w:right w:val="none" w:sz="0" w:space="0" w:color="auto"/>
      </w:divBdr>
      <w:divsChild>
        <w:div w:id="1436289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288502">
      <w:bodyDiv w:val="1"/>
      <w:marLeft w:val="0"/>
      <w:marRight w:val="0"/>
      <w:marTop w:val="0"/>
      <w:marBottom w:val="0"/>
      <w:divBdr>
        <w:top w:val="none" w:sz="0" w:space="0" w:color="auto"/>
        <w:left w:val="none" w:sz="0" w:space="0" w:color="auto"/>
        <w:bottom w:val="none" w:sz="0" w:space="0" w:color="auto"/>
        <w:right w:val="none" w:sz="0" w:space="0" w:color="auto"/>
      </w:divBdr>
      <w:divsChild>
        <w:div w:id="1504316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6182550">
      <w:bodyDiv w:val="1"/>
      <w:marLeft w:val="0"/>
      <w:marRight w:val="0"/>
      <w:marTop w:val="0"/>
      <w:marBottom w:val="0"/>
      <w:divBdr>
        <w:top w:val="none" w:sz="0" w:space="0" w:color="auto"/>
        <w:left w:val="none" w:sz="0" w:space="0" w:color="auto"/>
        <w:bottom w:val="none" w:sz="0" w:space="0" w:color="auto"/>
        <w:right w:val="none" w:sz="0" w:space="0" w:color="auto"/>
      </w:divBdr>
      <w:divsChild>
        <w:div w:id="2116051346">
          <w:marLeft w:val="0"/>
          <w:marRight w:val="0"/>
          <w:marTop w:val="1"/>
          <w:marBottom w:val="1"/>
          <w:divBdr>
            <w:top w:val="none" w:sz="0" w:space="0" w:color="auto"/>
            <w:left w:val="none" w:sz="0" w:space="0" w:color="auto"/>
            <w:bottom w:val="none" w:sz="0" w:space="0" w:color="auto"/>
            <w:right w:val="none" w:sz="0" w:space="0" w:color="auto"/>
          </w:divBdr>
          <w:divsChild>
            <w:div w:id="883906599">
              <w:marLeft w:val="0"/>
              <w:marRight w:val="0"/>
              <w:marTop w:val="0"/>
              <w:marBottom w:val="0"/>
              <w:divBdr>
                <w:top w:val="none" w:sz="0" w:space="0" w:color="auto"/>
                <w:left w:val="none" w:sz="0" w:space="0" w:color="auto"/>
                <w:bottom w:val="none" w:sz="0" w:space="0" w:color="auto"/>
                <w:right w:val="none" w:sz="0" w:space="0" w:color="auto"/>
              </w:divBdr>
              <w:divsChild>
                <w:div w:id="8484625">
                  <w:marLeft w:val="240"/>
                  <w:marRight w:val="0"/>
                  <w:marTop w:val="0"/>
                  <w:marBottom w:val="0"/>
                  <w:divBdr>
                    <w:top w:val="none" w:sz="0" w:space="0" w:color="auto"/>
                    <w:left w:val="none" w:sz="0" w:space="0" w:color="auto"/>
                    <w:bottom w:val="none" w:sz="0" w:space="0" w:color="auto"/>
                    <w:right w:val="none" w:sz="0" w:space="0" w:color="auto"/>
                  </w:divBdr>
                </w:div>
                <w:div w:id="35351663">
                  <w:marLeft w:val="240"/>
                  <w:marRight w:val="0"/>
                  <w:marTop w:val="0"/>
                  <w:marBottom w:val="0"/>
                  <w:divBdr>
                    <w:top w:val="none" w:sz="0" w:space="0" w:color="auto"/>
                    <w:left w:val="none" w:sz="0" w:space="0" w:color="auto"/>
                    <w:bottom w:val="none" w:sz="0" w:space="0" w:color="auto"/>
                    <w:right w:val="none" w:sz="0" w:space="0" w:color="auto"/>
                  </w:divBdr>
                </w:div>
                <w:div w:id="129592792">
                  <w:marLeft w:val="240"/>
                  <w:marRight w:val="0"/>
                  <w:marTop w:val="0"/>
                  <w:marBottom w:val="0"/>
                  <w:divBdr>
                    <w:top w:val="none" w:sz="0" w:space="0" w:color="auto"/>
                    <w:left w:val="none" w:sz="0" w:space="0" w:color="auto"/>
                    <w:bottom w:val="none" w:sz="0" w:space="0" w:color="auto"/>
                    <w:right w:val="none" w:sz="0" w:space="0" w:color="auto"/>
                  </w:divBdr>
                </w:div>
                <w:div w:id="224337481">
                  <w:marLeft w:val="240"/>
                  <w:marRight w:val="0"/>
                  <w:marTop w:val="0"/>
                  <w:marBottom w:val="0"/>
                  <w:divBdr>
                    <w:top w:val="none" w:sz="0" w:space="0" w:color="auto"/>
                    <w:left w:val="none" w:sz="0" w:space="0" w:color="auto"/>
                    <w:bottom w:val="none" w:sz="0" w:space="0" w:color="auto"/>
                    <w:right w:val="none" w:sz="0" w:space="0" w:color="auto"/>
                  </w:divBdr>
                </w:div>
                <w:div w:id="326834711">
                  <w:marLeft w:val="240"/>
                  <w:marRight w:val="0"/>
                  <w:marTop w:val="0"/>
                  <w:marBottom w:val="0"/>
                  <w:divBdr>
                    <w:top w:val="none" w:sz="0" w:space="0" w:color="auto"/>
                    <w:left w:val="none" w:sz="0" w:space="0" w:color="auto"/>
                    <w:bottom w:val="none" w:sz="0" w:space="0" w:color="auto"/>
                    <w:right w:val="none" w:sz="0" w:space="0" w:color="auto"/>
                  </w:divBdr>
                </w:div>
                <w:div w:id="444077134">
                  <w:marLeft w:val="240"/>
                  <w:marRight w:val="0"/>
                  <w:marTop w:val="0"/>
                  <w:marBottom w:val="0"/>
                  <w:divBdr>
                    <w:top w:val="none" w:sz="0" w:space="0" w:color="auto"/>
                    <w:left w:val="none" w:sz="0" w:space="0" w:color="auto"/>
                    <w:bottom w:val="none" w:sz="0" w:space="0" w:color="auto"/>
                    <w:right w:val="none" w:sz="0" w:space="0" w:color="auto"/>
                  </w:divBdr>
                </w:div>
                <w:div w:id="528639586">
                  <w:marLeft w:val="240"/>
                  <w:marRight w:val="0"/>
                  <w:marTop w:val="0"/>
                  <w:marBottom w:val="0"/>
                  <w:divBdr>
                    <w:top w:val="none" w:sz="0" w:space="0" w:color="auto"/>
                    <w:left w:val="none" w:sz="0" w:space="0" w:color="auto"/>
                    <w:bottom w:val="none" w:sz="0" w:space="0" w:color="auto"/>
                    <w:right w:val="none" w:sz="0" w:space="0" w:color="auto"/>
                  </w:divBdr>
                </w:div>
                <w:div w:id="627783513">
                  <w:marLeft w:val="240"/>
                  <w:marRight w:val="0"/>
                  <w:marTop w:val="0"/>
                  <w:marBottom w:val="0"/>
                  <w:divBdr>
                    <w:top w:val="none" w:sz="0" w:space="0" w:color="auto"/>
                    <w:left w:val="none" w:sz="0" w:space="0" w:color="auto"/>
                    <w:bottom w:val="none" w:sz="0" w:space="0" w:color="auto"/>
                    <w:right w:val="none" w:sz="0" w:space="0" w:color="auto"/>
                  </w:divBdr>
                </w:div>
                <w:div w:id="644965640">
                  <w:marLeft w:val="240"/>
                  <w:marRight w:val="0"/>
                  <w:marTop w:val="0"/>
                  <w:marBottom w:val="0"/>
                  <w:divBdr>
                    <w:top w:val="none" w:sz="0" w:space="0" w:color="auto"/>
                    <w:left w:val="none" w:sz="0" w:space="0" w:color="auto"/>
                    <w:bottom w:val="none" w:sz="0" w:space="0" w:color="auto"/>
                    <w:right w:val="none" w:sz="0" w:space="0" w:color="auto"/>
                  </w:divBdr>
                </w:div>
                <w:div w:id="976955985">
                  <w:marLeft w:val="240"/>
                  <w:marRight w:val="0"/>
                  <w:marTop w:val="0"/>
                  <w:marBottom w:val="0"/>
                  <w:divBdr>
                    <w:top w:val="none" w:sz="0" w:space="0" w:color="auto"/>
                    <w:left w:val="none" w:sz="0" w:space="0" w:color="auto"/>
                    <w:bottom w:val="none" w:sz="0" w:space="0" w:color="auto"/>
                    <w:right w:val="none" w:sz="0" w:space="0" w:color="auto"/>
                  </w:divBdr>
                </w:div>
                <w:div w:id="1077558225">
                  <w:marLeft w:val="0"/>
                  <w:marRight w:val="0"/>
                  <w:marTop w:val="0"/>
                  <w:marBottom w:val="0"/>
                  <w:divBdr>
                    <w:top w:val="none" w:sz="0" w:space="0" w:color="auto"/>
                    <w:left w:val="none" w:sz="0" w:space="0" w:color="auto"/>
                    <w:bottom w:val="none" w:sz="0" w:space="0" w:color="auto"/>
                    <w:right w:val="none" w:sz="0" w:space="0" w:color="auto"/>
                  </w:divBdr>
                </w:div>
                <w:div w:id="1324115923">
                  <w:marLeft w:val="240"/>
                  <w:marRight w:val="0"/>
                  <w:marTop w:val="0"/>
                  <w:marBottom w:val="0"/>
                  <w:divBdr>
                    <w:top w:val="none" w:sz="0" w:space="0" w:color="auto"/>
                    <w:left w:val="none" w:sz="0" w:space="0" w:color="auto"/>
                    <w:bottom w:val="none" w:sz="0" w:space="0" w:color="auto"/>
                    <w:right w:val="none" w:sz="0" w:space="0" w:color="auto"/>
                  </w:divBdr>
                </w:div>
                <w:div w:id="1388840323">
                  <w:marLeft w:val="240"/>
                  <w:marRight w:val="0"/>
                  <w:marTop w:val="0"/>
                  <w:marBottom w:val="0"/>
                  <w:divBdr>
                    <w:top w:val="none" w:sz="0" w:space="0" w:color="auto"/>
                    <w:left w:val="none" w:sz="0" w:space="0" w:color="auto"/>
                    <w:bottom w:val="none" w:sz="0" w:space="0" w:color="auto"/>
                    <w:right w:val="none" w:sz="0" w:space="0" w:color="auto"/>
                  </w:divBdr>
                </w:div>
                <w:div w:id="1399937177">
                  <w:marLeft w:val="240"/>
                  <w:marRight w:val="0"/>
                  <w:marTop w:val="0"/>
                  <w:marBottom w:val="0"/>
                  <w:divBdr>
                    <w:top w:val="none" w:sz="0" w:space="0" w:color="auto"/>
                    <w:left w:val="none" w:sz="0" w:space="0" w:color="auto"/>
                    <w:bottom w:val="none" w:sz="0" w:space="0" w:color="auto"/>
                    <w:right w:val="none" w:sz="0" w:space="0" w:color="auto"/>
                  </w:divBdr>
                </w:div>
                <w:div w:id="1621064307">
                  <w:marLeft w:val="240"/>
                  <w:marRight w:val="0"/>
                  <w:marTop w:val="0"/>
                  <w:marBottom w:val="0"/>
                  <w:divBdr>
                    <w:top w:val="none" w:sz="0" w:space="0" w:color="auto"/>
                    <w:left w:val="none" w:sz="0" w:space="0" w:color="auto"/>
                    <w:bottom w:val="none" w:sz="0" w:space="0" w:color="auto"/>
                    <w:right w:val="none" w:sz="0" w:space="0" w:color="auto"/>
                  </w:divBdr>
                </w:div>
                <w:div w:id="1745449649">
                  <w:marLeft w:val="240"/>
                  <w:marRight w:val="0"/>
                  <w:marTop w:val="0"/>
                  <w:marBottom w:val="0"/>
                  <w:divBdr>
                    <w:top w:val="none" w:sz="0" w:space="0" w:color="auto"/>
                    <w:left w:val="none" w:sz="0" w:space="0" w:color="auto"/>
                    <w:bottom w:val="none" w:sz="0" w:space="0" w:color="auto"/>
                    <w:right w:val="none" w:sz="0" w:space="0" w:color="auto"/>
                  </w:divBdr>
                </w:div>
                <w:div w:id="1763336339">
                  <w:marLeft w:val="240"/>
                  <w:marRight w:val="0"/>
                  <w:marTop w:val="0"/>
                  <w:marBottom w:val="0"/>
                  <w:divBdr>
                    <w:top w:val="none" w:sz="0" w:space="0" w:color="auto"/>
                    <w:left w:val="none" w:sz="0" w:space="0" w:color="auto"/>
                    <w:bottom w:val="none" w:sz="0" w:space="0" w:color="auto"/>
                    <w:right w:val="none" w:sz="0" w:space="0" w:color="auto"/>
                  </w:divBdr>
                </w:div>
                <w:div w:id="1783720620">
                  <w:marLeft w:val="240"/>
                  <w:marRight w:val="0"/>
                  <w:marTop w:val="0"/>
                  <w:marBottom w:val="0"/>
                  <w:divBdr>
                    <w:top w:val="none" w:sz="0" w:space="0" w:color="auto"/>
                    <w:left w:val="none" w:sz="0" w:space="0" w:color="auto"/>
                    <w:bottom w:val="none" w:sz="0" w:space="0" w:color="auto"/>
                    <w:right w:val="none" w:sz="0" w:space="0" w:color="auto"/>
                  </w:divBdr>
                </w:div>
                <w:div w:id="1801872250">
                  <w:marLeft w:val="240"/>
                  <w:marRight w:val="0"/>
                  <w:marTop w:val="0"/>
                  <w:marBottom w:val="0"/>
                  <w:divBdr>
                    <w:top w:val="none" w:sz="0" w:space="0" w:color="auto"/>
                    <w:left w:val="none" w:sz="0" w:space="0" w:color="auto"/>
                    <w:bottom w:val="none" w:sz="0" w:space="0" w:color="auto"/>
                    <w:right w:val="none" w:sz="0" w:space="0" w:color="auto"/>
                  </w:divBdr>
                </w:div>
                <w:div w:id="1818644509">
                  <w:marLeft w:val="240"/>
                  <w:marRight w:val="0"/>
                  <w:marTop w:val="0"/>
                  <w:marBottom w:val="0"/>
                  <w:divBdr>
                    <w:top w:val="none" w:sz="0" w:space="0" w:color="auto"/>
                    <w:left w:val="none" w:sz="0" w:space="0" w:color="auto"/>
                    <w:bottom w:val="none" w:sz="0" w:space="0" w:color="auto"/>
                    <w:right w:val="none" w:sz="0" w:space="0" w:color="auto"/>
                  </w:divBdr>
                </w:div>
                <w:div w:id="1917201495">
                  <w:marLeft w:val="240"/>
                  <w:marRight w:val="0"/>
                  <w:marTop w:val="0"/>
                  <w:marBottom w:val="0"/>
                  <w:divBdr>
                    <w:top w:val="none" w:sz="0" w:space="0" w:color="auto"/>
                    <w:left w:val="none" w:sz="0" w:space="0" w:color="auto"/>
                    <w:bottom w:val="none" w:sz="0" w:space="0" w:color="auto"/>
                    <w:right w:val="none" w:sz="0" w:space="0" w:color="auto"/>
                  </w:divBdr>
                </w:div>
                <w:div w:id="1985307218">
                  <w:marLeft w:val="240"/>
                  <w:marRight w:val="0"/>
                  <w:marTop w:val="0"/>
                  <w:marBottom w:val="0"/>
                  <w:divBdr>
                    <w:top w:val="none" w:sz="0" w:space="0" w:color="auto"/>
                    <w:left w:val="none" w:sz="0" w:space="0" w:color="auto"/>
                    <w:bottom w:val="none" w:sz="0" w:space="0" w:color="auto"/>
                    <w:right w:val="none" w:sz="0" w:space="0" w:color="auto"/>
                  </w:divBdr>
                </w:div>
                <w:div w:id="1994019078">
                  <w:marLeft w:val="240"/>
                  <w:marRight w:val="0"/>
                  <w:marTop w:val="0"/>
                  <w:marBottom w:val="0"/>
                  <w:divBdr>
                    <w:top w:val="none" w:sz="0" w:space="0" w:color="auto"/>
                    <w:left w:val="none" w:sz="0" w:space="0" w:color="auto"/>
                    <w:bottom w:val="none" w:sz="0" w:space="0" w:color="auto"/>
                    <w:right w:val="none" w:sz="0" w:space="0" w:color="auto"/>
                  </w:divBdr>
                </w:div>
                <w:div w:id="1997607151">
                  <w:marLeft w:val="240"/>
                  <w:marRight w:val="0"/>
                  <w:marTop w:val="0"/>
                  <w:marBottom w:val="0"/>
                  <w:divBdr>
                    <w:top w:val="none" w:sz="0" w:space="0" w:color="auto"/>
                    <w:left w:val="none" w:sz="0" w:space="0" w:color="auto"/>
                    <w:bottom w:val="none" w:sz="0" w:space="0" w:color="auto"/>
                    <w:right w:val="none" w:sz="0" w:space="0" w:color="auto"/>
                  </w:divBdr>
                </w:div>
                <w:div w:id="2010596405">
                  <w:marLeft w:val="240"/>
                  <w:marRight w:val="0"/>
                  <w:marTop w:val="0"/>
                  <w:marBottom w:val="0"/>
                  <w:divBdr>
                    <w:top w:val="none" w:sz="0" w:space="0" w:color="auto"/>
                    <w:left w:val="none" w:sz="0" w:space="0" w:color="auto"/>
                    <w:bottom w:val="none" w:sz="0" w:space="0" w:color="auto"/>
                    <w:right w:val="none" w:sz="0" w:space="0" w:color="auto"/>
                  </w:divBdr>
                </w:div>
                <w:div w:id="2018530980">
                  <w:marLeft w:val="240"/>
                  <w:marRight w:val="0"/>
                  <w:marTop w:val="0"/>
                  <w:marBottom w:val="0"/>
                  <w:divBdr>
                    <w:top w:val="none" w:sz="0" w:space="0" w:color="auto"/>
                    <w:left w:val="none" w:sz="0" w:space="0" w:color="auto"/>
                    <w:bottom w:val="none" w:sz="0" w:space="0" w:color="auto"/>
                    <w:right w:val="none" w:sz="0" w:space="0" w:color="auto"/>
                  </w:divBdr>
                </w:div>
                <w:div w:id="2037465070">
                  <w:marLeft w:val="0"/>
                  <w:marRight w:val="0"/>
                  <w:marTop w:val="0"/>
                  <w:marBottom w:val="0"/>
                  <w:divBdr>
                    <w:top w:val="none" w:sz="0" w:space="0" w:color="auto"/>
                    <w:left w:val="none" w:sz="0" w:space="0" w:color="auto"/>
                    <w:bottom w:val="none" w:sz="0" w:space="0" w:color="auto"/>
                    <w:right w:val="none" w:sz="0" w:space="0" w:color="auto"/>
                  </w:divBdr>
                </w:div>
                <w:div w:id="2043284097">
                  <w:marLeft w:val="240"/>
                  <w:marRight w:val="0"/>
                  <w:marTop w:val="0"/>
                  <w:marBottom w:val="0"/>
                  <w:divBdr>
                    <w:top w:val="none" w:sz="0" w:space="0" w:color="auto"/>
                    <w:left w:val="none" w:sz="0" w:space="0" w:color="auto"/>
                    <w:bottom w:val="none" w:sz="0" w:space="0" w:color="auto"/>
                    <w:right w:val="none" w:sz="0" w:space="0" w:color="auto"/>
                  </w:divBdr>
                </w:div>
                <w:div w:id="2090149503">
                  <w:marLeft w:val="0"/>
                  <w:marRight w:val="0"/>
                  <w:marTop w:val="0"/>
                  <w:marBottom w:val="0"/>
                  <w:divBdr>
                    <w:top w:val="none" w:sz="0" w:space="0" w:color="auto"/>
                    <w:left w:val="none" w:sz="0" w:space="0" w:color="auto"/>
                    <w:bottom w:val="none" w:sz="0" w:space="0" w:color="auto"/>
                    <w:right w:val="none" w:sz="0" w:space="0" w:color="auto"/>
                  </w:divBdr>
                </w:div>
                <w:div w:id="21294663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662037">
      <w:bodyDiv w:val="1"/>
      <w:marLeft w:val="0"/>
      <w:marRight w:val="0"/>
      <w:marTop w:val="0"/>
      <w:marBottom w:val="0"/>
      <w:divBdr>
        <w:top w:val="none" w:sz="0" w:space="0" w:color="auto"/>
        <w:left w:val="none" w:sz="0" w:space="0" w:color="auto"/>
        <w:bottom w:val="none" w:sz="0" w:space="0" w:color="auto"/>
        <w:right w:val="none" w:sz="0" w:space="0" w:color="auto"/>
      </w:divBdr>
      <w:divsChild>
        <w:div w:id="20718796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1418454">
      <w:bodyDiv w:val="1"/>
      <w:marLeft w:val="0"/>
      <w:marRight w:val="0"/>
      <w:marTop w:val="0"/>
      <w:marBottom w:val="0"/>
      <w:divBdr>
        <w:top w:val="none" w:sz="0" w:space="0" w:color="auto"/>
        <w:left w:val="none" w:sz="0" w:space="0" w:color="auto"/>
        <w:bottom w:val="none" w:sz="0" w:space="0" w:color="auto"/>
        <w:right w:val="none" w:sz="0" w:space="0" w:color="auto"/>
      </w:divBdr>
    </w:div>
    <w:div w:id="1490511317">
      <w:bodyDiv w:val="1"/>
      <w:marLeft w:val="0"/>
      <w:marRight w:val="0"/>
      <w:marTop w:val="0"/>
      <w:marBottom w:val="0"/>
      <w:divBdr>
        <w:top w:val="none" w:sz="0" w:space="0" w:color="auto"/>
        <w:left w:val="none" w:sz="0" w:space="0" w:color="auto"/>
        <w:bottom w:val="none" w:sz="0" w:space="0" w:color="auto"/>
        <w:right w:val="none" w:sz="0" w:space="0" w:color="auto"/>
      </w:divBdr>
      <w:divsChild>
        <w:div w:id="4222632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1785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76938947">
      <w:bodyDiv w:val="1"/>
      <w:marLeft w:val="0"/>
      <w:marRight w:val="0"/>
      <w:marTop w:val="0"/>
      <w:marBottom w:val="0"/>
      <w:divBdr>
        <w:top w:val="none" w:sz="0" w:space="0" w:color="auto"/>
        <w:left w:val="none" w:sz="0" w:space="0" w:color="auto"/>
        <w:bottom w:val="none" w:sz="0" w:space="0" w:color="auto"/>
        <w:right w:val="none" w:sz="0" w:space="0" w:color="auto"/>
      </w:divBdr>
      <w:divsChild>
        <w:div w:id="5378628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4683633">
      <w:bodyDiv w:val="1"/>
      <w:marLeft w:val="0"/>
      <w:marRight w:val="0"/>
      <w:marTop w:val="0"/>
      <w:marBottom w:val="0"/>
      <w:divBdr>
        <w:top w:val="none" w:sz="0" w:space="0" w:color="auto"/>
        <w:left w:val="none" w:sz="0" w:space="0" w:color="auto"/>
        <w:bottom w:val="none" w:sz="0" w:space="0" w:color="auto"/>
        <w:right w:val="none" w:sz="0" w:space="0" w:color="auto"/>
      </w:divBdr>
      <w:divsChild>
        <w:div w:id="14679690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4917440">
      <w:bodyDiv w:val="1"/>
      <w:marLeft w:val="0"/>
      <w:marRight w:val="0"/>
      <w:marTop w:val="0"/>
      <w:marBottom w:val="0"/>
      <w:divBdr>
        <w:top w:val="none" w:sz="0" w:space="0" w:color="auto"/>
        <w:left w:val="none" w:sz="0" w:space="0" w:color="auto"/>
        <w:bottom w:val="none" w:sz="0" w:space="0" w:color="auto"/>
        <w:right w:val="none" w:sz="0" w:space="0" w:color="auto"/>
      </w:divBdr>
      <w:divsChild>
        <w:div w:id="886967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8302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2643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74470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770004852">
      <w:bodyDiv w:val="1"/>
      <w:marLeft w:val="0"/>
      <w:marRight w:val="0"/>
      <w:marTop w:val="0"/>
      <w:marBottom w:val="0"/>
      <w:divBdr>
        <w:top w:val="none" w:sz="0" w:space="0" w:color="auto"/>
        <w:left w:val="none" w:sz="0" w:space="0" w:color="auto"/>
        <w:bottom w:val="none" w:sz="0" w:space="0" w:color="auto"/>
        <w:right w:val="none" w:sz="0" w:space="0" w:color="auto"/>
      </w:divBdr>
      <w:divsChild>
        <w:div w:id="230701593">
          <w:marLeft w:val="0"/>
          <w:marRight w:val="0"/>
          <w:marTop w:val="0"/>
          <w:marBottom w:val="0"/>
          <w:divBdr>
            <w:top w:val="none" w:sz="0" w:space="0" w:color="auto"/>
            <w:left w:val="none" w:sz="0" w:space="0" w:color="auto"/>
            <w:bottom w:val="none" w:sz="0" w:space="0" w:color="auto"/>
            <w:right w:val="none" w:sz="0" w:space="0" w:color="auto"/>
          </w:divBdr>
        </w:div>
      </w:divsChild>
    </w:div>
    <w:div w:id="1778259292">
      <w:bodyDiv w:val="1"/>
      <w:marLeft w:val="0"/>
      <w:marRight w:val="0"/>
      <w:marTop w:val="0"/>
      <w:marBottom w:val="0"/>
      <w:divBdr>
        <w:top w:val="none" w:sz="0" w:space="0" w:color="auto"/>
        <w:left w:val="none" w:sz="0" w:space="0" w:color="auto"/>
        <w:bottom w:val="none" w:sz="0" w:space="0" w:color="auto"/>
        <w:right w:val="none" w:sz="0" w:space="0" w:color="auto"/>
      </w:divBdr>
      <w:divsChild>
        <w:div w:id="1578108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2741186">
      <w:bodyDiv w:val="1"/>
      <w:marLeft w:val="0"/>
      <w:marRight w:val="0"/>
      <w:marTop w:val="0"/>
      <w:marBottom w:val="0"/>
      <w:divBdr>
        <w:top w:val="none" w:sz="0" w:space="0" w:color="auto"/>
        <w:left w:val="none" w:sz="0" w:space="0" w:color="auto"/>
        <w:bottom w:val="none" w:sz="0" w:space="0" w:color="auto"/>
        <w:right w:val="none" w:sz="0" w:space="0" w:color="auto"/>
      </w:divBdr>
      <w:divsChild>
        <w:div w:id="623728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1495405">
      <w:bodyDiv w:val="1"/>
      <w:marLeft w:val="0"/>
      <w:marRight w:val="0"/>
      <w:marTop w:val="0"/>
      <w:marBottom w:val="0"/>
      <w:divBdr>
        <w:top w:val="none" w:sz="0" w:space="0" w:color="auto"/>
        <w:left w:val="none" w:sz="0" w:space="0" w:color="auto"/>
        <w:bottom w:val="none" w:sz="0" w:space="0" w:color="auto"/>
        <w:right w:val="none" w:sz="0" w:space="0" w:color="auto"/>
      </w:divBdr>
      <w:divsChild>
        <w:div w:id="2087070139">
          <w:marLeft w:val="0"/>
          <w:marRight w:val="0"/>
          <w:marTop w:val="0"/>
          <w:marBottom w:val="0"/>
          <w:divBdr>
            <w:top w:val="none" w:sz="0" w:space="0" w:color="auto"/>
            <w:left w:val="none" w:sz="0" w:space="0" w:color="auto"/>
            <w:bottom w:val="none" w:sz="0" w:space="0" w:color="auto"/>
            <w:right w:val="none" w:sz="0" w:space="0" w:color="auto"/>
          </w:divBdr>
          <w:divsChild>
            <w:div w:id="666908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35628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027753252">
      <w:bodyDiv w:val="1"/>
      <w:marLeft w:val="0"/>
      <w:marRight w:val="0"/>
      <w:marTop w:val="0"/>
      <w:marBottom w:val="0"/>
      <w:divBdr>
        <w:top w:val="none" w:sz="0" w:space="0" w:color="auto"/>
        <w:left w:val="none" w:sz="0" w:space="0" w:color="auto"/>
        <w:bottom w:val="none" w:sz="0" w:space="0" w:color="auto"/>
        <w:right w:val="none" w:sz="0" w:space="0" w:color="auto"/>
      </w:divBdr>
      <w:divsChild>
        <w:div w:id="7013699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8504057">
      <w:bodyDiv w:val="1"/>
      <w:marLeft w:val="0"/>
      <w:marRight w:val="0"/>
      <w:marTop w:val="0"/>
      <w:marBottom w:val="0"/>
      <w:divBdr>
        <w:top w:val="none" w:sz="0" w:space="0" w:color="auto"/>
        <w:left w:val="none" w:sz="0" w:space="0" w:color="auto"/>
        <w:bottom w:val="none" w:sz="0" w:space="0" w:color="auto"/>
        <w:right w:val="none" w:sz="0" w:space="0" w:color="auto"/>
      </w:divBdr>
      <w:divsChild>
        <w:div w:id="893200233">
          <w:marLeft w:val="0"/>
          <w:marRight w:val="0"/>
          <w:marTop w:val="1"/>
          <w:marBottom w:val="1"/>
          <w:divBdr>
            <w:top w:val="none" w:sz="0" w:space="0" w:color="auto"/>
            <w:left w:val="none" w:sz="0" w:space="0" w:color="auto"/>
            <w:bottom w:val="none" w:sz="0" w:space="0" w:color="auto"/>
            <w:right w:val="none" w:sz="0" w:space="0" w:color="auto"/>
          </w:divBdr>
          <w:divsChild>
            <w:div w:id="807357560">
              <w:marLeft w:val="0"/>
              <w:marRight w:val="0"/>
              <w:marTop w:val="0"/>
              <w:marBottom w:val="0"/>
              <w:divBdr>
                <w:top w:val="none" w:sz="0" w:space="0" w:color="auto"/>
                <w:left w:val="none" w:sz="0" w:space="0" w:color="auto"/>
                <w:bottom w:val="none" w:sz="0" w:space="0" w:color="auto"/>
                <w:right w:val="none" w:sz="0" w:space="0" w:color="auto"/>
              </w:divBdr>
              <w:divsChild>
                <w:div w:id="751203341">
                  <w:marLeft w:val="0"/>
                  <w:marRight w:val="0"/>
                  <w:marTop w:val="0"/>
                  <w:marBottom w:val="0"/>
                  <w:divBdr>
                    <w:top w:val="none" w:sz="0" w:space="0" w:color="auto"/>
                    <w:left w:val="none" w:sz="0" w:space="0" w:color="auto"/>
                    <w:bottom w:val="none" w:sz="0" w:space="0" w:color="auto"/>
                    <w:right w:val="none" w:sz="0" w:space="0" w:color="auto"/>
                  </w:divBdr>
                  <w:divsChild>
                    <w:div w:id="233780269">
                      <w:marLeft w:val="4"/>
                      <w:marRight w:val="0"/>
                      <w:marTop w:val="0"/>
                      <w:marBottom w:val="0"/>
                      <w:divBdr>
                        <w:top w:val="none" w:sz="0" w:space="0" w:color="auto"/>
                        <w:left w:val="none" w:sz="0" w:space="0" w:color="auto"/>
                        <w:bottom w:val="none" w:sz="0" w:space="0" w:color="auto"/>
                        <w:right w:val="none" w:sz="0" w:space="0" w:color="auto"/>
                      </w:divBdr>
                    </w:div>
                    <w:div w:id="240527650">
                      <w:marLeft w:val="0"/>
                      <w:marRight w:val="0"/>
                      <w:marTop w:val="0"/>
                      <w:marBottom w:val="0"/>
                      <w:divBdr>
                        <w:top w:val="none" w:sz="0" w:space="0" w:color="auto"/>
                        <w:left w:val="none" w:sz="0" w:space="0" w:color="auto"/>
                        <w:bottom w:val="none" w:sz="0" w:space="0" w:color="auto"/>
                        <w:right w:val="none" w:sz="0" w:space="0" w:color="auto"/>
                      </w:divBdr>
                    </w:div>
                    <w:div w:id="847907652">
                      <w:marLeft w:val="4"/>
                      <w:marRight w:val="0"/>
                      <w:marTop w:val="0"/>
                      <w:marBottom w:val="0"/>
                      <w:divBdr>
                        <w:top w:val="none" w:sz="0" w:space="0" w:color="auto"/>
                        <w:left w:val="none" w:sz="0" w:space="0" w:color="auto"/>
                        <w:bottom w:val="none" w:sz="0" w:space="0" w:color="auto"/>
                        <w:right w:val="none" w:sz="0" w:space="0" w:color="auto"/>
                      </w:divBdr>
                    </w:div>
                    <w:div w:id="1042637548">
                      <w:marLeft w:val="4"/>
                      <w:marRight w:val="0"/>
                      <w:marTop w:val="0"/>
                      <w:marBottom w:val="0"/>
                      <w:divBdr>
                        <w:top w:val="none" w:sz="0" w:space="0" w:color="auto"/>
                        <w:left w:val="none" w:sz="0" w:space="0" w:color="auto"/>
                        <w:bottom w:val="none" w:sz="0" w:space="0" w:color="auto"/>
                        <w:right w:val="none" w:sz="0" w:space="0" w:color="auto"/>
                      </w:divBdr>
                    </w:div>
                    <w:div w:id="1119102866">
                      <w:marLeft w:val="4"/>
                      <w:marRight w:val="0"/>
                      <w:marTop w:val="0"/>
                      <w:marBottom w:val="0"/>
                      <w:divBdr>
                        <w:top w:val="none" w:sz="0" w:space="0" w:color="auto"/>
                        <w:left w:val="none" w:sz="0" w:space="0" w:color="auto"/>
                        <w:bottom w:val="none" w:sz="0" w:space="0" w:color="auto"/>
                        <w:right w:val="none" w:sz="0" w:space="0" w:color="auto"/>
                      </w:divBdr>
                      <w:divsChild>
                        <w:div w:id="50941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6046628">
      <w:bodyDiv w:val="1"/>
      <w:marLeft w:val="0"/>
      <w:marRight w:val="0"/>
      <w:marTop w:val="0"/>
      <w:marBottom w:val="0"/>
      <w:divBdr>
        <w:top w:val="none" w:sz="0" w:space="0" w:color="auto"/>
        <w:left w:val="none" w:sz="0" w:space="0" w:color="auto"/>
        <w:bottom w:val="none" w:sz="0" w:space="0" w:color="auto"/>
        <w:right w:val="none" w:sz="0" w:space="0" w:color="auto"/>
      </w:divBdr>
      <w:divsChild>
        <w:div w:id="13064738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hyperlink" Target="http://www4.law.cornell.edu/uscode/html/uscode44/usc_sec_44_00001505----000-.html" TargetMode="External"/><Relationship Id="rId117" Type="http://schemas.openxmlformats.org/officeDocument/2006/relationships/hyperlink" Target="http://www.sedm.org/SEDMArticlesPublic.pdf" TargetMode="External"/><Relationship Id="rId21" Type="http://schemas.openxmlformats.org/officeDocument/2006/relationships/hyperlink" Target="http://caselaw.lp.findlaw.com/scripts/getcase.pl?court=us&amp;vol=361&amp;invol=431" TargetMode="External"/><Relationship Id="rId42" Type="http://schemas.openxmlformats.org/officeDocument/2006/relationships/hyperlink" Target="http://www4.law.cornell.edu/uscode/html/uscode26/usc_sec_26_00000204----000-.html" TargetMode="External"/><Relationship Id="rId47" Type="http://schemas.openxmlformats.org/officeDocument/2006/relationships/hyperlink" Target="http://www4.law.cornell.edu/usc-cgi/get_external.cgi?type=pubL&amp;target=89-554" TargetMode="External"/><Relationship Id="rId63" Type="http://schemas.openxmlformats.org/officeDocument/2006/relationships/hyperlink" Target="http://www4.law.cornell.edu/usc-cgi/get_external.cgi?type=pubL&amp;target=105-225" TargetMode="External"/><Relationship Id="rId68" Type="http://schemas.openxmlformats.org/officeDocument/2006/relationships/hyperlink" Target="http://www4.law.cornell.edu/usc-cgi/get_external.cgi?type=statRef&amp;target=date:Sept.%202,%201958ch:nonestatnum:72_1105" TargetMode="External"/><Relationship Id="rId84" Type="http://schemas.openxmlformats.org/officeDocument/2006/relationships/hyperlink" Target="http://www4.law.cornell.edu/usc-cgi/get_external.cgi?type=statRef&amp;target=date:Oct.%2017,%201978ch:nonestatnum:92_1337" TargetMode="External"/><Relationship Id="rId89" Type="http://schemas.openxmlformats.org/officeDocument/2006/relationships/hyperlink" Target="http://www4.law.cornell.edu/uscode/html/uscode01/usc_sec_01_00000208----000-.html" TargetMode="External"/><Relationship Id="rId112" Type="http://schemas.openxmlformats.org/officeDocument/2006/relationships/hyperlink" Target="http://famguardian.org/disclaimer.htm" TargetMode="External"/><Relationship Id="rId133" Type="http://schemas.openxmlformats.org/officeDocument/2006/relationships/hyperlink" Target="http://www4.law.cornell.edu/uscode/html/uscode26/usc_sec_26_00007701----000-.html" TargetMode="External"/><Relationship Id="rId138" Type="http://schemas.openxmlformats.org/officeDocument/2006/relationships/hyperlink" Target="http://www4.law.cornell.edu/uscode/html/uscode28/usc_sec_28_00000144----000-.html" TargetMode="External"/><Relationship Id="rId16" Type="http://schemas.openxmlformats.org/officeDocument/2006/relationships/hyperlink" Target="http://caselaw.lp.findlaw.com/scripts/getcase.pl?navby=case&amp;court=us&amp;vol=416&amp;page=25" TargetMode="External"/><Relationship Id="rId107" Type="http://schemas.openxmlformats.org/officeDocument/2006/relationships/hyperlink" Target="http://www4.law.cornell.edu/uscode/26/stFch79.html" TargetMode="External"/><Relationship Id="rId11" Type="http://schemas.openxmlformats.org/officeDocument/2006/relationships/hyperlink" Target="http://www4.law.cornell.edu/uscode/html/uscode05/usc_sup_01_5.html" TargetMode="External"/><Relationship Id="rId32" Type="http://schemas.openxmlformats.org/officeDocument/2006/relationships/hyperlink" Target="http://ecfr.gpoaccess.gov/cgi/t/text/text-idx?c=ecfr&amp;sid=5458cfbd52744d6934823183332f0ec3&amp;rgn=div8&amp;view=text&amp;node=1:1.0.1.2.4.0.1.5&amp;idno=1" TargetMode="External"/><Relationship Id="rId37" Type="http://schemas.openxmlformats.org/officeDocument/2006/relationships/hyperlink" Target="http://www4.law.cornell.edu/uscode/html/uscode44/usc_sec_44_00001505----000-.html" TargetMode="External"/><Relationship Id="rId53" Type="http://schemas.openxmlformats.org/officeDocument/2006/relationships/hyperlink" Target="http://www4.law.cornell.edu/usc-cgi/get_external.cgi?type=statRef&amp;target=date:nonech:nonestatnum:63_495" TargetMode="External"/><Relationship Id="rId58" Type="http://schemas.openxmlformats.org/officeDocument/2006/relationships/hyperlink" Target="http://www4.law.cornell.edu/usc-cgi/get_external.cgi?type=statRef&amp;target=date:Aug.%2027,%201958ch:nonestatnum:72_885" TargetMode="External"/><Relationship Id="rId74" Type="http://schemas.openxmlformats.org/officeDocument/2006/relationships/hyperlink" Target="http://www4.law.cornell.edu/usc-cgi/get_external.cgi?type=statRef&amp;target=date:Aug.%2021,%202002ch:nonestatnum:116_1062" TargetMode="External"/><Relationship Id="rId79" Type="http://schemas.openxmlformats.org/officeDocument/2006/relationships/hyperlink" Target="http://www4.law.cornell.edu/usc-cgi/get_external.cgi?type=pubL&amp;target=99-509" TargetMode="External"/><Relationship Id="rId102" Type="http://schemas.openxmlformats.org/officeDocument/2006/relationships/hyperlink" Target="http://sedm.org/Forms/MemLaw/PoliticalJurisdiction.pdf" TargetMode="External"/><Relationship Id="rId123" Type="http://schemas.openxmlformats.org/officeDocument/2006/relationships/hyperlink" Target="http://www4.law.cornell.edu/uscode/html/uscode28/usc_sup_01_28_10_III_20_43.html" TargetMode="External"/><Relationship Id="rId128" Type="http://schemas.openxmlformats.org/officeDocument/2006/relationships/hyperlink" Target="http://famguardian.org/Subjects/Taxes/Articles/IRSNotResponsible.htm" TargetMode="External"/><Relationship Id="rId144" Type="http://schemas.openxmlformats.org/officeDocument/2006/relationships/footer" Target="footer8.xml"/><Relationship Id="rId5" Type="http://schemas.openxmlformats.org/officeDocument/2006/relationships/footnotes" Target="footnotes.xml"/><Relationship Id="rId90" Type="http://schemas.openxmlformats.org/officeDocument/2006/relationships/hyperlink" Target="http://www.gpoaccess.gov/uscode/about.html" TargetMode="External"/><Relationship Id="rId95" Type="http://schemas.openxmlformats.org/officeDocument/2006/relationships/hyperlink" Target="http://www.biblegateway.com/cgi-bin/bible?passage=PROV%2B29%3A4&amp;showfn=on&amp;showxref=on&amp;language=english&amp;version=NKJV&amp;x=18&amp;y=9" TargetMode="External"/><Relationship Id="rId22" Type="http://schemas.openxmlformats.org/officeDocument/2006/relationships/hyperlink" Target="http://www.access.gpo.gov/nara/cfr/parallel/parallel_table.html" TargetMode="External"/><Relationship Id="rId27" Type="http://schemas.openxmlformats.org/officeDocument/2006/relationships/hyperlink" Target="http://ecfr.gpoaccess.gov/cgi/t/text/text-idx?c=ecfr&amp;sid=fa8764ba639140eb9cd04afa1cedad2d&amp;rgn=div8&amp;view=text&amp;node=26:20.0.1.1.2.7.3.1&amp;idno=26" TargetMode="External"/><Relationship Id="rId43" Type="http://schemas.openxmlformats.org/officeDocument/2006/relationships/hyperlink" Target="http://www4.law.cornell.edu/usc-cgi/get_external.cgi?type=statRef&amp;target=date:July%2030,%201947ch:388statnum:61_638" TargetMode="External"/><Relationship Id="rId48" Type="http://schemas.openxmlformats.org/officeDocument/2006/relationships/hyperlink" Target="http://www4.law.cornell.edu/usc-cgi/get_external.cgi?type=statRef&amp;target=date:Sept.%206,%201966ch:nonestatnum:80_378" TargetMode="External"/><Relationship Id="rId64" Type="http://schemas.openxmlformats.org/officeDocument/2006/relationships/hyperlink" Target="http://www4.law.cornell.edu/usc-cgi/get_external.cgi?type=statRef&amp;target=date:Aug.%2012,%201998ch:nonestatnum:112_1253" TargetMode="External"/><Relationship Id="rId69" Type="http://schemas.openxmlformats.org/officeDocument/2006/relationships/hyperlink" Target="http://www4.law.cornell.edu/usc-cgi/get_external.cgi?type=pubL&amp;target=86-682" TargetMode="External"/><Relationship Id="rId113" Type="http://schemas.openxmlformats.org/officeDocument/2006/relationships/hyperlink" Target="http://sedm.org/AboutUs.htm" TargetMode="External"/><Relationship Id="rId118" Type="http://schemas.openxmlformats.org/officeDocument/2006/relationships/hyperlink" Target="http://sedm.org/AboutUs.htm" TargetMode="External"/><Relationship Id="rId134" Type="http://schemas.openxmlformats.org/officeDocument/2006/relationships/hyperlink" Target="http://www.law.cornell.edu/rules/frcp/Rule17.htm" TargetMode="External"/><Relationship Id="rId139" Type="http://schemas.openxmlformats.org/officeDocument/2006/relationships/footer" Target="footer3.xml"/><Relationship Id="rId80" Type="http://schemas.openxmlformats.org/officeDocument/2006/relationships/hyperlink" Target="http://www4.law.cornell.edu/usc-cgi/get_external.cgi?type=statRef&amp;target=date:Oct.%2021,%201986ch:nonestatnum:100_1913" TargetMode="External"/><Relationship Id="rId85" Type="http://schemas.openxmlformats.org/officeDocument/2006/relationships/hyperlink" Target="http://www4.law.cornell.edu/usc-cgi/get_external.cgi?type=pubL&amp;target=97-449" TargetMode="External"/><Relationship Id="rId3" Type="http://schemas.openxmlformats.org/officeDocument/2006/relationships/settings" Target="settings.xml"/><Relationship Id="rId12" Type="http://schemas.openxmlformats.org/officeDocument/2006/relationships/hyperlink" Target="http://www4.law.cornell.edu/uscode/html/uscode05/usc_sup_01_5_10_I.html" TargetMode="External"/><Relationship Id="rId17" Type="http://schemas.openxmlformats.org/officeDocument/2006/relationships/hyperlink" Target="http://caselaw.lp.findlaw.com/cgi-bin/getcase.pl?navby=case&amp;court=us&amp;vol=345&amp;invol=377" TargetMode="External"/><Relationship Id="rId25" Type="http://schemas.openxmlformats.org/officeDocument/2006/relationships/hyperlink" Target="http://www4.law.cornell.edu/uscode/html/uscode44/usc_sup_01_44_10_15.html" TargetMode="External"/><Relationship Id="rId33" Type="http://schemas.openxmlformats.org/officeDocument/2006/relationships/hyperlink" Target="http://www4.law.cornell.edu/uscode/html/uscode44/usc_sup_01_44.html" TargetMode="External"/><Relationship Id="rId38" Type="http://schemas.openxmlformats.org/officeDocument/2006/relationships/hyperlink" Target="http://www4.law.cornell.edu/uscode/html/uscode44/usc_sec_44_00001503----000-.html" TargetMode="External"/><Relationship Id="rId46" Type="http://schemas.openxmlformats.org/officeDocument/2006/relationships/hyperlink" Target="http://www4.law.cornell.edu/usc-cgi/get_external.cgi?type=statRef&amp;target=date:nonech:nonestatnum:61_641" TargetMode="External"/><Relationship Id="rId59" Type="http://schemas.openxmlformats.org/officeDocument/2006/relationships/hyperlink" Target="http://www4.law.cornell.edu/usc-cgi/get_external.cgi?type=statRef&amp;target=date:nonech:nonestatnum:62_869" TargetMode="External"/><Relationship Id="rId67" Type="http://schemas.openxmlformats.org/officeDocument/2006/relationships/hyperlink" Target="http://www4.law.cornell.edu/usc-cgi/get_external.cgi?type=pubL&amp;target=85-857" TargetMode="External"/><Relationship Id="rId103" Type="http://schemas.openxmlformats.org/officeDocument/2006/relationships/hyperlink" Target="http://www.usscplus.com/online/index.asp?case=1690649" TargetMode="External"/><Relationship Id="rId108" Type="http://schemas.openxmlformats.org/officeDocument/2006/relationships/hyperlink" Target="http://www4.law.cornell.edu/uscode/26/7701.html" TargetMode="External"/><Relationship Id="rId116" Type="http://schemas.openxmlformats.org/officeDocument/2006/relationships/hyperlink" Target="http://www.sedm.org/MemberAgreement/MemberAgreement.htm" TargetMode="External"/><Relationship Id="rId124" Type="http://schemas.openxmlformats.org/officeDocument/2006/relationships/hyperlink" Target="http://famguardian.org/Subjects/Taxes/Articles/DomicileBasisForTaxation.htm" TargetMode="External"/><Relationship Id="rId129" Type="http://schemas.openxmlformats.org/officeDocument/2006/relationships/hyperlink" Target="http://famguardian.org/disclaimer.htm" TargetMode="External"/><Relationship Id="rId137" Type="http://schemas.openxmlformats.org/officeDocument/2006/relationships/hyperlink" Target="http://www4.law.cornell.edu/uscode/html/uscode18/usc_sec_18_00000208----000-.html" TargetMode="External"/><Relationship Id="rId20" Type="http://schemas.openxmlformats.org/officeDocument/2006/relationships/hyperlink" Target="http://caselaw.lp.findlaw.com/scripts/getcase.pl?court=us&amp;vol=361&amp;invol=431" TargetMode="External"/><Relationship Id="rId41" Type="http://schemas.openxmlformats.org/officeDocument/2006/relationships/hyperlink" Target="http://www4.law.cornell.edu/uscode/html/uscode44/usc_sec_44_00001505----000-.html" TargetMode="External"/><Relationship Id="rId54" Type="http://schemas.openxmlformats.org/officeDocument/2006/relationships/hyperlink" Target="http://www4.law.cornell.edu/usc-cgi/get_external.cgi?type=statRef&amp;target=date:nonech:nonestatnum:61_652" TargetMode="External"/><Relationship Id="rId62" Type="http://schemas.openxmlformats.org/officeDocument/2006/relationships/hyperlink" Target="http://www4.law.cornell.edu/usc-cgi/get_external.cgi?type=statRef&amp;target=date:nonech:nonestatnum:66_792" TargetMode="External"/><Relationship Id="rId70" Type="http://schemas.openxmlformats.org/officeDocument/2006/relationships/hyperlink" Target="http://www4.law.cornell.edu/usc-cgi/get_external.cgi?type=statRef&amp;target=date:Sept.%202,%201960ch:nonestatnum:74_578" TargetMode="External"/><Relationship Id="rId75" Type="http://schemas.openxmlformats.org/officeDocument/2006/relationships/hyperlink" Target="http://www4.law.cornell.edu/usc-cgi/get_external.cgi?type=pubL&amp;target=90-620" TargetMode="External"/><Relationship Id="rId83" Type="http://schemas.openxmlformats.org/officeDocument/2006/relationships/hyperlink" Target="http://www4.law.cornell.edu/usc-cgi/get_external.cgi?type=pubL&amp;target=95-473" TargetMode="External"/><Relationship Id="rId88" Type="http://schemas.openxmlformats.org/officeDocument/2006/relationships/hyperlink" Target="http://www4.law.cornell.edu/usc-cgi/get_external.cgi?type=statRef&amp;target=date:July%205,%201994ch:nonestatnum:108_745" TargetMode="External"/><Relationship Id="rId91" Type="http://schemas.openxmlformats.org/officeDocument/2006/relationships/hyperlink" Target="http://uscode.house.gov/about/info.shtml" TargetMode="External"/><Relationship Id="rId96" Type="http://schemas.openxmlformats.org/officeDocument/2006/relationships/hyperlink" Target="http://www.blueletterbible.org/cgi-bin/tools/get_verses.pl?linkcolor=39398C&amp;textcolor=000000&amp;bgcolor=FFFFFF&amp;icon=http%3A%2F%2Fwww.blueletterbible.org%2Fgifs%2Fyour_logo.gif&amp;hr=http%3A%2F%2Fwww.blueletterbible.org%2Ffreeoffer.html&amp;vlinkcolor=0000FF&amp;Book=Exd&amp;Chapter=23&amp;Start=8&amp;End=8&amp;anything.x=0&amp;anything.y=0" TargetMode="External"/><Relationship Id="rId111" Type="http://schemas.openxmlformats.org/officeDocument/2006/relationships/hyperlink" Target="http://www.sedm.org/MemberAgreement/MemberAgreement.htm" TargetMode="External"/><Relationship Id="rId132" Type="http://schemas.openxmlformats.org/officeDocument/2006/relationships/hyperlink" Target="http://www4.law.cornell.edu/uscode/html/uscode08/usc_sec_08_00001401----000-.html" TargetMode="External"/><Relationship Id="rId140" Type="http://schemas.openxmlformats.org/officeDocument/2006/relationships/footer" Target="footer4.xml"/><Relationship Id="rId14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4.law.cornell.edu/uscode/html/uscode05/usc_sec_05_00000553----000-.html" TargetMode="External"/><Relationship Id="rId23" Type="http://schemas.openxmlformats.org/officeDocument/2006/relationships/hyperlink" Target="http://www4.law.cornell.edu/uscode/html/uscode44/usc_sec_44_00001505----000-.html" TargetMode="External"/><Relationship Id="rId28" Type="http://schemas.openxmlformats.org/officeDocument/2006/relationships/hyperlink" Target="http://ecfr.gpoaccess.gov/cgi/t/text/text-idx?c=ecfr&amp;sid=fa8764ba639140eb9cd04afa1cedad2d&amp;rgn=div8&amp;view=text&amp;node=26:20.0.1.1.2.7.3.1&amp;idno=26" TargetMode="External"/><Relationship Id="rId36" Type="http://schemas.openxmlformats.org/officeDocument/2006/relationships/hyperlink" Target="http://www4.law.cornell.edu/uscode/html/uscode44/usc_sec_44_00001505----000-.html" TargetMode="External"/><Relationship Id="rId49" Type="http://schemas.openxmlformats.org/officeDocument/2006/relationships/hyperlink" Target="http://www4.law.cornell.edu/usc-cgi/get_external.cgi?type=statRef&amp;target=date:nonech:nonestatnum:61_669" TargetMode="External"/><Relationship Id="rId57" Type="http://schemas.openxmlformats.org/officeDocument/2006/relationships/hyperlink" Target="http://www4.law.cornell.edu/usc-cgi/get_external.cgi?type=pubL&amp;target=85-767" TargetMode="External"/><Relationship Id="rId106" Type="http://schemas.openxmlformats.org/officeDocument/2006/relationships/hyperlink" Target="http://www4.law.cornell.edu/uscode/26/stF.html" TargetMode="External"/><Relationship Id="rId114" Type="http://schemas.openxmlformats.org/officeDocument/2006/relationships/hyperlink" Target="http://sedm.org/FAQs/FAQs.htm" TargetMode="External"/><Relationship Id="rId119" Type="http://schemas.openxmlformats.org/officeDocument/2006/relationships/hyperlink" Target="http://www.sedm.org/MemberAgreement/MemberAgreement.htm" TargetMode="External"/><Relationship Id="rId127" Type="http://schemas.openxmlformats.org/officeDocument/2006/relationships/hyperlink" Target="http://sedm.org" TargetMode="External"/><Relationship Id="rId10" Type="http://schemas.openxmlformats.org/officeDocument/2006/relationships/hyperlink" Target="http://www4.law.cornell.edu/uscode/html/uscode05/usc_sec_05_00000553----000-.html" TargetMode="External"/><Relationship Id="rId31" Type="http://schemas.openxmlformats.org/officeDocument/2006/relationships/hyperlink" Target="http://ecfr.gpoaccess.gov/cgi/t/text/text-idx?c=ecfr&amp;sid=5458cfbd52744d6934823183332f0ec3&amp;rgn=div8&amp;view=text&amp;node=1:1.0.1.2.4.0.1.5&amp;idno=1" TargetMode="External"/><Relationship Id="rId44" Type="http://schemas.openxmlformats.org/officeDocument/2006/relationships/hyperlink" Target="http://www4.law.cornell.edu/usc-cgi/get_external.cgi?type=statRef&amp;target=date:nonech:nonestatnum:61_633" TargetMode="External"/><Relationship Id="rId52" Type="http://schemas.openxmlformats.org/officeDocument/2006/relationships/hyperlink" Target="http://www4.law.cornell.edu/usc-cgi/get_external.cgi?type=statRef&amp;target=date:Aug.%2031,%201954ch:1158statnum:68_1012" TargetMode="External"/><Relationship Id="rId60" Type="http://schemas.openxmlformats.org/officeDocument/2006/relationships/hyperlink" Target="http://www4.law.cornell.edu/usc-cgi/get_external.cgi?type=pubL&amp;target=97-258" TargetMode="External"/><Relationship Id="rId65" Type="http://schemas.openxmlformats.org/officeDocument/2006/relationships/hyperlink" Target="http://www4.law.cornell.edu/usc-cgi/get_external.cgi?type=pubL&amp;target=87-649" TargetMode="External"/><Relationship Id="rId73" Type="http://schemas.openxmlformats.org/officeDocument/2006/relationships/hyperlink" Target="http://www4.law.cornell.edu/usc-cgi/get_external.cgi?type=pubL&amp;target=107-217" TargetMode="External"/><Relationship Id="rId78" Type="http://schemas.openxmlformats.org/officeDocument/2006/relationships/hyperlink" Target="http://www4.law.cornell.edu/usc-cgi/get_external.cgi?type=statRef&amp;target=date:Aug.%2026,%201983ch:nonestatnum:97_500" TargetMode="External"/><Relationship Id="rId81" Type="http://schemas.openxmlformats.org/officeDocument/2006/relationships/hyperlink" Target="http://www4.law.cornell.edu/usc-cgi/get_external.cgi?type=pubL&amp;target=100-710" TargetMode="External"/><Relationship Id="rId86" Type="http://schemas.openxmlformats.org/officeDocument/2006/relationships/hyperlink" Target="http://www4.law.cornell.edu/usc-cgi/get_external.cgi?type=statRef&amp;target=date:Jan.%2012,%201983ch:nonestatnum:96_2413" TargetMode="External"/><Relationship Id="rId94" Type="http://schemas.openxmlformats.org/officeDocument/2006/relationships/hyperlink" Target="http://famguardian.org/TaxFreedom/CitesByTopic/justice.htm" TargetMode="External"/><Relationship Id="rId99" Type="http://schemas.openxmlformats.org/officeDocument/2006/relationships/hyperlink" Target="http://caselaw.lp.findlaw.com/scripts/getcase.pl?navby=case&amp;court=us&amp;vol=451&amp;page=939" TargetMode="External"/><Relationship Id="rId101" Type="http://schemas.openxmlformats.org/officeDocument/2006/relationships/hyperlink" Target="http://sedm.org/Forms/MemLaw/Domicile.pdf" TargetMode="External"/><Relationship Id="rId122" Type="http://schemas.openxmlformats.org/officeDocument/2006/relationships/hyperlink" Target="http://www.sedm.org/SEDMArticlesPublic.pdf" TargetMode="External"/><Relationship Id="rId130" Type="http://schemas.openxmlformats.org/officeDocument/2006/relationships/hyperlink" Target="http://www.sedm.org/MemberAgreement/MemberAgreement.htm" TargetMode="External"/><Relationship Id="rId135" Type="http://schemas.openxmlformats.org/officeDocument/2006/relationships/hyperlink" Target="http://www4.law.cornell.edu/uscode/html/uscode28/usc_sec_28_00001652----000-.html" TargetMode="External"/><Relationship Id="rId143"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hyperlink" Target="http://thomas.loc.gov/home/lawsmade.bysec/publication.html#statutes" TargetMode="External"/><Relationship Id="rId13" Type="http://schemas.openxmlformats.org/officeDocument/2006/relationships/hyperlink" Target="http://www4.law.cornell.edu/uscode/html/uscode05/usc_sup_01_5_10_I_30_5.html" TargetMode="External"/><Relationship Id="rId18" Type="http://schemas.openxmlformats.org/officeDocument/2006/relationships/hyperlink" Target="http://caselaw.lp.findlaw.com/cgi-bin/getcase.pl?navby=case&amp;court=us&amp;vol=308&amp;invol=188" TargetMode="External"/><Relationship Id="rId39" Type="http://schemas.openxmlformats.org/officeDocument/2006/relationships/hyperlink" Target="http://www4.law.cornell.edu/uscode/html/uscode44/usc_sec_44_00001505----000-.html" TargetMode="External"/><Relationship Id="rId109" Type="http://schemas.openxmlformats.org/officeDocument/2006/relationships/hyperlink" Target="http://www.biblegateway.com/passage/index.php?search=1%20john%204:16&amp;version=50" TargetMode="External"/><Relationship Id="rId34" Type="http://schemas.openxmlformats.org/officeDocument/2006/relationships/hyperlink" Target="http://www4.law.cornell.edu/uscode/html/uscode44/usc_sup_01_44_10_15.html" TargetMode="External"/><Relationship Id="rId50" Type="http://schemas.openxmlformats.org/officeDocument/2006/relationships/hyperlink" Target="http://www4.law.cornell.edu/usc-cgi/get_external.cgi?type=pubL&amp;target=95-598" TargetMode="External"/><Relationship Id="rId55" Type="http://schemas.openxmlformats.org/officeDocument/2006/relationships/hyperlink" Target="http://www4.law.cornell.edu/usc-cgi/get_external.cgi?type=pubL&amp;target=94-553" TargetMode="External"/><Relationship Id="rId76" Type="http://schemas.openxmlformats.org/officeDocument/2006/relationships/hyperlink" Target="http://www4.law.cornell.edu/usc-cgi/get_external.cgi?type=statRef&amp;target=date:Oct.%2022,%201968ch:nonestatnum:82_1238" TargetMode="External"/><Relationship Id="rId97" Type="http://schemas.openxmlformats.org/officeDocument/2006/relationships/hyperlink" Target="http://www.biblegateway.com/cgi-bin/bible?language=english&amp;passage=Pro.+15%3A27&amp;version=NKJV" TargetMode="External"/><Relationship Id="rId104" Type="http://schemas.openxmlformats.org/officeDocument/2006/relationships/hyperlink" Target="http://famguardian.org/Publications/LawOfNations/vattel.htm" TargetMode="External"/><Relationship Id="rId120" Type="http://schemas.openxmlformats.org/officeDocument/2006/relationships/hyperlink" Target="http://www.sedm.org/MemberAgreement/MemberAgreement.htm" TargetMode="External"/><Relationship Id="rId125" Type="http://schemas.openxmlformats.org/officeDocument/2006/relationships/hyperlink" Target="http://famguardian.org/aboutus.htm" TargetMode="External"/><Relationship Id="rId141" Type="http://schemas.openxmlformats.org/officeDocument/2006/relationships/footer" Target="footer5.xml"/><Relationship Id="rId146" Type="http://schemas.openxmlformats.org/officeDocument/2006/relationships/theme" Target="theme/theme1.xml"/><Relationship Id="rId7" Type="http://schemas.openxmlformats.org/officeDocument/2006/relationships/footer" Target="footer1.xml"/><Relationship Id="rId71" Type="http://schemas.openxmlformats.org/officeDocument/2006/relationships/hyperlink" Target="http://www4.law.cornell.edu/usc-cgi/get_external.cgi?type=pubL&amp;target=91-375" TargetMode="External"/><Relationship Id="rId92" Type="http://schemas.openxmlformats.org/officeDocument/2006/relationships/hyperlink" Target="http://famguardian.org/TaxFreedom/CitesByTopic/Constitution-SenateRpt711-1937.pdf" TargetMode="External"/><Relationship Id="rId2" Type="http://schemas.openxmlformats.org/officeDocument/2006/relationships/styles" Target="styles.xml"/><Relationship Id="rId29" Type="http://schemas.openxmlformats.org/officeDocument/2006/relationships/hyperlink" Target="http://ecfr.gpoaccess.gov/cgi/t/text/text-idx?c=ecfr;sid=5458cfbd52744d6934823183332f0ec3;rgn=div5;view=text;node=1%3A1.0.1.3.6;idno=1;cc=ecfr" TargetMode="External"/><Relationship Id="rId24" Type="http://schemas.openxmlformats.org/officeDocument/2006/relationships/hyperlink" Target="http://www4.law.cornell.edu/uscode/html/uscode44/usc_sup_01_44.html" TargetMode="External"/><Relationship Id="rId40" Type="http://schemas.openxmlformats.org/officeDocument/2006/relationships/hyperlink" Target="http://www4.law.cornell.edu/uscode/html/uscode05/usc_sec_05_00000553----000-.html" TargetMode="External"/><Relationship Id="rId45" Type="http://schemas.openxmlformats.org/officeDocument/2006/relationships/hyperlink" Target="http://www4.law.cornell.edu/usc-cgi/get_external.cgi?type=statRef&amp;target=date:nonech:nonestatnum:62_672" TargetMode="External"/><Relationship Id="rId66" Type="http://schemas.openxmlformats.org/officeDocument/2006/relationships/hyperlink" Target="http://www4.law.cornell.edu/usc-cgi/get_external.cgi?type=statRef&amp;target=date:nonech:nonestatnum:76_451" TargetMode="External"/><Relationship Id="rId87" Type="http://schemas.openxmlformats.org/officeDocument/2006/relationships/hyperlink" Target="http://www4.law.cornell.edu/usc-cgi/get_external.cgi?type=pubL&amp;target=103-272" TargetMode="External"/><Relationship Id="rId110" Type="http://schemas.openxmlformats.org/officeDocument/2006/relationships/hyperlink" Target="http://www.biblegateway.com/passage/index.php?search=1%20john%202:3-6&amp;version=50" TargetMode="External"/><Relationship Id="rId115" Type="http://schemas.openxmlformats.org/officeDocument/2006/relationships/hyperlink" Target="http://www.sedm.org/SEDMArticlesPublic.pdf" TargetMode="External"/><Relationship Id="rId131" Type="http://schemas.openxmlformats.org/officeDocument/2006/relationships/hyperlink" Target="http://www4.law.cornell.edu/uscode/html/uscode28/usc_sec_28_00001746----000-.html" TargetMode="External"/><Relationship Id="rId136" Type="http://schemas.openxmlformats.org/officeDocument/2006/relationships/hyperlink" Target="http://caselaw.lp.findlaw.com/scripts/getcase.pl?navby=case&amp;court=us&amp;vol=304&amp;page=64" TargetMode="External"/><Relationship Id="rId61" Type="http://schemas.openxmlformats.org/officeDocument/2006/relationships/hyperlink" Target="http://www4.law.cornell.edu/usc-cgi/get_external.cgi?type=statRef&amp;target=date:Sept.%2013,%201982ch:nonestatnum:96_877" TargetMode="External"/><Relationship Id="rId82" Type="http://schemas.openxmlformats.org/officeDocument/2006/relationships/hyperlink" Target="http://www4.law.cornell.edu/usc-cgi/get_external.cgi?type=statRef&amp;target=date:Nov.%2023,%201988ch:nonestatnum:102_4739" TargetMode="External"/><Relationship Id="rId19" Type="http://schemas.openxmlformats.org/officeDocument/2006/relationships/hyperlink" Target="http://caselaw.lp.findlaw.com/cgi-bin/getcase.pl?navby=case&amp;court=us&amp;vol=318&amp;invol=442" TargetMode="External"/><Relationship Id="rId14" Type="http://schemas.openxmlformats.org/officeDocument/2006/relationships/hyperlink" Target="http://www4.law.cornell.edu/uscode/html/uscode05/usc_sup_01_5_10_I_30_5_40_II.html" TargetMode="External"/><Relationship Id="rId30" Type="http://schemas.openxmlformats.org/officeDocument/2006/relationships/hyperlink" Target="http://ecfr.gpoaccess.gov/cgi/t/text/text-idx?c=ecfr&amp;sid=5458cfbd52744d6934823183332f0ec3&amp;rgn=div8&amp;view=text&amp;node=1:1.0.1.3.6.0.1.1&amp;idno=1" TargetMode="External"/><Relationship Id="rId35" Type="http://schemas.openxmlformats.org/officeDocument/2006/relationships/hyperlink" Target="http://www4.law.cornell.edu/uscode/html/uscode44/usc_sec_44_00001507----000-.html" TargetMode="External"/><Relationship Id="rId56" Type="http://schemas.openxmlformats.org/officeDocument/2006/relationships/hyperlink" Target="http://www4.law.cornell.edu/usc-cgi/get_external.cgi?type=statRef&amp;target=date:nonech:nonestatnum:62_683" TargetMode="External"/><Relationship Id="rId77" Type="http://schemas.openxmlformats.org/officeDocument/2006/relationships/hyperlink" Target="http://www4.law.cornell.edu/usc-cgi/get_external.cgi?type=pubL&amp;target=98-89" TargetMode="External"/><Relationship Id="rId100" Type="http://schemas.openxmlformats.org/officeDocument/2006/relationships/hyperlink" Target="http://caselaw.lp.findlaw.com/scripts/getcase.pl?navby=case&amp;court=us&amp;vol=449&amp;page=200" TargetMode="External"/><Relationship Id="rId105" Type="http://schemas.openxmlformats.org/officeDocument/2006/relationships/hyperlink" Target="http://www4.law.cornell.edu/uscode/26/index.html" TargetMode="External"/><Relationship Id="rId126" Type="http://schemas.openxmlformats.org/officeDocument/2006/relationships/hyperlink" Target="http://famguardian.org" TargetMode="External"/><Relationship Id="rId8" Type="http://schemas.openxmlformats.org/officeDocument/2006/relationships/footer" Target="footer2.xml"/><Relationship Id="rId51" Type="http://schemas.openxmlformats.org/officeDocument/2006/relationships/hyperlink" Target="http://www4.law.cornell.edu/usc-cgi/get_external.cgi?type=statRef&amp;target=date:Nov.%206,%201978ch:nonestatnum:92_2549" TargetMode="External"/><Relationship Id="rId72" Type="http://schemas.openxmlformats.org/officeDocument/2006/relationships/hyperlink" Target="http://www4.law.cornell.edu/usc-cgi/get_external.cgi?type=statRef&amp;target=date:Aug.%2012,%201970ch:nonestatnum:84_719" TargetMode="External"/><Relationship Id="rId93" Type="http://schemas.openxmlformats.org/officeDocument/2006/relationships/hyperlink" Target="http://caselaw.lp.findlaw.com/cgi-bin/getcase.pl?court=us&amp;vol=29&amp;invol=514" TargetMode="External"/><Relationship Id="rId98" Type="http://schemas.openxmlformats.org/officeDocument/2006/relationships/hyperlink" Target="http://www.biblegateway.com/cgi-bin/bible?language=english&amp;passage=Ecc.+7%3A7&amp;version=NKJV" TargetMode="External"/><Relationship Id="rId121" Type="http://schemas.openxmlformats.org/officeDocument/2006/relationships/hyperlink" Target="http://famguardian.org/TaxFreedom/Forms/Emancipation/SSTrustIndenture.pdf" TargetMode="External"/><Relationship Id="rId14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56</Pages>
  <Words>24274</Words>
  <Characters>138367</Characters>
  <Application>Microsoft Office Word</Application>
  <DocSecurity>0</DocSecurity>
  <Lines>1153</Lines>
  <Paragraphs>324</Paragraphs>
  <ScaleCrop>false</ScaleCrop>
  <HeadingPairs>
    <vt:vector size="2" baseType="variant">
      <vt:variant>
        <vt:lpstr>Title</vt:lpstr>
      </vt:variant>
      <vt:variant>
        <vt:i4>1</vt:i4>
      </vt:variant>
    </vt:vector>
  </HeadingPairs>
  <TitlesOfParts>
    <vt:vector size="1" baseType="lpstr">
      <vt:lpstr>Christopher Hansen</vt:lpstr>
    </vt:vector>
  </TitlesOfParts>
  <Company/>
  <LinksUpToDate>false</LinksUpToDate>
  <CharactersWithSpaces>162317</CharactersWithSpaces>
  <SharedDoc>false</SharedDoc>
  <HLinks>
    <vt:vector size="930" baseType="variant">
      <vt:variant>
        <vt:i4>2490371</vt:i4>
      </vt:variant>
      <vt:variant>
        <vt:i4>555</vt:i4>
      </vt:variant>
      <vt:variant>
        <vt:i4>0</vt:i4>
      </vt:variant>
      <vt:variant>
        <vt:i4>5</vt:i4>
      </vt:variant>
      <vt:variant>
        <vt:lpwstr>http://www4.law.cornell.edu/uscode/html/uscode28/usc_sec_28_00000144----000-.html</vt:lpwstr>
      </vt:variant>
      <vt:variant>
        <vt:lpwstr/>
      </vt:variant>
      <vt:variant>
        <vt:i4>2752516</vt:i4>
      </vt:variant>
      <vt:variant>
        <vt:i4>552</vt:i4>
      </vt:variant>
      <vt:variant>
        <vt:i4>0</vt:i4>
      </vt:variant>
      <vt:variant>
        <vt:i4>5</vt:i4>
      </vt:variant>
      <vt:variant>
        <vt:lpwstr>http://www4.law.cornell.edu/uscode/html/uscode18/usc_sec_18_00000208----000-.html</vt:lpwstr>
      </vt:variant>
      <vt:variant>
        <vt:lpwstr/>
      </vt:variant>
      <vt:variant>
        <vt:i4>65544</vt:i4>
      </vt:variant>
      <vt:variant>
        <vt:i4>549</vt:i4>
      </vt:variant>
      <vt:variant>
        <vt:i4>0</vt:i4>
      </vt:variant>
      <vt:variant>
        <vt:i4>5</vt:i4>
      </vt:variant>
      <vt:variant>
        <vt:lpwstr>http://caselaw.lp.findlaw.com/scripts/getcase.pl?navby=case&amp;court=us&amp;vol=304&amp;page=64</vt:lpwstr>
      </vt:variant>
      <vt:variant>
        <vt:lpwstr/>
      </vt:variant>
      <vt:variant>
        <vt:i4>2555907</vt:i4>
      </vt:variant>
      <vt:variant>
        <vt:i4>546</vt:i4>
      </vt:variant>
      <vt:variant>
        <vt:i4>0</vt:i4>
      </vt:variant>
      <vt:variant>
        <vt:i4>5</vt:i4>
      </vt:variant>
      <vt:variant>
        <vt:lpwstr>http://www4.law.cornell.edu/uscode/html/uscode28/usc_sec_28_00001652----000-.html</vt:lpwstr>
      </vt:variant>
      <vt:variant>
        <vt:lpwstr/>
      </vt:variant>
      <vt:variant>
        <vt:i4>6094943</vt:i4>
      </vt:variant>
      <vt:variant>
        <vt:i4>543</vt:i4>
      </vt:variant>
      <vt:variant>
        <vt:i4>0</vt:i4>
      </vt:variant>
      <vt:variant>
        <vt:i4>5</vt:i4>
      </vt:variant>
      <vt:variant>
        <vt:lpwstr>http://www.law.cornell.edu/rules/frcp/Rule17.htm</vt:lpwstr>
      </vt:variant>
      <vt:variant>
        <vt:lpwstr/>
      </vt:variant>
      <vt:variant>
        <vt:i4>2818062</vt:i4>
      </vt:variant>
      <vt:variant>
        <vt:i4>540</vt:i4>
      </vt:variant>
      <vt:variant>
        <vt:i4>0</vt:i4>
      </vt:variant>
      <vt:variant>
        <vt:i4>5</vt:i4>
      </vt:variant>
      <vt:variant>
        <vt:lpwstr>http://www4.law.cornell.edu/uscode/html/uscode26/usc_sec_26_00007701----000-.html</vt:lpwstr>
      </vt:variant>
      <vt:variant>
        <vt:lpwstr/>
      </vt:variant>
      <vt:variant>
        <vt:i4>2359300</vt:i4>
      </vt:variant>
      <vt:variant>
        <vt:i4>537</vt:i4>
      </vt:variant>
      <vt:variant>
        <vt:i4>0</vt:i4>
      </vt:variant>
      <vt:variant>
        <vt:i4>5</vt:i4>
      </vt:variant>
      <vt:variant>
        <vt:lpwstr>http://www4.law.cornell.edu/uscode/html/uscode08/usc_sec_08_00001401----000-.html</vt:lpwstr>
      </vt:variant>
      <vt:variant>
        <vt:lpwstr/>
      </vt:variant>
      <vt:variant>
        <vt:i4>2228226</vt:i4>
      </vt:variant>
      <vt:variant>
        <vt:i4>534</vt:i4>
      </vt:variant>
      <vt:variant>
        <vt:i4>0</vt:i4>
      </vt:variant>
      <vt:variant>
        <vt:i4>5</vt:i4>
      </vt:variant>
      <vt:variant>
        <vt:lpwstr>http://www4.law.cornell.edu/uscode/html/uscode28/usc_sec_28_00001746----000-.html</vt:lpwstr>
      </vt:variant>
      <vt:variant>
        <vt:lpwstr/>
      </vt:variant>
      <vt:variant>
        <vt:i4>3801144</vt:i4>
      </vt:variant>
      <vt:variant>
        <vt:i4>531</vt:i4>
      </vt:variant>
      <vt:variant>
        <vt:i4>0</vt:i4>
      </vt:variant>
      <vt:variant>
        <vt:i4>5</vt:i4>
      </vt:variant>
      <vt:variant>
        <vt:lpwstr>http://www.sedm.org/MemberAgreement/MemberAgreement.htm</vt:lpwstr>
      </vt:variant>
      <vt:variant>
        <vt:lpwstr/>
      </vt:variant>
      <vt:variant>
        <vt:i4>327684</vt:i4>
      </vt:variant>
      <vt:variant>
        <vt:i4>528</vt:i4>
      </vt:variant>
      <vt:variant>
        <vt:i4>0</vt:i4>
      </vt:variant>
      <vt:variant>
        <vt:i4>5</vt:i4>
      </vt:variant>
      <vt:variant>
        <vt:lpwstr>http://famguardian.org/disclaimer.htm</vt:lpwstr>
      </vt:variant>
      <vt:variant>
        <vt:lpwstr/>
      </vt:variant>
      <vt:variant>
        <vt:i4>4325400</vt:i4>
      </vt:variant>
      <vt:variant>
        <vt:i4>525</vt:i4>
      </vt:variant>
      <vt:variant>
        <vt:i4>0</vt:i4>
      </vt:variant>
      <vt:variant>
        <vt:i4>5</vt:i4>
      </vt:variant>
      <vt:variant>
        <vt:lpwstr>http://famguardian.org/Subjects/Taxes/Articles/IRSNotResponsible.htm</vt:lpwstr>
      </vt:variant>
      <vt:variant>
        <vt:lpwstr/>
      </vt:variant>
      <vt:variant>
        <vt:i4>5177353</vt:i4>
      </vt:variant>
      <vt:variant>
        <vt:i4>522</vt:i4>
      </vt:variant>
      <vt:variant>
        <vt:i4>0</vt:i4>
      </vt:variant>
      <vt:variant>
        <vt:i4>5</vt:i4>
      </vt:variant>
      <vt:variant>
        <vt:lpwstr>http://sedm.org/</vt:lpwstr>
      </vt:variant>
      <vt:variant>
        <vt:lpwstr/>
      </vt:variant>
      <vt:variant>
        <vt:i4>2621495</vt:i4>
      </vt:variant>
      <vt:variant>
        <vt:i4>519</vt:i4>
      </vt:variant>
      <vt:variant>
        <vt:i4>0</vt:i4>
      </vt:variant>
      <vt:variant>
        <vt:i4>5</vt:i4>
      </vt:variant>
      <vt:variant>
        <vt:lpwstr>http://famguardian.org/</vt:lpwstr>
      </vt:variant>
      <vt:variant>
        <vt:lpwstr/>
      </vt:variant>
      <vt:variant>
        <vt:i4>2359328</vt:i4>
      </vt:variant>
      <vt:variant>
        <vt:i4>516</vt:i4>
      </vt:variant>
      <vt:variant>
        <vt:i4>0</vt:i4>
      </vt:variant>
      <vt:variant>
        <vt:i4>5</vt:i4>
      </vt:variant>
      <vt:variant>
        <vt:lpwstr>http://famguardian.org/aboutus.htm</vt:lpwstr>
      </vt:variant>
      <vt:variant>
        <vt:lpwstr/>
      </vt:variant>
      <vt:variant>
        <vt:i4>7209005</vt:i4>
      </vt:variant>
      <vt:variant>
        <vt:i4>507</vt:i4>
      </vt:variant>
      <vt:variant>
        <vt:i4>0</vt:i4>
      </vt:variant>
      <vt:variant>
        <vt:i4>5</vt:i4>
      </vt:variant>
      <vt:variant>
        <vt:lpwstr>http://famguardian.org/Subjects/Taxes/Articles/DomicileBasisForTaxation.htm</vt:lpwstr>
      </vt:variant>
      <vt:variant>
        <vt:lpwstr/>
      </vt:variant>
      <vt:variant>
        <vt:i4>7864386</vt:i4>
      </vt:variant>
      <vt:variant>
        <vt:i4>504</vt:i4>
      </vt:variant>
      <vt:variant>
        <vt:i4>0</vt:i4>
      </vt:variant>
      <vt:variant>
        <vt:i4>5</vt:i4>
      </vt:variant>
      <vt:variant>
        <vt:lpwstr>http://www4.law.cornell.edu/uscode/html/uscode28/usc_sup_01_28_10_III_20_43.html</vt:lpwstr>
      </vt:variant>
      <vt:variant>
        <vt:lpwstr/>
      </vt:variant>
      <vt:variant>
        <vt:i4>3080293</vt:i4>
      </vt:variant>
      <vt:variant>
        <vt:i4>501</vt:i4>
      </vt:variant>
      <vt:variant>
        <vt:i4>0</vt:i4>
      </vt:variant>
      <vt:variant>
        <vt:i4>5</vt:i4>
      </vt:variant>
      <vt:variant>
        <vt:lpwstr>http://www.sedm.org/SEDMArticlesPublic.pdf</vt:lpwstr>
      </vt:variant>
      <vt:variant>
        <vt:lpwstr/>
      </vt:variant>
      <vt:variant>
        <vt:i4>1245254</vt:i4>
      </vt:variant>
      <vt:variant>
        <vt:i4>498</vt:i4>
      </vt:variant>
      <vt:variant>
        <vt:i4>0</vt:i4>
      </vt:variant>
      <vt:variant>
        <vt:i4>5</vt:i4>
      </vt:variant>
      <vt:variant>
        <vt:lpwstr>http://famguardian.org/TaxFreedom/Forms/Emancipation/SSTrustIndenture.pdf</vt:lpwstr>
      </vt:variant>
      <vt:variant>
        <vt:lpwstr/>
      </vt:variant>
      <vt:variant>
        <vt:i4>3801144</vt:i4>
      </vt:variant>
      <vt:variant>
        <vt:i4>495</vt:i4>
      </vt:variant>
      <vt:variant>
        <vt:i4>0</vt:i4>
      </vt:variant>
      <vt:variant>
        <vt:i4>5</vt:i4>
      </vt:variant>
      <vt:variant>
        <vt:lpwstr>http://www.sedm.org/MemberAgreement/MemberAgreement.htm</vt:lpwstr>
      </vt:variant>
      <vt:variant>
        <vt:lpwstr/>
      </vt:variant>
      <vt:variant>
        <vt:i4>3801144</vt:i4>
      </vt:variant>
      <vt:variant>
        <vt:i4>492</vt:i4>
      </vt:variant>
      <vt:variant>
        <vt:i4>0</vt:i4>
      </vt:variant>
      <vt:variant>
        <vt:i4>5</vt:i4>
      </vt:variant>
      <vt:variant>
        <vt:lpwstr>http://www.sedm.org/MemberAgreement/MemberAgreement.htm</vt:lpwstr>
      </vt:variant>
      <vt:variant>
        <vt:lpwstr/>
      </vt:variant>
      <vt:variant>
        <vt:i4>7798888</vt:i4>
      </vt:variant>
      <vt:variant>
        <vt:i4>489</vt:i4>
      </vt:variant>
      <vt:variant>
        <vt:i4>0</vt:i4>
      </vt:variant>
      <vt:variant>
        <vt:i4>5</vt:i4>
      </vt:variant>
      <vt:variant>
        <vt:lpwstr>http://sedm.org/AboutUs.htm</vt:lpwstr>
      </vt:variant>
      <vt:variant>
        <vt:lpwstr/>
      </vt:variant>
      <vt:variant>
        <vt:i4>3080293</vt:i4>
      </vt:variant>
      <vt:variant>
        <vt:i4>486</vt:i4>
      </vt:variant>
      <vt:variant>
        <vt:i4>0</vt:i4>
      </vt:variant>
      <vt:variant>
        <vt:i4>5</vt:i4>
      </vt:variant>
      <vt:variant>
        <vt:lpwstr>http://www.sedm.org/SEDMArticlesPublic.pdf</vt:lpwstr>
      </vt:variant>
      <vt:variant>
        <vt:lpwstr/>
      </vt:variant>
      <vt:variant>
        <vt:i4>3801144</vt:i4>
      </vt:variant>
      <vt:variant>
        <vt:i4>483</vt:i4>
      </vt:variant>
      <vt:variant>
        <vt:i4>0</vt:i4>
      </vt:variant>
      <vt:variant>
        <vt:i4>5</vt:i4>
      </vt:variant>
      <vt:variant>
        <vt:lpwstr>http://www.sedm.org/MemberAgreement/MemberAgreement.htm</vt:lpwstr>
      </vt:variant>
      <vt:variant>
        <vt:lpwstr/>
      </vt:variant>
      <vt:variant>
        <vt:i4>3080293</vt:i4>
      </vt:variant>
      <vt:variant>
        <vt:i4>480</vt:i4>
      </vt:variant>
      <vt:variant>
        <vt:i4>0</vt:i4>
      </vt:variant>
      <vt:variant>
        <vt:i4>5</vt:i4>
      </vt:variant>
      <vt:variant>
        <vt:lpwstr>http://www.sedm.org/SEDMArticlesPublic.pdf</vt:lpwstr>
      </vt:variant>
      <vt:variant>
        <vt:lpwstr/>
      </vt:variant>
      <vt:variant>
        <vt:i4>1048651</vt:i4>
      </vt:variant>
      <vt:variant>
        <vt:i4>477</vt:i4>
      </vt:variant>
      <vt:variant>
        <vt:i4>0</vt:i4>
      </vt:variant>
      <vt:variant>
        <vt:i4>5</vt:i4>
      </vt:variant>
      <vt:variant>
        <vt:lpwstr>http://sedm.org/FAQs/FAQs.htm</vt:lpwstr>
      </vt:variant>
      <vt:variant>
        <vt:lpwstr/>
      </vt:variant>
      <vt:variant>
        <vt:i4>7798888</vt:i4>
      </vt:variant>
      <vt:variant>
        <vt:i4>474</vt:i4>
      </vt:variant>
      <vt:variant>
        <vt:i4>0</vt:i4>
      </vt:variant>
      <vt:variant>
        <vt:i4>5</vt:i4>
      </vt:variant>
      <vt:variant>
        <vt:lpwstr>http://sedm.org/AboutUs.htm</vt:lpwstr>
      </vt:variant>
      <vt:variant>
        <vt:lpwstr/>
      </vt:variant>
      <vt:variant>
        <vt:i4>327684</vt:i4>
      </vt:variant>
      <vt:variant>
        <vt:i4>471</vt:i4>
      </vt:variant>
      <vt:variant>
        <vt:i4>0</vt:i4>
      </vt:variant>
      <vt:variant>
        <vt:i4>5</vt:i4>
      </vt:variant>
      <vt:variant>
        <vt:lpwstr>http://famguardian.org/disclaimer.htm</vt:lpwstr>
      </vt:variant>
      <vt:variant>
        <vt:lpwstr/>
      </vt:variant>
      <vt:variant>
        <vt:i4>3801144</vt:i4>
      </vt:variant>
      <vt:variant>
        <vt:i4>468</vt:i4>
      </vt:variant>
      <vt:variant>
        <vt:i4>0</vt:i4>
      </vt:variant>
      <vt:variant>
        <vt:i4>5</vt:i4>
      </vt:variant>
      <vt:variant>
        <vt:lpwstr>http://www.sedm.org/MemberAgreement/MemberAgreement.htm</vt:lpwstr>
      </vt:variant>
      <vt:variant>
        <vt:lpwstr/>
      </vt:variant>
      <vt:variant>
        <vt:i4>4391007</vt:i4>
      </vt:variant>
      <vt:variant>
        <vt:i4>465</vt:i4>
      </vt:variant>
      <vt:variant>
        <vt:i4>0</vt:i4>
      </vt:variant>
      <vt:variant>
        <vt:i4>5</vt:i4>
      </vt:variant>
      <vt:variant>
        <vt:lpwstr>http://www.biblegateway.com/passage/index.php?search=1%20john%202:3-6&amp;version=50</vt:lpwstr>
      </vt:variant>
      <vt:variant>
        <vt:lpwstr/>
      </vt:variant>
      <vt:variant>
        <vt:i4>3932217</vt:i4>
      </vt:variant>
      <vt:variant>
        <vt:i4>462</vt:i4>
      </vt:variant>
      <vt:variant>
        <vt:i4>0</vt:i4>
      </vt:variant>
      <vt:variant>
        <vt:i4>5</vt:i4>
      </vt:variant>
      <vt:variant>
        <vt:lpwstr>http://www.biblegateway.com/passage/index.php?search=1%20john%204:16&amp;version=50</vt:lpwstr>
      </vt:variant>
      <vt:variant>
        <vt:lpwstr/>
      </vt:variant>
      <vt:variant>
        <vt:i4>2424943</vt:i4>
      </vt:variant>
      <vt:variant>
        <vt:i4>459</vt:i4>
      </vt:variant>
      <vt:variant>
        <vt:i4>0</vt:i4>
      </vt:variant>
      <vt:variant>
        <vt:i4>5</vt:i4>
      </vt:variant>
      <vt:variant>
        <vt:lpwstr>http://www4.law.cornell.edu/uscode/26/7701.html</vt:lpwstr>
      </vt:variant>
      <vt:variant>
        <vt:lpwstr/>
      </vt:variant>
      <vt:variant>
        <vt:i4>3145843</vt:i4>
      </vt:variant>
      <vt:variant>
        <vt:i4>456</vt:i4>
      </vt:variant>
      <vt:variant>
        <vt:i4>0</vt:i4>
      </vt:variant>
      <vt:variant>
        <vt:i4>5</vt:i4>
      </vt:variant>
      <vt:variant>
        <vt:lpwstr>http://www4.law.cornell.edu/uscode/26/stFch79.html</vt:lpwstr>
      </vt:variant>
      <vt:variant>
        <vt:lpwstr/>
      </vt:variant>
      <vt:variant>
        <vt:i4>6553634</vt:i4>
      </vt:variant>
      <vt:variant>
        <vt:i4>453</vt:i4>
      </vt:variant>
      <vt:variant>
        <vt:i4>0</vt:i4>
      </vt:variant>
      <vt:variant>
        <vt:i4>5</vt:i4>
      </vt:variant>
      <vt:variant>
        <vt:lpwstr>http://www4.law.cornell.edu/uscode/26/stF.html</vt:lpwstr>
      </vt:variant>
      <vt:variant>
        <vt:lpwstr/>
      </vt:variant>
      <vt:variant>
        <vt:i4>1769538</vt:i4>
      </vt:variant>
      <vt:variant>
        <vt:i4>450</vt:i4>
      </vt:variant>
      <vt:variant>
        <vt:i4>0</vt:i4>
      </vt:variant>
      <vt:variant>
        <vt:i4>5</vt:i4>
      </vt:variant>
      <vt:variant>
        <vt:lpwstr>http://www4.law.cornell.edu/uscode/26/index.html</vt:lpwstr>
      </vt:variant>
      <vt:variant>
        <vt:lpwstr/>
      </vt:variant>
      <vt:variant>
        <vt:i4>3080239</vt:i4>
      </vt:variant>
      <vt:variant>
        <vt:i4>447</vt:i4>
      </vt:variant>
      <vt:variant>
        <vt:i4>0</vt:i4>
      </vt:variant>
      <vt:variant>
        <vt:i4>5</vt:i4>
      </vt:variant>
      <vt:variant>
        <vt:lpwstr>http://famguardian.org/Publications/LawOfNations/vattel.htm</vt:lpwstr>
      </vt:variant>
      <vt:variant>
        <vt:lpwstr/>
      </vt:variant>
      <vt:variant>
        <vt:i4>6225984</vt:i4>
      </vt:variant>
      <vt:variant>
        <vt:i4>444</vt:i4>
      </vt:variant>
      <vt:variant>
        <vt:i4>0</vt:i4>
      </vt:variant>
      <vt:variant>
        <vt:i4>5</vt:i4>
      </vt:variant>
      <vt:variant>
        <vt:lpwstr>http://www.usscplus.com/online/index.asp?case=1690649</vt:lpwstr>
      </vt:variant>
      <vt:variant>
        <vt:lpwstr/>
      </vt:variant>
      <vt:variant>
        <vt:i4>7405693</vt:i4>
      </vt:variant>
      <vt:variant>
        <vt:i4>441</vt:i4>
      </vt:variant>
      <vt:variant>
        <vt:i4>0</vt:i4>
      </vt:variant>
      <vt:variant>
        <vt:i4>5</vt:i4>
      </vt:variant>
      <vt:variant>
        <vt:lpwstr>http://sedm.org/Forms/MemLaw/PoliticalJurisdiction.pdf</vt:lpwstr>
      </vt:variant>
      <vt:variant>
        <vt:lpwstr/>
      </vt:variant>
      <vt:variant>
        <vt:i4>5242970</vt:i4>
      </vt:variant>
      <vt:variant>
        <vt:i4>438</vt:i4>
      </vt:variant>
      <vt:variant>
        <vt:i4>0</vt:i4>
      </vt:variant>
      <vt:variant>
        <vt:i4>5</vt:i4>
      </vt:variant>
      <vt:variant>
        <vt:lpwstr>http://sedm.org/Forms/MemLaw/Domicile.pdf</vt:lpwstr>
      </vt:variant>
      <vt:variant>
        <vt:lpwstr/>
      </vt:variant>
      <vt:variant>
        <vt:i4>983048</vt:i4>
      </vt:variant>
      <vt:variant>
        <vt:i4>435</vt:i4>
      </vt:variant>
      <vt:variant>
        <vt:i4>0</vt:i4>
      </vt:variant>
      <vt:variant>
        <vt:i4>5</vt:i4>
      </vt:variant>
      <vt:variant>
        <vt:lpwstr>http://caselaw.lp.findlaw.com/scripts/getcase.pl?navby=case&amp;court=us&amp;vol=449&amp;page=200</vt:lpwstr>
      </vt:variant>
      <vt:variant>
        <vt:lpwstr/>
      </vt:variant>
      <vt:variant>
        <vt:i4>262146</vt:i4>
      </vt:variant>
      <vt:variant>
        <vt:i4>432</vt:i4>
      </vt:variant>
      <vt:variant>
        <vt:i4>0</vt:i4>
      </vt:variant>
      <vt:variant>
        <vt:i4>5</vt:i4>
      </vt:variant>
      <vt:variant>
        <vt:lpwstr>http://caselaw.lp.findlaw.com/scripts/getcase.pl?navby=case&amp;court=us&amp;vol=451&amp;page=939</vt:lpwstr>
      </vt:variant>
      <vt:variant>
        <vt:lpwstr/>
      </vt:variant>
      <vt:variant>
        <vt:i4>6488174</vt:i4>
      </vt:variant>
      <vt:variant>
        <vt:i4>429</vt:i4>
      </vt:variant>
      <vt:variant>
        <vt:i4>0</vt:i4>
      </vt:variant>
      <vt:variant>
        <vt:i4>5</vt:i4>
      </vt:variant>
      <vt:variant>
        <vt:lpwstr>http://www.biblegateway.com/cgi-bin/bible?language=english&amp;passage=Ecc.+7%3A7&amp;version=NKJV</vt:lpwstr>
      </vt:variant>
      <vt:variant>
        <vt:lpwstr/>
      </vt:variant>
      <vt:variant>
        <vt:i4>655374</vt:i4>
      </vt:variant>
      <vt:variant>
        <vt:i4>426</vt:i4>
      </vt:variant>
      <vt:variant>
        <vt:i4>0</vt:i4>
      </vt:variant>
      <vt:variant>
        <vt:i4>5</vt:i4>
      </vt:variant>
      <vt:variant>
        <vt:lpwstr>http://www.biblegateway.com/cgi-bin/bible?language=english&amp;passage=Pro.+15%3A27&amp;version=NKJV</vt:lpwstr>
      </vt:variant>
      <vt:variant>
        <vt:lpwstr/>
      </vt:variant>
      <vt:variant>
        <vt:i4>262217</vt:i4>
      </vt:variant>
      <vt:variant>
        <vt:i4>423</vt:i4>
      </vt:variant>
      <vt:variant>
        <vt:i4>0</vt:i4>
      </vt:variant>
      <vt:variant>
        <vt:i4>5</vt:i4>
      </vt:variant>
      <vt:variant>
        <vt:lpwstr>http://www.blueletterbible.org/cgi-bin/tools/get_verses.pl?linkcolor=39398C&amp;textcolor=000000&amp;bgcolor=FFFFFF&amp;icon=http%3A%2F%2Fwww.blueletterbible.org%2Fgifs%2Fyour_logo.gif&amp;hr=http%3A%2F%2Fwww.blueletterbible.org%2Ffreeoffer.html&amp;vlinkcolor=0000FF&amp;Book=Exd&amp;Chapter=23&amp;Start=8&amp;End=8&amp;anything.x=0&amp;anything.y=0</vt:lpwstr>
      </vt:variant>
      <vt:variant>
        <vt:lpwstr/>
      </vt:variant>
      <vt:variant>
        <vt:i4>4325454</vt:i4>
      </vt:variant>
      <vt:variant>
        <vt:i4>420</vt:i4>
      </vt:variant>
      <vt:variant>
        <vt:i4>0</vt:i4>
      </vt:variant>
      <vt:variant>
        <vt:i4>5</vt:i4>
      </vt:variant>
      <vt:variant>
        <vt:lpwstr>http://www.biblegateway.com/cgi-bin/bible?passage=PROV%2B29%3A4&amp;showfn=on&amp;showxref=on&amp;language=english&amp;version=NKJV&amp;x=18&amp;y=9</vt:lpwstr>
      </vt:variant>
      <vt:variant>
        <vt:lpwstr/>
      </vt:variant>
      <vt:variant>
        <vt:i4>6946943</vt:i4>
      </vt:variant>
      <vt:variant>
        <vt:i4>417</vt:i4>
      </vt:variant>
      <vt:variant>
        <vt:i4>0</vt:i4>
      </vt:variant>
      <vt:variant>
        <vt:i4>5</vt:i4>
      </vt:variant>
      <vt:variant>
        <vt:lpwstr>http://famguardian.org/TaxFreedom/CitesByTopic/justice.htm</vt:lpwstr>
      </vt:variant>
      <vt:variant>
        <vt:lpwstr/>
      </vt:variant>
      <vt:variant>
        <vt:i4>7536673</vt:i4>
      </vt:variant>
      <vt:variant>
        <vt:i4>414</vt:i4>
      </vt:variant>
      <vt:variant>
        <vt:i4>0</vt:i4>
      </vt:variant>
      <vt:variant>
        <vt:i4>5</vt:i4>
      </vt:variant>
      <vt:variant>
        <vt:lpwstr>http://caselaw.lp.findlaw.com/cgi-bin/getcase.pl?court=us&amp;vol=29&amp;invol=514</vt:lpwstr>
      </vt:variant>
      <vt:variant>
        <vt:lpwstr/>
      </vt:variant>
      <vt:variant>
        <vt:i4>1966157</vt:i4>
      </vt:variant>
      <vt:variant>
        <vt:i4>408</vt:i4>
      </vt:variant>
      <vt:variant>
        <vt:i4>0</vt:i4>
      </vt:variant>
      <vt:variant>
        <vt:i4>5</vt:i4>
      </vt:variant>
      <vt:variant>
        <vt:lpwstr>http://famguardian.org/TaxFreedom/CitesByTopic/Constitution-SenateRpt711-1937.pdf</vt:lpwstr>
      </vt:variant>
      <vt:variant>
        <vt:lpwstr/>
      </vt:variant>
      <vt:variant>
        <vt:i4>5701703</vt:i4>
      </vt:variant>
      <vt:variant>
        <vt:i4>405</vt:i4>
      </vt:variant>
      <vt:variant>
        <vt:i4>0</vt:i4>
      </vt:variant>
      <vt:variant>
        <vt:i4>5</vt:i4>
      </vt:variant>
      <vt:variant>
        <vt:lpwstr>http://uscode.house.gov/about/info.shtml</vt:lpwstr>
      </vt:variant>
      <vt:variant>
        <vt:lpwstr/>
      </vt:variant>
      <vt:variant>
        <vt:i4>3866681</vt:i4>
      </vt:variant>
      <vt:variant>
        <vt:i4>402</vt:i4>
      </vt:variant>
      <vt:variant>
        <vt:i4>0</vt:i4>
      </vt:variant>
      <vt:variant>
        <vt:i4>5</vt:i4>
      </vt:variant>
      <vt:variant>
        <vt:lpwstr>http://www.gpoaccess.gov/uscode/about.html</vt:lpwstr>
      </vt:variant>
      <vt:variant>
        <vt:lpwstr/>
      </vt:variant>
      <vt:variant>
        <vt:i4>2228236</vt:i4>
      </vt:variant>
      <vt:variant>
        <vt:i4>399</vt:i4>
      </vt:variant>
      <vt:variant>
        <vt:i4>0</vt:i4>
      </vt:variant>
      <vt:variant>
        <vt:i4>5</vt:i4>
      </vt:variant>
      <vt:variant>
        <vt:lpwstr>http://www4.law.cornell.edu/uscode/html/uscode01/usc_sec_01_00000208----000-.html</vt:lpwstr>
      </vt:variant>
      <vt:variant>
        <vt:lpwstr/>
      </vt:variant>
      <vt:variant>
        <vt:i4>3670048</vt:i4>
      </vt:variant>
      <vt:variant>
        <vt:i4>396</vt:i4>
      </vt:variant>
      <vt:variant>
        <vt:i4>0</vt:i4>
      </vt:variant>
      <vt:variant>
        <vt:i4>5</vt:i4>
      </vt:variant>
      <vt:variant>
        <vt:lpwstr>http://www4.law.cornell.edu/usc-cgi/get_external.cgi?type=statRef&amp;target=date:July%205,%201994ch:nonestatnum:108_745</vt:lpwstr>
      </vt:variant>
      <vt:variant>
        <vt:lpwstr/>
      </vt:variant>
      <vt:variant>
        <vt:i4>3080264</vt:i4>
      </vt:variant>
      <vt:variant>
        <vt:i4>393</vt:i4>
      </vt:variant>
      <vt:variant>
        <vt:i4>0</vt:i4>
      </vt:variant>
      <vt:variant>
        <vt:i4>5</vt:i4>
      </vt:variant>
      <vt:variant>
        <vt:lpwstr>http://www4.law.cornell.edu/usc-cgi/get_external.cgi?type=pubL&amp;target=103-272</vt:lpwstr>
      </vt:variant>
      <vt:variant>
        <vt:lpwstr/>
      </vt:variant>
      <vt:variant>
        <vt:i4>2818165</vt:i4>
      </vt:variant>
      <vt:variant>
        <vt:i4>390</vt:i4>
      </vt:variant>
      <vt:variant>
        <vt:i4>0</vt:i4>
      </vt:variant>
      <vt:variant>
        <vt:i4>5</vt:i4>
      </vt:variant>
      <vt:variant>
        <vt:lpwstr>http://www4.law.cornell.edu/usc-cgi/get_external.cgi?type=statRef&amp;target=date:Jan.%2012,%201983ch:nonestatnum:96_2413</vt:lpwstr>
      </vt:variant>
      <vt:variant>
        <vt:lpwstr/>
      </vt:variant>
      <vt:variant>
        <vt:i4>4128856</vt:i4>
      </vt:variant>
      <vt:variant>
        <vt:i4>387</vt:i4>
      </vt:variant>
      <vt:variant>
        <vt:i4>0</vt:i4>
      </vt:variant>
      <vt:variant>
        <vt:i4>5</vt:i4>
      </vt:variant>
      <vt:variant>
        <vt:lpwstr>http://www4.law.cornell.edu/usc-cgi/get_external.cgi?type=pubL&amp;target=97-449</vt:lpwstr>
      </vt:variant>
      <vt:variant>
        <vt:lpwstr/>
      </vt:variant>
      <vt:variant>
        <vt:i4>2293859</vt:i4>
      </vt:variant>
      <vt:variant>
        <vt:i4>384</vt:i4>
      </vt:variant>
      <vt:variant>
        <vt:i4>0</vt:i4>
      </vt:variant>
      <vt:variant>
        <vt:i4>5</vt:i4>
      </vt:variant>
      <vt:variant>
        <vt:lpwstr>http://www4.law.cornell.edu/usc-cgi/get_external.cgi?type=statRef&amp;target=date:Oct.%2017,%201978ch:nonestatnum:92_1337</vt:lpwstr>
      </vt:variant>
      <vt:variant>
        <vt:lpwstr/>
      </vt:variant>
      <vt:variant>
        <vt:i4>3604571</vt:i4>
      </vt:variant>
      <vt:variant>
        <vt:i4>381</vt:i4>
      </vt:variant>
      <vt:variant>
        <vt:i4>0</vt:i4>
      </vt:variant>
      <vt:variant>
        <vt:i4>5</vt:i4>
      </vt:variant>
      <vt:variant>
        <vt:lpwstr>http://www4.law.cornell.edu/usc-cgi/get_external.cgi?type=pubL&amp;target=95-473</vt:lpwstr>
      </vt:variant>
      <vt:variant>
        <vt:lpwstr/>
      </vt:variant>
      <vt:variant>
        <vt:i4>7471157</vt:i4>
      </vt:variant>
      <vt:variant>
        <vt:i4>378</vt:i4>
      </vt:variant>
      <vt:variant>
        <vt:i4>0</vt:i4>
      </vt:variant>
      <vt:variant>
        <vt:i4>5</vt:i4>
      </vt:variant>
      <vt:variant>
        <vt:lpwstr>http://www4.law.cornell.edu/usc-cgi/get_external.cgi?type=statRef&amp;target=date:Nov.%2023,%201988ch:nonestatnum:102_4739</vt:lpwstr>
      </vt:variant>
      <vt:variant>
        <vt:lpwstr/>
      </vt:variant>
      <vt:variant>
        <vt:i4>2687054</vt:i4>
      </vt:variant>
      <vt:variant>
        <vt:i4>375</vt:i4>
      </vt:variant>
      <vt:variant>
        <vt:i4>0</vt:i4>
      </vt:variant>
      <vt:variant>
        <vt:i4>5</vt:i4>
      </vt:variant>
      <vt:variant>
        <vt:lpwstr>http://www4.law.cornell.edu/usc-cgi/get_external.cgi?type=pubL&amp;target=100-710</vt:lpwstr>
      </vt:variant>
      <vt:variant>
        <vt:lpwstr/>
      </vt:variant>
      <vt:variant>
        <vt:i4>7995455</vt:i4>
      </vt:variant>
      <vt:variant>
        <vt:i4>372</vt:i4>
      </vt:variant>
      <vt:variant>
        <vt:i4>0</vt:i4>
      </vt:variant>
      <vt:variant>
        <vt:i4>5</vt:i4>
      </vt:variant>
      <vt:variant>
        <vt:lpwstr>http://www4.law.cornell.edu/usc-cgi/get_external.cgi?type=statRef&amp;target=date:Oct.%2021,%201986ch:nonestatnum:100_1913</vt:lpwstr>
      </vt:variant>
      <vt:variant>
        <vt:lpwstr/>
      </vt:variant>
      <vt:variant>
        <vt:i4>3145820</vt:i4>
      </vt:variant>
      <vt:variant>
        <vt:i4>369</vt:i4>
      </vt:variant>
      <vt:variant>
        <vt:i4>0</vt:i4>
      </vt:variant>
      <vt:variant>
        <vt:i4>5</vt:i4>
      </vt:variant>
      <vt:variant>
        <vt:lpwstr>http://www4.law.cornell.edu/usc-cgi/get_external.cgi?type=pubL&amp;target=99-509</vt:lpwstr>
      </vt:variant>
      <vt:variant>
        <vt:lpwstr/>
      </vt:variant>
      <vt:variant>
        <vt:i4>3866743</vt:i4>
      </vt:variant>
      <vt:variant>
        <vt:i4>366</vt:i4>
      </vt:variant>
      <vt:variant>
        <vt:i4>0</vt:i4>
      </vt:variant>
      <vt:variant>
        <vt:i4>5</vt:i4>
      </vt:variant>
      <vt:variant>
        <vt:lpwstr>http://www4.law.cornell.edu/usc-cgi/get_external.cgi?type=statRef&amp;target=date:Aug.%2026,%201983ch:nonestatnum:97_500</vt:lpwstr>
      </vt:variant>
      <vt:variant>
        <vt:lpwstr/>
      </vt:variant>
      <vt:variant>
        <vt:i4>327788</vt:i4>
      </vt:variant>
      <vt:variant>
        <vt:i4>363</vt:i4>
      </vt:variant>
      <vt:variant>
        <vt:i4>0</vt:i4>
      </vt:variant>
      <vt:variant>
        <vt:i4>5</vt:i4>
      </vt:variant>
      <vt:variant>
        <vt:lpwstr>http://www4.law.cornell.edu/usc-cgi/get_external.cgi?type=pubL&amp;target=98-89</vt:lpwstr>
      </vt:variant>
      <vt:variant>
        <vt:lpwstr/>
      </vt:variant>
      <vt:variant>
        <vt:i4>2162790</vt:i4>
      </vt:variant>
      <vt:variant>
        <vt:i4>360</vt:i4>
      </vt:variant>
      <vt:variant>
        <vt:i4>0</vt:i4>
      </vt:variant>
      <vt:variant>
        <vt:i4>5</vt:i4>
      </vt:variant>
      <vt:variant>
        <vt:lpwstr>http://www4.law.cornell.edu/usc-cgi/get_external.cgi?type=statRef&amp;target=date:Oct.%2022,%201968ch:nonestatnum:82_1238</vt:lpwstr>
      </vt:variant>
      <vt:variant>
        <vt:lpwstr/>
      </vt:variant>
      <vt:variant>
        <vt:i4>3342430</vt:i4>
      </vt:variant>
      <vt:variant>
        <vt:i4>357</vt:i4>
      </vt:variant>
      <vt:variant>
        <vt:i4>0</vt:i4>
      </vt:variant>
      <vt:variant>
        <vt:i4>5</vt:i4>
      </vt:variant>
      <vt:variant>
        <vt:lpwstr>http://www4.law.cornell.edu/usc-cgi/get_external.cgi?type=pubL&amp;target=90-620</vt:lpwstr>
      </vt:variant>
      <vt:variant>
        <vt:lpwstr/>
      </vt:variant>
      <vt:variant>
        <vt:i4>7209006</vt:i4>
      </vt:variant>
      <vt:variant>
        <vt:i4>354</vt:i4>
      </vt:variant>
      <vt:variant>
        <vt:i4>0</vt:i4>
      </vt:variant>
      <vt:variant>
        <vt:i4>5</vt:i4>
      </vt:variant>
      <vt:variant>
        <vt:lpwstr>http://www4.law.cornell.edu/usc-cgi/get_external.cgi?type=statRef&amp;target=date:Aug.%2021,%202002ch:nonestatnum:116_1062</vt:lpwstr>
      </vt:variant>
      <vt:variant>
        <vt:lpwstr/>
      </vt:variant>
      <vt:variant>
        <vt:i4>2687052</vt:i4>
      </vt:variant>
      <vt:variant>
        <vt:i4>351</vt:i4>
      </vt:variant>
      <vt:variant>
        <vt:i4>0</vt:i4>
      </vt:variant>
      <vt:variant>
        <vt:i4>5</vt:i4>
      </vt:variant>
      <vt:variant>
        <vt:lpwstr>http://www4.law.cornell.edu/usc-cgi/get_external.cgi?type=pubL&amp;target=107-217</vt:lpwstr>
      </vt:variant>
      <vt:variant>
        <vt:lpwstr/>
      </vt:variant>
      <vt:variant>
        <vt:i4>4128880</vt:i4>
      </vt:variant>
      <vt:variant>
        <vt:i4>348</vt:i4>
      </vt:variant>
      <vt:variant>
        <vt:i4>0</vt:i4>
      </vt:variant>
      <vt:variant>
        <vt:i4>5</vt:i4>
      </vt:variant>
      <vt:variant>
        <vt:lpwstr>http://www4.law.cornell.edu/usc-cgi/get_external.cgi?type=statRef&amp;target=date:Aug.%2012,%201970ch:nonestatnum:84_719</vt:lpwstr>
      </vt:variant>
      <vt:variant>
        <vt:lpwstr/>
      </vt:variant>
      <vt:variant>
        <vt:i4>3276891</vt:i4>
      </vt:variant>
      <vt:variant>
        <vt:i4>345</vt:i4>
      </vt:variant>
      <vt:variant>
        <vt:i4>0</vt:i4>
      </vt:variant>
      <vt:variant>
        <vt:i4>5</vt:i4>
      </vt:variant>
      <vt:variant>
        <vt:lpwstr>http://www4.law.cornell.edu/usc-cgi/get_external.cgi?type=pubL&amp;target=91-375</vt:lpwstr>
      </vt:variant>
      <vt:variant>
        <vt:lpwstr/>
      </vt:variant>
      <vt:variant>
        <vt:i4>6357109</vt:i4>
      </vt:variant>
      <vt:variant>
        <vt:i4>342</vt:i4>
      </vt:variant>
      <vt:variant>
        <vt:i4>0</vt:i4>
      </vt:variant>
      <vt:variant>
        <vt:i4>5</vt:i4>
      </vt:variant>
      <vt:variant>
        <vt:lpwstr>http://www4.law.cornell.edu/usc-cgi/get_external.cgi?type=statRef&amp;target=date:Sept.%202,%201960ch:nonestatnum:74_578</vt:lpwstr>
      </vt:variant>
      <vt:variant>
        <vt:lpwstr/>
      </vt:variant>
      <vt:variant>
        <vt:i4>3604565</vt:i4>
      </vt:variant>
      <vt:variant>
        <vt:i4>339</vt:i4>
      </vt:variant>
      <vt:variant>
        <vt:i4>0</vt:i4>
      </vt:variant>
      <vt:variant>
        <vt:i4>5</vt:i4>
      </vt:variant>
      <vt:variant>
        <vt:lpwstr>http://www4.law.cornell.edu/usc-cgi/get_external.cgi?type=pubL&amp;target=86-682</vt:lpwstr>
      </vt:variant>
      <vt:variant>
        <vt:lpwstr/>
      </vt:variant>
      <vt:variant>
        <vt:i4>6815867</vt:i4>
      </vt:variant>
      <vt:variant>
        <vt:i4>336</vt:i4>
      </vt:variant>
      <vt:variant>
        <vt:i4>0</vt:i4>
      </vt:variant>
      <vt:variant>
        <vt:i4>5</vt:i4>
      </vt:variant>
      <vt:variant>
        <vt:lpwstr>http://www4.law.cornell.edu/usc-cgi/get_external.cgi?type=statRef&amp;target=date:Sept.%202,%201958ch:nonestatnum:72_1105</vt:lpwstr>
      </vt:variant>
      <vt:variant>
        <vt:lpwstr/>
      </vt:variant>
      <vt:variant>
        <vt:i4>4128856</vt:i4>
      </vt:variant>
      <vt:variant>
        <vt:i4>333</vt:i4>
      </vt:variant>
      <vt:variant>
        <vt:i4>0</vt:i4>
      </vt:variant>
      <vt:variant>
        <vt:i4>5</vt:i4>
      </vt:variant>
      <vt:variant>
        <vt:lpwstr>http://www4.law.cornell.edu/usc-cgi/get_external.cgi?type=pubL&amp;target=85-857</vt:lpwstr>
      </vt:variant>
      <vt:variant>
        <vt:lpwstr/>
      </vt:variant>
      <vt:variant>
        <vt:i4>7798908</vt:i4>
      </vt:variant>
      <vt:variant>
        <vt:i4>330</vt:i4>
      </vt:variant>
      <vt:variant>
        <vt:i4>0</vt:i4>
      </vt:variant>
      <vt:variant>
        <vt:i4>5</vt:i4>
      </vt:variant>
      <vt:variant>
        <vt:lpwstr>http://www4.law.cornell.edu/usc-cgi/get_external.cgi?type=statRef&amp;target=date:nonech:nonestatnum:76_451</vt:lpwstr>
      </vt:variant>
      <vt:variant>
        <vt:lpwstr/>
      </vt:variant>
      <vt:variant>
        <vt:i4>3997785</vt:i4>
      </vt:variant>
      <vt:variant>
        <vt:i4>327</vt:i4>
      </vt:variant>
      <vt:variant>
        <vt:i4>0</vt:i4>
      </vt:variant>
      <vt:variant>
        <vt:i4>5</vt:i4>
      </vt:variant>
      <vt:variant>
        <vt:lpwstr>http://www4.law.cornell.edu/usc-cgi/get_external.cgi?type=pubL&amp;target=87-649</vt:lpwstr>
      </vt:variant>
      <vt:variant>
        <vt:lpwstr/>
      </vt:variant>
      <vt:variant>
        <vt:i4>6553641</vt:i4>
      </vt:variant>
      <vt:variant>
        <vt:i4>324</vt:i4>
      </vt:variant>
      <vt:variant>
        <vt:i4>0</vt:i4>
      </vt:variant>
      <vt:variant>
        <vt:i4>5</vt:i4>
      </vt:variant>
      <vt:variant>
        <vt:lpwstr>http://www4.law.cornell.edu/usc-cgi/get_external.cgi?type=statRef&amp;target=date:Aug.%2012,%201998ch:nonestatnum:112_1253</vt:lpwstr>
      </vt:variant>
      <vt:variant>
        <vt:lpwstr/>
      </vt:variant>
      <vt:variant>
        <vt:i4>2752590</vt:i4>
      </vt:variant>
      <vt:variant>
        <vt:i4>321</vt:i4>
      </vt:variant>
      <vt:variant>
        <vt:i4>0</vt:i4>
      </vt:variant>
      <vt:variant>
        <vt:i4>5</vt:i4>
      </vt:variant>
      <vt:variant>
        <vt:lpwstr>http://www4.law.cornell.edu/usc-cgi/get_external.cgi?type=pubL&amp;target=105-225</vt:lpwstr>
      </vt:variant>
      <vt:variant>
        <vt:lpwstr/>
      </vt:variant>
      <vt:variant>
        <vt:i4>7995519</vt:i4>
      </vt:variant>
      <vt:variant>
        <vt:i4>318</vt:i4>
      </vt:variant>
      <vt:variant>
        <vt:i4>0</vt:i4>
      </vt:variant>
      <vt:variant>
        <vt:i4>5</vt:i4>
      </vt:variant>
      <vt:variant>
        <vt:lpwstr>http://www4.law.cornell.edu/usc-cgi/get_external.cgi?type=statRef&amp;target=date:nonech:nonestatnum:66_792</vt:lpwstr>
      </vt:variant>
      <vt:variant>
        <vt:lpwstr/>
      </vt:variant>
      <vt:variant>
        <vt:i4>5767241</vt:i4>
      </vt:variant>
      <vt:variant>
        <vt:i4>315</vt:i4>
      </vt:variant>
      <vt:variant>
        <vt:i4>0</vt:i4>
      </vt:variant>
      <vt:variant>
        <vt:i4>5</vt:i4>
      </vt:variant>
      <vt:variant>
        <vt:lpwstr>http://www4.law.cornell.edu/usc-cgi/get_external.cgi?type=statRef&amp;target=date:Sept.%2013,%201982ch:nonestatnum:96_877</vt:lpwstr>
      </vt:variant>
      <vt:variant>
        <vt:lpwstr/>
      </vt:variant>
      <vt:variant>
        <vt:i4>3670105</vt:i4>
      </vt:variant>
      <vt:variant>
        <vt:i4>312</vt:i4>
      </vt:variant>
      <vt:variant>
        <vt:i4>0</vt:i4>
      </vt:variant>
      <vt:variant>
        <vt:i4>5</vt:i4>
      </vt:variant>
      <vt:variant>
        <vt:lpwstr>http://www4.law.cornell.edu/usc-cgi/get_external.cgi?type=pubL&amp;target=97-258</vt:lpwstr>
      </vt:variant>
      <vt:variant>
        <vt:lpwstr/>
      </vt:variant>
      <vt:variant>
        <vt:i4>7667828</vt:i4>
      </vt:variant>
      <vt:variant>
        <vt:i4>309</vt:i4>
      </vt:variant>
      <vt:variant>
        <vt:i4>0</vt:i4>
      </vt:variant>
      <vt:variant>
        <vt:i4>5</vt:i4>
      </vt:variant>
      <vt:variant>
        <vt:lpwstr>http://www4.law.cornell.edu/usc-cgi/get_external.cgi?type=statRef&amp;target=date:nonech:nonestatnum:62_869</vt:lpwstr>
      </vt:variant>
      <vt:variant>
        <vt:lpwstr/>
      </vt:variant>
      <vt:variant>
        <vt:i4>3866747</vt:i4>
      </vt:variant>
      <vt:variant>
        <vt:i4>306</vt:i4>
      </vt:variant>
      <vt:variant>
        <vt:i4>0</vt:i4>
      </vt:variant>
      <vt:variant>
        <vt:i4>5</vt:i4>
      </vt:variant>
      <vt:variant>
        <vt:lpwstr>http://www4.law.cornell.edu/usc-cgi/get_external.cgi?type=statRef&amp;target=date:Aug.%2027,%201958ch:nonestatnum:72_885</vt:lpwstr>
      </vt:variant>
      <vt:variant>
        <vt:lpwstr/>
      </vt:variant>
      <vt:variant>
        <vt:i4>3145819</vt:i4>
      </vt:variant>
      <vt:variant>
        <vt:i4>303</vt:i4>
      </vt:variant>
      <vt:variant>
        <vt:i4>0</vt:i4>
      </vt:variant>
      <vt:variant>
        <vt:i4>5</vt:i4>
      </vt:variant>
      <vt:variant>
        <vt:lpwstr>http://www4.law.cornell.edu/usc-cgi/get_external.cgi?type=pubL&amp;target=85-767</vt:lpwstr>
      </vt:variant>
      <vt:variant>
        <vt:lpwstr/>
      </vt:variant>
      <vt:variant>
        <vt:i4>8061050</vt:i4>
      </vt:variant>
      <vt:variant>
        <vt:i4>300</vt:i4>
      </vt:variant>
      <vt:variant>
        <vt:i4>0</vt:i4>
      </vt:variant>
      <vt:variant>
        <vt:i4>5</vt:i4>
      </vt:variant>
      <vt:variant>
        <vt:lpwstr>http://www4.law.cornell.edu/usc-cgi/get_external.cgi?type=statRef&amp;target=date:nonech:nonestatnum:62_683</vt:lpwstr>
      </vt:variant>
      <vt:variant>
        <vt:lpwstr/>
      </vt:variant>
      <vt:variant>
        <vt:i4>3604569</vt:i4>
      </vt:variant>
      <vt:variant>
        <vt:i4>297</vt:i4>
      </vt:variant>
      <vt:variant>
        <vt:i4>0</vt:i4>
      </vt:variant>
      <vt:variant>
        <vt:i4>5</vt:i4>
      </vt:variant>
      <vt:variant>
        <vt:lpwstr>http://www4.law.cornell.edu/usc-cgi/get_external.cgi?type=pubL&amp;target=94-553</vt:lpwstr>
      </vt:variant>
      <vt:variant>
        <vt:lpwstr/>
      </vt:variant>
      <vt:variant>
        <vt:i4>7733369</vt:i4>
      </vt:variant>
      <vt:variant>
        <vt:i4>294</vt:i4>
      </vt:variant>
      <vt:variant>
        <vt:i4>0</vt:i4>
      </vt:variant>
      <vt:variant>
        <vt:i4>5</vt:i4>
      </vt:variant>
      <vt:variant>
        <vt:lpwstr>http://www4.law.cornell.edu/usc-cgi/get_external.cgi?type=statRef&amp;target=date:nonech:nonestatnum:61_652</vt:lpwstr>
      </vt:variant>
      <vt:variant>
        <vt:lpwstr/>
      </vt:variant>
      <vt:variant>
        <vt:i4>7995513</vt:i4>
      </vt:variant>
      <vt:variant>
        <vt:i4>291</vt:i4>
      </vt:variant>
      <vt:variant>
        <vt:i4>0</vt:i4>
      </vt:variant>
      <vt:variant>
        <vt:i4>5</vt:i4>
      </vt:variant>
      <vt:variant>
        <vt:lpwstr>http://www4.law.cornell.edu/usc-cgi/get_external.cgi?type=statRef&amp;target=date:nonech:nonestatnum:63_495</vt:lpwstr>
      </vt:variant>
      <vt:variant>
        <vt:lpwstr/>
      </vt:variant>
      <vt:variant>
        <vt:i4>4063356</vt:i4>
      </vt:variant>
      <vt:variant>
        <vt:i4>288</vt:i4>
      </vt:variant>
      <vt:variant>
        <vt:i4>0</vt:i4>
      </vt:variant>
      <vt:variant>
        <vt:i4>5</vt:i4>
      </vt:variant>
      <vt:variant>
        <vt:lpwstr>http://www4.law.cornell.edu/usc-cgi/get_external.cgi?type=statRef&amp;target=date:Aug.%2031,%201954ch:1158statnum:68_1012</vt:lpwstr>
      </vt:variant>
      <vt:variant>
        <vt:lpwstr/>
      </vt:variant>
      <vt:variant>
        <vt:i4>1769567</vt:i4>
      </vt:variant>
      <vt:variant>
        <vt:i4>285</vt:i4>
      </vt:variant>
      <vt:variant>
        <vt:i4>0</vt:i4>
      </vt:variant>
      <vt:variant>
        <vt:i4>5</vt:i4>
      </vt:variant>
      <vt:variant>
        <vt:lpwstr>http://www4.law.cornell.edu/usc-cgi/get_external.cgi?type=statRef&amp;target=date:Nov.%206,%201978ch:nonestatnum:92_2549</vt:lpwstr>
      </vt:variant>
      <vt:variant>
        <vt:lpwstr/>
      </vt:variant>
      <vt:variant>
        <vt:i4>3997781</vt:i4>
      </vt:variant>
      <vt:variant>
        <vt:i4>282</vt:i4>
      </vt:variant>
      <vt:variant>
        <vt:i4>0</vt:i4>
      </vt:variant>
      <vt:variant>
        <vt:i4>5</vt:i4>
      </vt:variant>
      <vt:variant>
        <vt:lpwstr>http://www4.law.cornell.edu/usc-cgi/get_external.cgi?type=pubL&amp;target=95-598</vt:lpwstr>
      </vt:variant>
      <vt:variant>
        <vt:lpwstr/>
      </vt:variant>
      <vt:variant>
        <vt:i4>7667833</vt:i4>
      </vt:variant>
      <vt:variant>
        <vt:i4>279</vt:i4>
      </vt:variant>
      <vt:variant>
        <vt:i4>0</vt:i4>
      </vt:variant>
      <vt:variant>
        <vt:i4>5</vt:i4>
      </vt:variant>
      <vt:variant>
        <vt:lpwstr>http://www4.law.cornell.edu/usc-cgi/get_external.cgi?type=statRef&amp;target=date:nonech:nonestatnum:61_669</vt:lpwstr>
      </vt:variant>
      <vt:variant>
        <vt:lpwstr/>
      </vt:variant>
      <vt:variant>
        <vt:i4>6488184</vt:i4>
      </vt:variant>
      <vt:variant>
        <vt:i4>276</vt:i4>
      </vt:variant>
      <vt:variant>
        <vt:i4>0</vt:i4>
      </vt:variant>
      <vt:variant>
        <vt:i4>5</vt:i4>
      </vt:variant>
      <vt:variant>
        <vt:lpwstr>http://www4.law.cornell.edu/usc-cgi/get_external.cgi?type=statRef&amp;target=date:Sept.%206,%201966ch:nonestatnum:80_378</vt:lpwstr>
      </vt:variant>
      <vt:variant>
        <vt:lpwstr/>
      </vt:variant>
      <vt:variant>
        <vt:i4>3997784</vt:i4>
      </vt:variant>
      <vt:variant>
        <vt:i4>273</vt:i4>
      </vt:variant>
      <vt:variant>
        <vt:i4>0</vt:i4>
      </vt:variant>
      <vt:variant>
        <vt:i4>5</vt:i4>
      </vt:variant>
      <vt:variant>
        <vt:lpwstr>http://www4.law.cornell.edu/usc-cgi/get_external.cgi?type=pubL&amp;target=89-554</vt:lpwstr>
      </vt:variant>
      <vt:variant>
        <vt:lpwstr/>
      </vt:variant>
      <vt:variant>
        <vt:i4>7798905</vt:i4>
      </vt:variant>
      <vt:variant>
        <vt:i4>270</vt:i4>
      </vt:variant>
      <vt:variant>
        <vt:i4>0</vt:i4>
      </vt:variant>
      <vt:variant>
        <vt:i4>5</vt:i4>
      </vt:variant>
      <vt:variant>
        <vt:lpwstr>http://www4.law.cornell.edu/usc-cgi/get_external.cgi?type=statRef&amp;target=date:nonech:nonestatnum:61_641</vt:lpwstr>
      </vt:variant>
      <vt:variant>
        <vt:lpwstr/>
      </vt:variant>
      <vt:variant>
        <vt:i4>7602298</vt:i4>
      </vt:variant>
      <vt:variant>
        <vt:i4>267</vt:i4>
      </vt:variant>
      <vt:variant>
        <vt:i4>0</vt:i4>
      </vt:variant>
      <vt:variant>
        <vt:i4>5</vt:i4>
      </vt:variant>
      <vt:variant>
        <vt:lpwstr>http://www4.law.cornell.edu/usc-cgi/get_external.cgi?type=statRef&amp;target=date:nonech:nonestatnum:62_672</vt:lpwstr>
      </vt:variant>
      <vt:variant>
        <vt:lpwstr/>
      </vt:variant>
      <vt:variant>
        <vt:i4>7340153</vt:i4>
      </vt:variant>
      <vt:variant>
        <vt:i4>264</vt:i4>
      </vt:variant>
      <vt:variant>
        <vt:i4>0</vt:i4>
      </vt:variant>
      <vt:variant>
        <vt:i4>5</vt:i4>
      </vt:variant>
      <vt:variant>
        <vt:lpwstr>http://www4.law.cornell.edu/usc-cgi/get_external.cgi?type=statRef&amp;target=date:nonech:nonestatnum:61_633</vt:lpwstr>
      </vt:variant>
      <vt:variant>
        <vt:lpwstr/>
      </vt:variant>
      <vt:variant>
        <vt:i4>6619249</vt:i4>
      </vt:variant>
      <vt:variant>
        <vt:i4>261</vt:i4>
      </vt:variant>
      <vt:variant>
        <vt:i4>0</vt:i4>
      </vt:variant>
      <vt:variant>
        <vt:i4>5</vt:i4>
      </vt:variant>
      <vt:variant>
        <vt:lpwstr>http://www4.law.cornell.edu/usc-cgi/get_external.cgi?type=statRef&amp;target=date:July%2030,%201947ch:388statnum:61_638</vt:lpwstr>
      </vt:variant>
      <vt:variant>
        <vt:lpwstr/>
      </vt:variant>
      <vt:variant>
        <vt:i4>2818057</vt:i4>
      </vt:variant>
      <vt:variant>
        <vt:i4>258</vt:i4>
      </vt:variant>
      <vt:variant>
        <vt:i4>0</vt:i4>
      </vt:variant>
      <vt:variant>
        <vt:i4>5</vt:i4>
      </vt:variant>
      <vt:variant>
        <vt:lpwstr>http://www4.law.cornell.edu/uscode/html/uscode26/usc_sec_26_00000204----000-.html</vt:lpwstr>
      </vt:variant>
      <vt:variant>
        <vt:lpwstr/>
      </vt:variant>
      <vt:variant>
        <vt:i4>2686988</vt:i4>
      </vt:variant>
      <vt:variant>
        <vt:i4>255</vt:i4>
      </vt:variant>
      <vt:variant>
        <vt:i4>0</vt:i4>
      </vt:variant>
      <vt:variant>
        <vt:i4>5</vt:i4>
      </vt:variant>
      <vt:variant>
        <vt:lpwstr>http://www4.law.cornell.edu/uscode/html/uscode44/usc_sec_44_00001505----000-.html</vt:lpwstr>
      </vt:variant>
      <vt:variant>
        <vt:lpwstr/>
      </vt:variant>
      <vt:variant>
        <vt:i4>2752525</vt:i4>
      </vt:variant>
      <vt:variant>
        <vt:i4>252</vt:i4>
      </vt:variant>
      <vt:variant>
        <vt:i4>0</vt:i4>
      </vt:variant>
      <vt:variant>
        <vt:i4>5</vt:i4>
      </vt:variant>
      <vt:variant>
        <vt:lpwstr>http://www4.law.cornell.edu/uscode/html/uscode05/usc_sec_05_00000553----000-.html</vt:lpwstr>
      </vt:variant>
      <vt:variant>
        <vt:lpwstr/>
      </vt:variant>
      <vt:variant>
        <vt:i4>2686988</vt:i4>
      </vt:variant>
      <vt:variant>
        <vt:i4>249</vt:i4>
      </vt:variant>
      <vt:variant>
        <vt:i4>0</vt:i4>
      </vt:variant>
      <vt:variant>
        <vt:i4>5</vt:i4>
      </vt:variant>
      <vt:variant>
        <vt:lpwstr>http://www4.law.cornell.edu/uscode/html/uscode44/usc_sec_44_00001505----000-.html</vt:lpwstr>
      </vt:variant>
      <vt:variant>
        <vt:lpwstr/>
      </vt:variant>
      <vt:variant>
        <vt:i4>3080204</vt:i4>
      </vt:variant>
      <vt:variant>
        <vt:i4>246</vt:i4>
      </vt:variant>
      <vt:variant>
        <vt:i4>0</vt:i4>
      </vt:variant>
      <vt:variant>
        <vt:i4>5</vt:i4>
      </vt:variant>
      <vt:variant>
        <vt:lpwstr>http://www4.law.cornell.edu/uscode/html/uscode44/usc_sec_44_00001503----000-.html</vt:lpwstr>
      </vt:variant>
      <vt:variant>
        <vt:lpwstr/>
      </vt:variant>
      <vt:variant>
        <vt:i4>2687085</vt:i4>
      </vt:variant>
      <vt:variant>
        <vt:i4>243</vt:i4>
      </vt:variant>
      <vt:variant>
        <vt:i4>0</vt:i4>
      </vt:variant>
      <vt:variant>
        <vt:i4>5</vt:i4>
      </vt:variant>
      <vt:variant>
        <vt:lpwstr>http://www4.law.cornell.edu/uscode/html/uscode44/usc_sec_44_00001505----000-.html</vt:lpwstr>
      </vt:variant>
      <vt:variant>
        <vt:lpwstr>a</vt:lpwstr>
      </vt:variant>
      <vt:variant>
        <vt:i4>2686988</vt:i4>
      </vt:variant>
      <vt:variant>
        <vt:i4>240</vt:i4>
      </vt:variant>
      <vt:variant>
        <vt:i4>0</vt:i4>
      </vt:variant>
      <vt:variant>
        <vt:i4>5</vt:i4>
      </vt:variant>
      <vt:variant>
        <vt:lpwstr>http://www4.law.cornell.edu/uscode/html/uscode44/usc_sec_44_00001505----000-.html</vt:lpwstr>
      </vt:variant>
      <vt:variant>
        <vt:lpwstr/>
      </vt:variant>
      <vt:variant>
        <vt:i4>2818060</vt:i4>
      </vt:variant>
      <vt:variant>
        <vt:i4>237</vt:i4>
      </vt:variant>
      <vt:variant>
        <vt:i4>0</vt:i4>
      </vt:variant>
      <vt:variant>
        <vt:i4>5</vt:i4>
      </vt:variant>
      <vt:variant>
        <vt:lpwstr>http://www4.law.cornell.edu/uscode/html/uscode44/usc_sec_44_00001507----000-.html</vt:lpwstr>
      </vt:variant>
      <vt:variant>
        <vt:lpwstr/>
      </vt:variant>
      <vt:variant>
        <vt:i4>4980850</vt:i4>
      </vt:variant>
      <vt:variant>
        <vt:i4>234</vt:i4>
      </vt:variant>
      <vt:variant>
        <vt:i4>0</vt:i4>
      </vt:variant>
      <vt:variant>
        <vt:i4>5</vt:i4>
      </vt:variant>
      <vt:variant>
        <vt:lpwstr>http://www4.law.cornell.edu/uscode/html/uscode44/usc_sup_01_44_10_15.html</vt:lpwstr>
      </vt:variant>
      <vt:variant>
        <vt:lpwstr/>
      </vt:variant>
      <vt:variant>
        <vt:i4>1507372</vt:i4>
      </vt:variant>
      <vt:variant>
        <vt:i4>231</vt:i4>
      </vt:variant>
      <vt:variant>
        <vt:i4>0</vt:i4>
      </vt:variant>
      <vt:variant>
        <vt:i4>5</vt:i4>
      </vt:variant>
      <vt:variant>
        <vt:lpwstr>http://www4.law.cornell.edu/uscode/html/uscode44/usc_sup_01_44.html</vt:lpwstr>
      </vt:variant>
      <vt:variant>
        <vt:lpwstr/>
      </vt:variant>
      <vt:variant>
        <vt:i4>2097270</vt:i4>
      </vt:variant>
      <vt:variant>
        <vt:i4>228</vt:i4>
      </vt:variant>
      <vt:variant>
        <vt:i4>0</vt:i4>
      </vt:variant>
      <vt:variant>
        <vt:i4>5</vt:i4>
      </vt:variant>
      <vt:variant>
        <vt:lpwstr>http://ecfr.gpoaccess.gov/cgi/t/text/text-idx?c=ecfr&amp;sid=5458cfbd52744d6934823183332f0ec3&amp;rgn=div8&amp;view=text&amp;node=1:1.0.1.2.4.0.1.5&amp;idno=1</vt:lpwstr>
      </vt:variant>
      <vt:variant>
        <vt:lpwstr/>
      </vt:variant>
      <vt:variant>
        <vt:i4>3276855</vt:i4>
      </vt:variant>
      <vt:variant>
        <vt:i4>225</vt:i4>
      </vt:variant>
      <vt:variant>
        <vt:i4>0</vt:i4>
      </vt:variant>
      <vt:variant>
        <vt:i4>5</vt:i4>
      </vt:variant>
      <vt:variant>
        <vt:lpwstr>http://ecfr.gpoaccess.gov/cgi/t/text/text-idx?c=ecfr;sid=5458cfbd52744d6934823183332f0ec3;rgn=div5;view=text;node=1%3A1.0.1.2.4;idno=1;cc=ecfr</vt:lpwstr>
      </vt:variant>
      <vt:variant>
        <vt:lpwstr/>
      </vt:variant>
      <vt:variant>
        <vt:i4>2097270</vt:i4>
      </vt:variant>
      <vt:variant>
        <vt:i4>222</vt:i4>
      </vt:variant>
      <vt:variant>
        <vt:i4>0</vt:i4>
      </vt:variant>
      <vt:variant>
        <vt:i4>5</vt:i4>
      </vt:variant>
      <vt:variant>
        <vt:lpwstr>http://ecfr.gpoaccess.gov/cgi/t/text/text-idx?c=ecfr&amp;sid=5458cfbd52744d6934823183332f0ec3&amp;rgn=div8&amp;view=text&amp;node=1:1.0.1.2.4.0.1.5&amp;idno=1</vt:lpwstr>
      </vt:variant>
      <vt:variant>
        <vt:lpwstr/>
      </vt:variant>
      <vt:variant>
        <vt:i4>2097265</vt:i4>
      </vt:variant>
      <vt:variant>
        <vt:i4>219</vt:i4>
      </vt:variant>
      <vt:variant>
        <vt:i4>0</vt:i4>
      </vt:variant>
      <vt:variant>
        <vt:i4>5</vt:i4>
      </vt:variant>
      <vt:variant>
        <vt:lpwstr>http://ecfr.gpoaccess.gov/cgi/t/text/text-idx?c=ecfr&amp;sid=5458cfbd52744d6934823183332f0ec3&amp;rgn=div8&amp;view=text&amp;node=1:1.0.1.3.6.0.1.1&amp;idno=1</vt:lpwstr>
      </vt:variant>
      <vt:variant>
        <vt:lpwstr/>
      </vt:variant>
      <vt:variant>
        <vt:i4>3276852</vt:i4>
      </vt:variant>
      <vt:variant>
        <vt:i4>216</vt:i4>
      </vt:variant>
      <vt:variant>
        <vt:i4>0</vt:i4>
      </vt:variant>
      <vt:variant>
        <vt:i4>5</vt:i4>
      </vt:variant>
      <vt:variant>
        <vt:lpwstr>http://ecfr.gpoaccess.gov/cgi/t/text/text-idx?c=ecfr;sid=5458cfbd52744d6934823183332f0ec3;rgn=div5;view=text;node=1%3A1.0.1.3.6;idno=1;cc=ecfr</vt:lpwstr>
      </vt:variant>
      <vt:variant>
        <vt:lpwstr/>
      </vt:variant>
      <vt:variant>
        <vt:i4>3276852</vt:i4>
      </vt:variant>
      <vt:variant>
        <vt:i4>213</vt:i4>
      </vt:variant>
      <vt:variant>
        <vt:i4>0</vt:i4>
      </vt:variant>
      <vt:variant>
        <vt:i4>5</vt:i4>
      </vt:variant>
      <vt:variant>
        <vt:lpwstr>http://ecfr.gpoaccess.gov/cgi/t/text/text-idx?c=ecfr;sid=5458cfbd52744d6934823183332f0ec3;rgn=div5;view=text;node=1%3A1.0.1.3.6;idno=1;cc=ecfr</vt:lpwstr>
      </vt:variant>
      <vt:variant>
        <vt:lpwstr/>
      </vt:variant>
      <vt:variant>
        <vt:i4>1179679</vt:i4>
      </vt:variant>
      <vt:variant>
        <vt:i4>210</vt:i4>
      </vt:variant>
      <vt:variant>
        <vt:i4>0</vt:i4>
      </vt:variant>
      <vt:variant>
        <vt:i4>5</vt:i4>
      </vt:variant>
      <vt:variant>
        <vt:lpwstr>http://ecfr.gpoaccess.gov/cgi/t/text/text-idx?c=ecfr&amp;sid=fa8764ba639140eb9cd04afa1cedad2d&amp;rgn=div8&amp;view=text&amp;node=26:20.0.1.1.2.7.3.1&amp;idno=26</vt:lpwstr>
      </vt:variant>
      <vt:variant>
        <vt:lpwstr/>
      </vt:variant>
      <vt:variant>
        <vt:i4>1179679</vt:i4>
      </vt:variant>
      <vt:variant>
        <vt:i4>207</vt:i4>
      </vt:variant>
      <vt:variant>
        <vt:i4>0</vt:i4>
      </vt:variant>
      <vt:variant>
        <vt:i4>5</vt:i4>
      </vt:variant>
      <vt:variant>
        <vt:lpwstr>http://ecfr.gpoaccess.gov/cgi/t/text/text-idx?c=ecfr&amp;sid=fa8764ba639140eb9cd04afa1cedad2d&amp;rgn=div8&amp;view=text&amp;node=26:20.0.1.1.2.7.3.1&amp;idno=26</vt:lpwstr>
      </vt:variant>
      <vt:variant>
        <vt:lpwstr/>
      </vt:variant>
      <vt:variant>
        <vt:i4>2686988</vt:i4>
      </vt:variant>
      <vt:variant>
        <vt:i4>204</vt:i4>
      </vt:variant>
      <vt:variant>
        <vt:i4>0</vt:i4>
      </vt:variant>
      <vt:variant>
        <vt:i4>5</vt:i4>
      </vt:variant>
      <vt:variant>
        <vt:lpwstr>http://www4.law.cornell.edu/uscode/html/uscode44/usc_sec_44_00001505----000-.html</vt:lpwstr>
      </vt:variant>
      <vt:variant>
        <vt:lpwstr/>
      </vt:variant>
      <vt:variant>
        <vt:i4>4980850</vt:i4>
      </vt:variant>
      <vt:variant>
        <vt:i4>201</vt:i4>
      </vt:variant>
      <vt:variant>
        <vt:i4>0</vt:i4>
      </vt:variant>
      <vt:variant>
        <vt:i4>5</vt:i4>
      </vt:variant>
      <vt:variant>
        <vt:lpwstr>http://www4.law.cornell.edu/uscode/html/uscode44/usc_sup_01_44_10_15.html</vt:lpwstr>
      </vt:variant>
      <vt:variant>
        <vt:lpwstr/>
      </vt:variant>
      <vt:variant>
        <vt:i4>1507372</vt:i4>
      </vt:variant>
      <vt:variant>
        <vt:i4>198</vt:i4>
      </vt:variant>
      <vt:variant>
        <vt:i4>0</vt:i4>
      </vt:variant>
      <vt:variant>
        <vt:i4>5</vt:i4>
      </vt:variant>
      <vt:variant>
        <vt:lpwstr>http://www4.law.cornell.edu/uscode/html/uscode44/usc_sup_01_44.html</vt:lpwstr>
      </vt:variant>
      <vt:variant>
        <vt:lpwstr/>
      </vt:variant>
      <vt:variant>
        <vt:i4>2686988</vt:i4>
      </vt:variant>
      <vt:variant>
        <vt:i4>195</vt:i4>
      </vt:variant>
      <vt:variant>
        <vt:i4>0</vt:i4>
      </vt:variant>
      <vt:variant>
        <vt:i4>5</vt:i4>
      </vt:variant>
      <vt:variant>
        <vt:lpwstr>http://www4.law.cornell.edu/uscode/html/uscode44/usc_sec_44_00001505----000-.html</vt:lpwstr>
      </vt:variant>
      <vt:variant>
        <vt:lpwstr/>
      </vt:variant>
      <vt:variant>
        <vt:i4>2687045</vt:i4>
      </vt:variant>
      <vt:variant>
        <vt:i4>192</vt:i4>
      </vt:variant>
      <vt:variant>
        <vt:i4>0</vt:i4>
      </vt:variant>
      <vt:variant>
        <vt:i4>5</vt:i4>
      </vt:variant>
      <vt:variant>
        <vt:lpwstr>http://www.access.gpo.gov/nara/cfr/parallel/parallel_table.html</vt:lpwstr>
      </vt:variant>
      <vt:variant>
        <vt:lpwstr/>
      </vt:variant>
      <vt:variant>
        <vt:i4>7995513</vt:i4>
      </vt:variant>
      <vt:variant>
        <vt:i4>189</vt:i4>
      </vt:variant>
      <vt:variant>
        <vt:i4>0</vt:i4>
      </vt:variant>
      <vt:variant>
        <vt:i4>5</vt:i4>
      </vt:variant>
      <vt:variant>
        <vt:lpwstr>http://caselaw.lp.findlaw.com/scripts/getcase.pl?court=us&amp;vol=361&amp;invol=431</vt:lpwstr>
      </vt:variant>
      <vt:variant>
        <vt:lpwstr/>
      </vt:variant>
      <vt:variant>
        <vt:i4>7995513</vt:i4>
      </vt:variant>
      <vt:variant>
        <vt:i4>186</vt:i4>
      </vt:variant>
      <vt:variant>
        <vt:i4>0</vt:i4>
      </vt:variant>
      <vt:variant>
        <vt:i4>5</vt:i4>
      </vt:variant>
      <vt:variant>
        <vt:lpwstr>http://caselaw.lp.findlaw.com/scripts/getcase.pl?court=us&amp;vol=361&amp;invol=431</vt:lpwstr>
      </vt:variant>
      <vt:variant>
        <vt:lpwstr/>
      </vt:variant>
      <vt:variant>
        <vt:i4>3866679</vt:i4>
      </vt:variant>
      <vt:variant>
        <vt:i4>183</vt:i4>
      </vt:variant>
      <vt:variant>
        <vt:i4>0</vt:i4>
      </vt:variant>
      <vt:variant>
        <vt:i4>5</vt:i4>
      </vt:variant>
      <vt:variant>
        <vt:lpwstr>http://caselaw.lp.findlaw.com/cgi-bin/getcase.pl?navby=case&amp;court=us&amp;vol=318&amp;invol=442</vt:lpwstr>
      </vt:variant>
      <vt:variant>
        <vt:lpwstr/>
      </vt:variant>
      <vt:variant>
        <vt:i4>851979</vt:i4>
      </vt:variant>
      <vt:variant>
        <vt:i4>180</vt:i4>
      </vt:variant>
      <vt:variant>
        <vt:i4>0</vt:i4>
      </vt:variant>
      <vt:variant>
        <vt:i4>5</vt:i4>
      </vt:variant>
      <vt:variant>
        <vt:lpwstr>http://caselaw.lp.findlaw.com/cgi-bin/getcase.pl?navby=case&amp;court=us&amp;vol=308&amp;invol=188</vt:lpwstr>
      </vt:variant>
      <vt:variant>
        <vt:lpwstr>192</vt:lpwstr>
      </vt:variant>
      <vt:variant>
        <vt:i4>3407921</vt:i4>
      </vt:variant>
      <vt:variant>
        <vt:i4>177</vt:i4>
      </vt:variant>
      <vt:variant>
        <vt:i4>0</vt:i4>
      </vt:variant>
      <vt:variant>
        <vt:i4>5</vt:i4>
      </vt:variant>
      <vt:variant>
        <vt:lpwstr>http://caselaw.lp.findlaw.com/cgi-bin/getcase.pl?navby=case&amp;court=us&amp;vol=345&amp;invol=377</vt:lpwstr>
      </vt:variant>
      <vt:variant>
        <vt:lpwstr/>
      </vt:variant>
      <vt:variant>
        <vt:i4>4128814</vt:i4>
      </vt:variant>
      <vt:variant>
        <vt:i4>174</vt:i4>
      </vt:variant>
      <vt:variant>
        <vt:i4>0</vt:i4>
      </vt:variant>
      <vt:variant>
        <vt:i4>5</vt:i4>
      </vt:variant>
      <vt:variant>
        <vt:lpwstr>http://famguardian.org/TaxFreedom/CitesByTopic/regulations.htm</vt:lpwstr>
      </vt:variant>
      <vt:variant>
        <vt:lpwstr>f7#f7</vt:lpwstr>
      </vt:variant>
      <vt:variant>
        <vt:i4>327693</vt:i4>
      </vt:variant>
      <vt:variant>
        <vt:i4>171</vt:i4>
      </vt:variant>
      <vt:variant>
        <vt:i4>0</vt:i4>
      </vt:variant>
      <vt:variant>
        <vt:i4>5</vt:i4>
      </vt:variant>
      <vt:variant>
        <vt:lpwstr>http://caselaw.lp.findlaw.com/scripts/getcase.pl?navby=case&amp;court=us&amp;vol=416&amp;page=25</vt:lpwstr>
      </vt:variant>
      <vt:variant>
        <vt:lpwstr/>
      </vt:variant>
      <vt:variant>
        <vt:i4>2752525</vt:i4>
      </vt:variant>
      <vt:variant>
        <vt:i4>168</vt:i4>
      </vt:variant>
      <vt:variant>
        <vt:i4>0</vt:i4>
      </vt:variant>
      <vt:variant>
        <vt:i4>5</vt:i4>
      </vt:variant>
      <vt:variant>
        <vt:lpwstr>http://www4.law.cornell.edu/uscode/html/uscode05/usc_sec_05_00000553----000-.html</vt:lpwstr>
      </vt:variant>
      <vt:variant>
        <vt:lpwstr/>
      </vt:variant>
      <vt:variant>
        <vt:i4>8192064</vt:i4>
      </vt:variant>
      <vt:variant>
        <vt:i4>165</vt:i4>
      </vt:variant>
      <vt:variant>
        <vt:i4>0</vt:i4>
      </vt:variant>
      <vt:variant>
        <vt:i4>5</vt:i4>
      </vt:variant>
      <vt:variant>
        <vt:lpwstr>http://www4.law.cornell.edu/uscode/html/uscode05/usc_sup_01_5_10_I_30_5_40_II.html</vt:lpwstr>
      </vt:variant>
      <vt:variant>
        <vt:lpwstr/>
      </vt:variant>
      <vt:variant>
        <vt:i4>8060994</vt:i4>
      </vt:variant>
      <vt:variant>
        <vt:i4>162</vt:i4>
      </vt:variant>
      <vt:variant>
        <vt:i4>0</vt:i4>
      </vt:variant>
      <vt:variant>
        <vt:i4>5</vt:i4>
      </vt:variant>
      <vt:variant>
        <vt:lpwstr>http://www4.law.cornell.edu/uscode/html/uscode05/usc_sup_01_5_10_I_30_5.html</vt:lpwstr>
      </vt:variant>
      <vt:variant>
        <vt:lpwstr/>
      </vt:variant>
      <vt:variant>
        <vt:i4>2359367</vt:i4>
      </vt:variant>
      <vt:variant>
        <vt:i4>159</vt:i4>
      </vt:variant>
      <vt:variant>
        <vt:i4>0</vt:i4>
      </vt:variant>
      <vt:variant>
        <vt:i4>5</vt:i4>
      </vt:variant>
      <vt:variant>
        <vt:lpwstr>http://www4.law.cornell.edu/uscode/html/uscode05/usc_sup_01_5_10_I.html</vt:lpwstr>
      </vt:variant>
      <vt:variant>
        <vt:lpwstr/>
      </vt:variant>
      <vt:variant>
        <vt:i4>1114230</vt:i4>
      </vt:variant>
      <vt:variant>
        <vt:i4>156</vt:i4>
      </vt:variant>
      <vt:variant>
        <vt:i4>0</vt:i4>
      </vt:variant>
      <vt:variant>
        <vt:i4>5</vt:i4>
      </vt:variant>
      <vt:variant>
        <vt:lpwstr>http://www4.law.cornell.edu/uscode/html/uscode05/usc_sup_01_5.html</vt:lpwstr>
      </vt:variant>
      <vt:variant>
        <vt:lpwstr/>
      </vt:variant>
      <vt:variant>
        <vt:i4>2752525</vt:i4>
      </vt:variant>
      <vt:variant>
        <vt:i4>153</vt:i4>
      </vt:variant>
      <vt:variant>
        <vt:i4>0</vt:i4>
      </vt:variant>
      <vt:variant>
        <vt:i4>5</vt:i4>
      </vt:variant>
      <vt:variant>
        <vt:lpwstr>http://www4.law.cornell.edu/uscode/html/uscode05/usc_sec_05_00000553----000-.html</vt:lpwstr>
      </vt:variant>
      <vt:variant>
        <vt:lpwstr/>
      </vt:variant>
      <vt:variant>
        <vt:i4>2818101</vt:i4>
      </vt:variant>
      <vt:variant>
        <vt:i4>150</vt:i4>
      </vt:variant>
      <vt:variant>
        <vt:i4>0</vt:i4>
      </vt:variant>
      <vt:variant>
        <vt:i4>5</vt:i4>
      </vt:variant>
      <vt:variant>
        <vt:lpwstr>http://thomas.loc.gov/home/lawsmade.bysec/publication.html</vt:lpwstr>
      </vt:variant>
      <vt:variant>
        <vt:lpwstr>statutes</vt:lpwstr>
      </vt:variant>
      <vt:variant>
        <vt:i4>1310768</vt:i4>
      </vt:variant>
      <vt:variant>
        <vt:i4>128</vt:i4>
      </vt:variant>
      <vt:variant>
        <vt:i4>0</vt:i4>
      </vt:variant>
      <vt:variant>
        <vt:i4>5</vt:i4>
      </vt:variant>
      <vt:variant>
        <vt:lpwstr/>
      </vt:variant>
      <vt:variant>
        <vt:lpwstr>_Toc170353447</vt:lpwstr>
      </vt:variant>
      <vt:variant>
        <vt:i4>1310768</vt:i4>
      </vt:variant>
      <vt:variant>
        <vt:i4>122</vt:i4>
      </vt:variant>
      <vt:variant>
        <vt:i4>0</vt:i4>
      </vt:variant>
      <vt:variant>
        <vt:i4>5</vt:i4>
      </vt:variant>
      <vt:variant>
        <vt:lpwstr/>
      </vt:variant>
      <vt:variant>
        <vt:lpwstr>_Toc170353446</vt:lpwstr>
      </vt:variant>
      <vt:variant>
        <vt:i4>1310768</vt:i4>
      </vt:variant>
      <vt:variant>
        <vt:i4>116</vt:i4>
      </vt:variant>
      <vt:variant>
        <vt:i4>0</vt:i4>
      </vt:variant>
      <vt:variant>
        <vt:i4>5</vt:i4>
      </vt:variant>
      <vt:variant>
        <vt:lpwstr/>
      </vt:variant>
      <vt:variant>
        <vt:lpwstr>_Toc170353445</vt:lpwstr>
      </vt:variant>
      <vt:variant>
        <vt:i4>1310768</vt:i4>
      </vt:variant>
      <vt:variant>
        <vt:i4>110</vt:i4>
      </vt:variant>
      <vt:variant>
        <vt:i4>0</vt:i4>
      </vt:variant>
      <vt:variant>
        <vt:i4>5</vt:i4>
      </vt:variant>
      <vt:variant>
        <vt:lpwstr/>
      </vt:variant>
      <vt:variant>
        <vt:lpwstr>_Toc170353444</vt:lpwstr>
      </vt:variant>
      <vt:variant>
        <vt:i4>1310768</vt:i4>
      </vt:variant>
      <vt:variant>
        <vt:i4>104</vt:i4>
      </vt:variant>
      <vt:variant>
        <vt:i4>0</vt:i4>
      </vt:variant>
      <vt:variant>
        <vt:i4>5</vt:i4>
      </vt:variant>
      <vt:variant>
        <vt:lpwstr/>
      </vt:variant>
      <vt:variant>
        <vt:lpwstr>_Toc170353443</vt:lpwstr>
      </vt:variant>
      <vt:variant>
        <vt:i4>1310768</vt:i4>
      </vt:variant>
      <vt:variant>
        <vt:i4>98</vt:i4>
      </vt:variant>
      <vt:variant>
        <vt:i4>0</vt:i4>
      </vt:variant>
      <vt:variant>
        <vt:i4>5</vt:i4>
      </vt:variant>
      <vt:variant>
        <vt:lpwstr/>
      </vt:variant>
      <vt:variant>
        <vt:lpwstr>_Toc170353442</vt:lpwstr>
      </vt:variant>
      <vt:variant>
        <vt:i4>1310768</vt:i4>
      </vt:variant>
      <vt:variant>
        <vt:i4>92</vt:i4>
      </vt:variant>
      <vt:variant>
        <vt:i4>0</vt:i4>
      </vt:variant>
      <vt:variant>
        <vt:i4>5</vt:i4>
      </vt:variant>
      <vt:variant>
        <vt:lpwstr/>
      </vt:variant>
      <vt:variant>
        <vt:lpwstr>_Toc170353441</vt:lpwstr>
      </vt:variant>
      <vt:variant>
        <vt:i4>1310768</vt:i4>
      </vt:variant>
      <vt:variant>
        <vt:i4>86</vt:i4>
      </vt:variant>
      <vt:variant>
        <vt:i4>0</vt:i4>
      </vt:variant>
      <vt:variant>
        <vt:i4>5</vt:i4>
      </vt:variant>
      <vt:variant>
        <vt:lpwstr/>
      </vt:variant>
      <vt:variant>
        <vt:lpwstr>_Toc170353440</vt:lpwstr>
      </vt:variant>
      <vt:variant>
        <vt:i4>1245232</vt:i4>
      </vt:variant>
      <vt:variant>
        <vt:i4>80</vt:i4>
      </vt:variant>
      <vt:variant>
        <vt:i4>0</vt:i4>
      </vt:variant>
      <vt:variant>
        <vt:i4>5</vt:i4>
      </vt:variant>
      <vt:variant>
        <vt:lpwstr/>
      </vt:variant>
      <vt:variant>
        <vt:lpwstr>_Toc170353439</vt:lpwstr>
      </vt:variant>
      <vt:variant>
        <vt:i4>1245232</vt:i4>
      </vt:variant>
      <vt:variant>
        <vt:i4>74</vt:i4>
      </vt:variant>
      <vt:variant>
        <vt:i4>0</vt:i4>
      </vt:variant>
      <vt:variant>
        <vt:i4>5</vt:i4>
      </vt:variant>
      <vt:variant>
        <vt:lpwstr/>
      </vt:variant>
      <vt:variant>
        <vt:lpwstr>_Toc170353438</vt:lpwstr>
      </vt:variant>
      <vt:variant>
        <vt:i4>1245232</vt:i4>
      </vt:variant>
      <vt:variant>
        <vt:i4>68</vt:i4>
      </vt:variant>
      <vt:variant>
        <vt:i4>0</vt:i4>
      </vt:variant>
      <vt:variant>
        <vt:i4>5</vt:i4>
      </vt:variant>
      <vt:variant>
        <vt:lpwstr/>
      </vt:variant>
      <vt:variant>
        <vt:lpwstr>_Toc170353437</vt:lpwstr>
      </vt:variant>
      <vt:variant>
        <vt:i4>1245232</vt:i4>
      </vt:variant>
      <vt:variant>
        <vt:i4>62</vt:i4>
      </vt:variant>
      <vt:variant>
        <vt:i4>0</vt:i4>
      </vt:variant>
      <vt:variant>
        <vt:i4>5</vt:i4>
      </vt:variant>
      <vt:variant>
        <vt:lpwstr/>
      </vt:variant>
      <vt:variant>
        <vt:lpwstr>_Toc170353436</vt:lpwstr>
      </vt:variant>
      <vt:variant>
        <vt:i4>1245232</vt:i4>
      </vt:variant>
      <vt:variant>
        <vt:i4>56</vt:i4>
      </vt:variant>
      <vt:variant>
        <vt:i4>0</vt:i4>
      </vt:variant>
      <vt:variant>
        <vt:i4>5</vt:i4>
      </vt:variant>
      <vt:variant>
        <vt:lpwstr/>
      </vt:variant>
      <vt:variant>
        <vt:lpwstr>_Toc170353435</vt:lpwstr>
      </vt:variant>
      <vt:variant>
        <vt:i4>1245232</vt:i4>
      </vt:variant>
      <vt:variant>
        <vt:i4>50</vt:i4>
      </vt:variant>
      <vt:variant>
        <vt:i4>0</vt:i4>
      </vt:variant>
      <vt:variant>
        <vt:i4>5</vt:i4>
      </vt:variant>
      <vt:variant>
        <vt:lpwstr/>
      </vt:variant>
      <vt:variant>
        <vt:lpwstr>_Toc170353434</vt:lpwstr>
      </vt:variant>
      <vt:variant>
        <vt:i4>1245232</vt:i4>
      </vt:variant>
      <vt:variant>
        <vt:i4>44</vt:i4>
      </vt:variant>
      <vt:variant>
        <vt:i4>0</vt:i4>
      </vt:variant>
      <vt:variant>
        <vt:i4>5</vt:i4>
      </vt:variant>
      <vt:variant>
        <vt:lpwstr/>
      </vt:variant>
      <vt:variant>
        <vt:lpwstr>_Toc170353433</vt:lpwstr>
      </vt:variant>
      <vt:variant>
        <vt:i4>1245232</vt:i4>
      </vt:variant>
      <vt:variant>
        <vt:i4>38</vt:i4>
      </vt:variant>
      <vt:variant>
        <vt:i4>0</vt:i4>
      </vt:variant>
      <vt:variant>
        <vt:i4>5</vt:i4>
      </vt:variant>
      <vt:variant>
        <vt:lpwstr/>
      </vt:variant>
      <vt:variant>
        <vt:lpwstr>_Toc170353432</vt:lpwstr>
      </vt:variant>
      <vt:variant>
        <vt:i4>1245232</vt:i4>
      </vt:variant>
      <vt:variant>
        <vt:i4>32</vt:i4>
      </vt:variant>
      <vt:variant>
        <vt:i4>0</vt:i4>
      </vt:variant>
      <vt:variant>
        <vt:i4>5</vt:i4>
      </vt:variant>
      <vt:variant>
        <vt:lpwstr/>
      </vt:variant>
      <vt:variant>
        <vt:lpwstr>_Toc170353431</vt:lpwstr>
      </vt:variant>
      <vt:variant>
        <vt:i4>1245232</vt:i4>
      </vt:variant>
      <vt:variant>
        <vt:i4>26</vt:i4>
      </vt:variant>
      <vt:variant>
        <vt:i4>0</vt:i4>
      </vt:variant>
      <vt:variant>
        <vt:i4>5</vt:i4>
      </vt:variant>
      <vt:variant>
        <vt:lpwstr/>
      </vt:variant>
      <vt:variant>
        <vt:lpwstr>_Toc170353430</vt:lpwstr>
      </vt:variant>
      <vt:variant>
        <vt:i4>1179696</vt:i4>
      </vt:variant>
      <vt:variant>
        <vt:i4>20</vt:i4>
      </vt:variant>
      <vt:variant>
        <vt:i4>0</vt:i4>
      </vt:variant>
      <vt:variant>
        <vt:i4>5</vt:i4>
      </vt:variant>
      <vt:variant>
        <vt:lpwstr/>
      </vt:variant>
      <vt:variant>
        <vt:lpwstr>_Toc170353429</vt:lpwstr>
      </vt:variant>
      <vt:variant>
        <vt:i4>1179696</vt:i4>
      </vt:variant>
      <vt:variant>
        <vt:i4>14</vt:i4>
      </vt:variant>
      <vt:variant>
        <vt:i4>0</vt:i4>
      </vt:variant>
      <vt:variant>
        <vt:i4>5</vt:i4>
      </vt:variant>
      <vt:variant>
        <vt:lpwstr/>
      </vt:variant>
      <vt:variant>
        <vt:lpwstr>_Toc170353428</vt:lpwstr>
      </vt:variant>
      <vt:variant>
        <vt:i4>1179696</vt:i4>
      </vt:variant>
      <vt:variant>
        <vt:i4>8</vt:i4>
      </vt:variant>
      <vt:variant>
        <vt:i4>0</vt:i4>
      </vt:variant>
      <vt:variant>
        <vt:i4>5</vt:i4>
      </vt:variant>
      <vt:variant>
        <vt:lpwstr/>
      </vt:variant>
      <vt:variant>
        <vt:lpwstr>_Toc170353427</vt:lpwstr>
      </vt:variant>
      <vt:variant>
        <vt:i4>1179696</vt:i4>
      </vt:variant>
      <vt:variant>
        <vt:i4>2</vt:i4>
      </vt:variant>
      <vt:variant>
        <vt:i4>0</vt:i4>
      </vt:variant>
      <vt:variant>
        <vt:i4>5</vt:i4>
      </vt:variant>
      <vt:variant>
        <vt:lpwstr/>
      </vt:variant>
      <vt:variant>
        <vt:lpwstr>_Toc170353426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Christopher Hansen</dc:title>
  <dc:subject/>
  <dc:creator>Victoria Trees</dc:creator>
  <cp:keywords/>
  <dc:description/>
  <cp:lastModifiedBy>Private1 Private1</cp:lastModifiedBy>
  <cp:revision>4</cp:revision>
  <cp:lastPrinted>2005-11-14T17:53:00Z</cp:lastPrinted>
  <dcterms:created xsi:type="dcterms:W3CDTF">2013-01-31T15:49:00Z</dcterms:created>
  <dcterms:modified xsi:type="dcterms:W3CDTF">2013-01-31T15:50:00Z</dcterms:modified>
</cp:coreProperties>
</file>