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66A7" w:rsidRPr="00BD732D" w:rsidRDefault="009866A7" w:rsidP="009866A7">
      <w:pPr>
        <w:jc w:val="center"/>
        <w:rPr>
          <w:b/>
        </w:rPr>
      </w:pPr>
      <w:r w:rsidRPr="00BD732D">
        <w:rPr>
          <w:b/>
        </w:rPr>
        <w:t>IN THE</w:t>
      </w:r>
    </w:p>
    <w:p w:rsidR="009866A7" w:rsidRPr="00BD732D" w:rsidRDefault="009866A7" w:rsidP="009866A7">
      <w:pPr>
        <w:jc w:val="center"/>
        <w:rPr>
          <w:b/>
        </w:rPr>
      </w:pPr>
      <w:r w:rsidRPr="00BD732D">
        <w:rPr>
          <w:b/>
        </w:rPr>
        <w:t>UNITED STATES COURT OF APPEALS</w:t>
      </w:r>
    </w:p>
    <w:p w:rsidR="009866A7" w:rsidRPr="00BD732D" w:rsidRDefault="009866A7" w:rsidP="009866A7">
      <w:pPr>
        <w:jc w:val="center"/>
        <w:rPr>
          <w:b/>
        </w:rPr>
      </w:pPr>
      <w:r w:rsidRPr="00BD732D">
        <w:rPr>
          <w:b/>
        </w:rPr>
        <w:t>FOR THE NINTH CIRCUIT</w:t>
      </w:r>
    </w:p>
    <w:p w:rsidR="009866A7" w:rsidRPr="00BD732D" w:rsidRDefault="009866A7" w:rsidP="009866A7">
      <w:pPr>
        <w:spacing w:line="480" w:lineRule="auto"/>
        <w:jc w:val="center"/>
      </w:pPr>
      <w:r w:rsidRPr="00BD732D">
        <w:t>_____________________________</w:t>
      </w:r>
    </w:p>
    <w:p w:rsidR="009866A7" w:rsidRPr="00BD732D" w:rsidRDefault="009866A7" w:rsidP="009866A7">
      <w:pPr>
        <w:jc w:val="center"/>
        <w:rPr>
          <w:b/>
        </w:rPr>
      </w:pPr>
      <w:r w:rsidRPr="00BD732D">
        <w:rPr>
          <w:b/>
        </w:rPr>
        <w:t xml:space="preserve">Case No. </w:t>
      </w:r>
      <w:r w:rsidR="00AA1BFB" w:rsidRPr="00AA1BFB">
        <w:rPr>
          <w:b/>
          <w:highlight w:val="yellow"/>
        </w:rPr>
        <w:t>&lt;&lt;CASE NO&gt;&gt;</w:t>
      </w:r>
    </w:p>
    <w:p w:rsidR="009866A7" w:rsidRPr="00BD732D" w:rsidRDefault="009866A7" w:rsidP="009866A7">
      <w:pPr>
        <w:spacing w:before="120"/>
        <w:jc w:val="center"/>
        <w:rPr>
          <w:i/>
        </w:rPr>
      </w:pPr>
      <w:r w:rsidRPr="00BD732D">
        <w:rPr>
          <w:i/>
        </w:rPr>
        <w:t xml:space="preserve">(USDC Case No.: </w:t>
      </w:r>
      <w:r w:rsidR="00AA1BFB" w:rsidRPr="00AA1BFB">
        <w:rPr>
          <w:i/>
          <w:highlight w:val="yellow"/>
        </w:rPr>
        <w:t>&lt;&lt;CASE NO&gt;&gt;</w:t>
      </w:r>
      <w:r w:rsidRPr="00BD732D">
        <w:rPr>
          <w:i/>
        </w:rPr>
        <w:t>)</w:t>
      </w:r>
    </w:p>
    <w:p w:rsidR="009866A7" w:rsidRPr="00BD732D" w:rsidRDefault="009866A7" w:rsidP="009866A7">
      <w:pPr>
        <w:spacing w:line="480" w:lineRule="auto"/>
        <w:jc w:val="center"/>
      </w:pPr>
      <w:r w:rsidRPr="00BD732D">
        <w:t>_____________________________</w:t>
      </w:r>
    </w:p>
    <w:p w:rsidR="009866A7" w:rsidRPr="00BD732D" w:rsidRDefault="00AA1BFB" w:rsidP="009866A7">
      <w:pPr>
        <w:spacing w:line="360" w:lineRule="auto"/>
        <w:jc w:val="center"/>
        <w:rPr>
          <w:b/>
        </w:rPr>
      </w:pPr>
      <w:r w:rsidRPr="00AA1BFB">
        <w:rPr>
          <w:highlight w:val="yellow"/>
        </w:rPr>
        <w:t>&lt;&lt;YOUR NAME&gt;&gt;</w:t>
      </w:r>
      <w:r w:rsidR="009866A7" w:rsidRPr="00BD732D">
        <w:rPr>
          <w:b/>
        </w:rPr>
        <w:t>,</w:t>
      </w:r>
    </w:p>
    <w:p w:rsidR="009866A7" w:rsidRPr="00BD732D" w:rsidRDefault="009866A7" w:rsidP="009866A7">
      <w:pPr>
        <w:spacing w:line="360" w:lineRule="auto"/>
        <w:jc w:val="center"/>
      </w:pPr>
      <w:r w:rsidRPr="00BD732D">
        <w:t>Appellant,</w:t>
      </w:r>
    </w:p>
    <w:p w:rsidR="009866A7" w:rsidRPr="00BD732D" w:rsidRDefault="009866A7" w:rsidP="009866A7">
      <w:pPr>
        <w:spacing w:line="360" w:lineRule="auto"/>
        <w:jc w:val="center"/>
      </w:pPr>
      <w:r w:rsidRPr="00BD732D">
        <w:t>v.</w:t>
      </w:r>
    </w:p>
    <w:p w:rsidR="009866A7" w:rsidRPr="00BD732D" w:rsidRDefault="009866A7" w:rsidP="009866A7">
      <w:pPr>
        <w:tabs>
          <w:tab w:val="left" w:pos="720"/>
          <w:tab w:val="left" w:pos="1440"/>
          <w:tab w:val="left" w:pos="2160"/>
          <w:tab w:val="left" w:pos="2880"/>
          <w:tab w:val="left" w:pos="3600"/>
          <w:tab w:val="left" w:pos="4320"/>
        </w:tabs>
        <w:jc w:val="center"/>
      </w:pPr>
      <w:smartTag w:uri="urn:schemas-microsoft-com:office:smarttags" w:element="place">
        <w:smartTag w:uri="urn:schemas-microsoft-com:office:smarttags" w:element="country-region">
          <w:r>
            <w:t>United States of America</w:t>
          </w:r>
        </w:smartTag>
      </w:smartTag>
    </w:p>
    <w:p w:rsidR="009866A7" w:rsidRPr="00BD732D" w:rsidRDefault="009866A7" w:rsidP="009866A7">
      <w:pPr>
        <w:jc w:val="center"/>
      </w:pPr>
      <w:r w:rsidRPr="00BD732D">
        <w:t>Appellees</w:t>
      </w:r>
    </w:p>
    <w:p w:rsidR="009866A7" w:rsidRPr="00BD732D" w:rsidRDefault="009866A7" w:rsidP="009866A7">
      <w:pPr>
        <w:spacing w:line="480" w:lineRule="auto"/>
        <w:jc w:val="center"/>
      </w:pPr>
      <w:r w:rsidRPr="00BD732D">
        <w:t>_____________________________</w:t>
      </w:r>
    </w:p>
    <w:p w:rsidR="009866A7" w:rsidRPr="002132EB" w:rsidRDefault="009866A7" w:rsidP="009866A7">
      <w:pPr>
        <w:jc w:val="center"/>
      </w:pPr>
      <w:r w:rsidRPr="002132EB">
        <w:t xml:space="preserve">APPEAL FROM THE UNITED STATES DISTRICT COURT FOR </w:t>
      </w:r>
    </w:p>
    <w:p w:rsidR="009866A7" w:rsidRPr="00BD732D" w:rsidRDefault="009866A7" w:rsidP="009866A7">
      <w:pPr>
        <w:jc w:val="center"/>
      </w:pPr>
      <w:r w:rsidRPr="002132EB">
        <w:t>THE SOUTHERN DISTRICT OF CALIFORNIA</w:t>
      </w:r>
    </w:p>
    <w:p w:rsidR="009866A7" w:rsidRPr="00BD732D" w:rsidRDefault="009866A7" w:rsidP="009866A7">
      <w:pPr>
        <w:spacing w:line="480" w:lineRule="auto"/>
        <w:jc w:val="center"/>
      </w:pPr>
      <w:r w:rsidRPr="00BD732D">
        <w:t>_____________________________</w:t>
      </w:r>
    </w:p>
    <w:p w:rsidR="009866A7" w:rsidRPr="00BD732D" w:rsidRDefault="009866A7" w:rsidP="00A209C9">
      <w:pPr>
        <w:jc w:val="center"/>
        <w:rPr>
          <w:b/>
        </w:rPr>
      </w:pPr>
      <w:r>
        <w:rPr>
          <w:b/>
        </w:rPr>
        <w:t>PETITION FOR PANEL REHEARING</w:t>
      </w:r>
      <w:r>
        <w:rPr>
          <w:b/>
        </w:rPr>
        <w:br/>
        <w:t>(FRAP RULE 40)</w:t>
      </w:r>
    </w:p>
    <w:p w:rsidR="00A209C9" w:rsidRDefault="00A209C9" w:rsidP="009866A7">
      <w:pPr>
        <w:spacing w:line="360" w:lineRule="auto"/>
        <w:jc w:val="center"/>
      </w:pPr>
    </w:p>
    <w:p w:rsidR="009866A7" w:rsidRPr="00BD732D" w:rsidRDefault="00AA1BFB" w:rsidP="009866A7">
      <w:pPr>
        <w:spacing w:line="360" w:lineRule="auto"/>
        <w:jc w:val="center"/>
        <w:rPr>
          <w:b/>
        </w:rPr>
      </w:pPr>
      <w:r w:rsidRPr="00AA1BFB">
        <w:rPr>
          <w:highlight w:val="yellow"/>
        </w:rPr>
        <w:t>&lt;&lt;YOUR NAME&gt;&gt;</w:t>
      </w:r>
    </w:p>
    <w:p w:rsidR="009866A7" w:rsidRPr="00BD732D" w:rsidRDefault="009866A7" w:rsidP="009866A7">
      <w:pPr>
        <w:jc w:val="center"/>
        <w:rPr>
          <w:b/>
        </w:rPr>
      </w:pPr>
      <w:r w:rsidRPr="00BD732D">
        <w:rPr>
          <w:b/>
        </w:rPr>
        <w:t>Appellant</w:t>
      </w:r>
    </w:p>
    <w:p w:rsidR="009866A7" w:rsidRPr="00BD732D" w:rsidRDefault="009866A7" w:rsidP="009866A7">
      <w:pPr>
        <w:spacing w:line="480" w:lineRule="auto"/>
        <w:jc w:val="center"/>
      </w:pPr>
      <w:r w:rsidRPr="00BD732D">
        <w:t>_____________________________</w:t>
      </w:r>
    </w:p>
    <w:p w:rsidR="009866A7" w:rsidRPr="00BD732D" w:rsidRDefault="00AA1BFB" w:rsidP="009866A7">
      <w:pPr>
        <w:tabs>
          <w:tab w:val="center" w:pos="1200"/>
          <w:tab w:val="left" w:pos="2520"/>
          <w:tab w:val="center" w:pos="4200"/>
          <w:tab w:val="left" w:pos="4320"/>
          <w:tab w:val="left" w:pos="5040"/>
          <w:tab w:val="left" w:pos="5760"/>
          <w:tab w:val="left" w:pos="6480"/>
          <w:tab w:val="left" w:pos="7200"/>
          <w:tab w:val="left" w:pos="7920"/>
          <w:tab w:val="left" w:pos="8640"/>
        </w:tabs>
        <w:jc w:val="center"/>
      </w:pPr>
      <w:r w:rsidRPr="00AA1BFB">
        <w:rPr>
          <w:highlight w:val="yellow"/>
        </w:rPr>
        <w:t>&lt;&lt;YOUR NAME&gt;&gt;</w:t>
      </w:r>
    </w:p>
    <w:p w:rsidR="009866A7" w:rsidRDefault="00AA1BFB" w:rsidP="009866A7">
      <w:pPr>
        <w:tabs>
          <w:tab w:val="center" w:pos="1200"/>
          <w:tab w:val="left" w:pos="2520"/>
          <w:tab w:val="center" w:pos="4200"/>
          <w:tab w:val="left" w:pos="4320"/>
          <w:tab w:val="left" w:pos="5040"/>
          <w:tab w:val="left" w:pos="5760"/>
          <w:tab w:val="left" w:pos="6480"/>
          <w:tab w:val="left" w:pos="7200"/>
          <w:tab w:val="left" w:pos="7920"/>
          <w:tab w:val="left" w:pos="8640"/>
        </w:tabs>
        <w:jc w:val="center"/>
      </w:pPr>
      <w:r w:rsidRPr="00AA1BFB">
        <w:rPr>
          <w:highlight w:val="yellow"/>
        </w:rPr>
        <w:t>&lt;&lt;ADDRESS&gt;&gt;</w:t>
      </w:r>
    </w:p>
    <w:p w:rsidR="00E80A17" w:rsidRPr="00BD732D" w:rsidRDefault="00E80A17" w:rsidP="009866A7">
      <w:pPr>
        <w:tabs>
          <w:tab w:val="center" w:pos="1200"/>
          <w:tab w:val="left" w:pos="2520"/>
          <w:tab w:val="center" w:pos="4200"/>
          <w:tab w:val="left" w:pos="4320"/>
          <w:tab w:val="left" w:pos="5040"/>
          <w:tab w:val="left" w:pos="5760"/>
          <w:tab w:val="left" w:pos="6480"/>
          <w:tab w:val="left" w:pos="7200"/>
          <w:tab w:val="left" w:pos="7920"/>
          <w:tab w:val="left" w:pos="8640"/>
        </w:tabs>
        <w:jc w:val="center"/>
      </w:pPr>
      <w:r>
        <w:t>(NOT domicile</w:t>
      </w:r>
      <w:r w:rsidR="00D2782F">
        <w:t>d within any government</w:t>
      </w:r>
      <w:r>
        <w:t>)</w:t>
      </w:r>
    </w:p>
    <w:p w:rsidR="009866A7" w:rsidRPr="00BD732D" w:rsidRDefault="00AA1BFB" w:rsidP="009866A7">
      <w:pPr>
        <w:tabs>
          <w:tab w:val="center" w:pos="1200"/>
          <w:tab w:val="left" w:pos="2520"/>
          <w:tab w:val="center" w:pos="4200"/>
          <w:tab w:val="left" w:pos="4320"/>
          <w:tab w:val="left" w:pos="5040"/>
          <w:tab w:val="left" w:pos="5760"/>
          <w:tab w:val="left" w:pos="6480"/>
          <w:tab w:val="left" w:pos="7200"/>
          <w:tab w:val="left" w:pos="7920"/>
          <w:tab w:val="left" w:pos="8640"/>
        </w:tabs>
        <w:jc w:val="center"/>
      </w:pPr>
      <w:r w:rsidRPr="00AA1BFB">
        <w:rPr>
          <w:highlight w:val="yellow"/>
        </w:rPr>
        <w:t>&lt;&lt;CITY&gt;&gt;</w:t>
      </w:r>
      <w:r w:rsidR="009866A7" w:rsidRPr="00AA1BFB">
        <w:rPr>
          <w:highlight w:val="yellow"/>
        </w:rPr>
        <w:t xml:space="preserve">, </w:t>
      </w:r>
      <w:r w:rsidRPr="00AA1BFB">
        <w:rPr>
          <w:highlight w:val="yellow"/>
        </w:rPr>
        <w:t>&lt;&lt;STATE&gt;&gt;</w:t>
      </w:r>
      <w:r w:rsidR="009866A7" w:rsidRPr="00AA1BFB">
        <w:rPr>
          <w:highlight w:val="yellow"/>
        </w:rPr>
        <w:t xml:space="preserve">  </w:t>
      </w:r>
      <w:r w:rsidRPr="00AA1BFB">
        <w:rPr>
          <w:highlight w:val="yellow"/>
        </w:rPr>
        <w:t>&lt;&lt;ZIP&gt;&gt;</w:t>
      </w:r>
    </w:p>
    <w:p w:rsidR="009866A7" w:rsidRPr="00BD732D" w:rsidRDefault="009866A7" w:rsidP="009866A7">
      <w:pPr>
        <w:tabs>
          <w:tab w:val="center" w:pos="1200"/>
          <w:tab w:val="left" w:pos="2520"/>
          <w:tab w:val="center" w:pos="4200"/>
          <w:tab w:val="left" w:pos="4320"/>
          <w:tab w:val="left" w:pos="5040"/>
          <w:tab w:val="left" w:pos="5760"/>
          <w:tab w:val="left" w:pos="6480"/>
          <w:tab w:val="left" w:pos="7200"/>
          <w:tab w:val="left" w:pos="7920"/>
          <w:tab w:val="left" w:pos="8640"/>
        </w:tabs>
        <w:jc w:val="center"/>
      </w:pPr>
      <w:r w:rsidRPr="00BD732D">
        <w:t xml:space="preserve">Email: </w:t>
      </w:r>
      <w:r>
        <w:t xml:space="preserve"> </w:t>
      </w:r>
      <w:r w:rsidR="00AA1BFB" w:rsidRPr="00AA1BFB">
        <w:rPr>
          <w:highlight w:val="yellow"/>
        </w:rPr>
        <w:t>&lt;&lt;EMAIL&gt;&gt;</w:t>
      </w:r>
    </w:p>
    <w:p w:rsidR="009866A7" w:rsidRPr="00BD732D" w:rsidRDefault="009866A7" w:rsidP="009866A7">
      <w:pPr>
        <w:jc w:val="center"/>
      </w:pPr>
    </w:p>
    <w:p w:rsidR="009866A7" w:rsidRPr="00BD732D" w:rsidRDefault="009866A7" w:rsidP="009866A7">
      <w:pPr>
        <w:jc w:val="center"/>
      </w:pPr>
      <w:r>
        <w:t xml:space="preserve">Sui Juris </w:t>
      </w:r>
      <w:r w:rsidR="002F387F">
        <w:br/>
      </w:r>
      <w:r>
        <w:t>(NOT Pro Per)</w:t>
      </w:r>
    </w:p>
    <w:p w:rsidR="009866A7" w:rsidRDefault="009866A7" w:rsidP="009866A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line="480" w:lineRule="auto"/>
        <w:jc w:val="center"/>
        <w:sectPr w:rsidR="009866A7" w:rsidSect="00EB05A9">
          <w:headerReference w:type="default" r:id="rId7"/>
          <w:footerReference w:type="even" r:id="rId8"/>
          <w:footerReference w:type="default" r:id="rId9"/>
          <w:pgSz w:w="12240" w:h="15840" w:code="1"/>
          <w:pgMar w:top="1440" w:right="1440" w:bottom="1008" w:left="1440" w:header="1440" w:footer="1440" w:gutter="0"/>
          <w:cols w:space="720"/>
          <w:titlePg/>
        </w:sectPr>
      </w:pPr>
    </w:p>
    <w:p w:rsidR="00784A96" w:rsidRPr="00750B0F" w:rsidRDefault="00784A96" w:rsidP="00031506">
      <w:pPr>
        <w:pStyle w:val="Heading1"/>
        <w:numPr>
          <w:ilvl w:val="0"/>
          <w:numId w:val="0"/>
        </w:numPr>
      </w:pPr>
      <w:bookmarkStart w:id="0" w:name="_Toc200460452"/>
      <w:r w:rsidRPr="00750B0F">
        <w:lastRenderedPageBreak/>
        <w:t>TABLE OF CONTENTS</w:t>
      </w:r>
      <w:bookmarkEnd w:id="0"/>
    </w:p>
    <w:p w:rsidR="0027660F" w:rsidRDefault="00784A96" w:rsidP="005F7284">
      <w:pPr>
        <w:pStyle w:val="TOC1"/>
        <w:rPr>
          <w:sz w:val="24"/>
          <w:szCs w:val="24"/>
        </w:rPr>
      </w:pPr>
      <w:r w:rsidRPr="00750B0F">
        <w:fldChar w:fldCharType="begin"/>
      </w:r>
      <w:r w:rsidRPr="00750B0F">
        <w:instrText xml:space="preserve"> TOC \o "1-3" \h \z </w:instrText>
      </w:r>
      <w:r w:rsidRPr="00750B0F">
        <w:fldChar w:fldCharType="separate"/>
      </w:r>
      <w:hyperlink w:anchor="_Toc200460452" w:history="1">
        <w:r w:rsidR="0027660F" w:rsidRPr="004F4568">
          <w:rPr>
            <w:rStyle w:val="Hyperlink"/>
          </w:rPr>
          <w:t>TABLE OF CONTENTS</w:t>
        </w:r>
        <w:r w:rsidR="0027660F">
          <w:rPr>
            <w:webHidden/>
          </w:rPr>
          <w:tab/>
        </w:r>
        <w:r w:rsidR="0027660F">
          <w:rPr>
            <w:webHidden/>
          </w:rPr>
          <w:fldChar w:fldCharType="begin"/>
        </w:r>
        <w:r w:rsidR="0027660F">
          <w:rPr>
            <w:webHidden/>
          </w:rPr>
          <w:instrText xml:space="preserve"> PAGEREF _Toc200460452 \h </w:instrText>
        </w:r>
        <w:r w:rsidR="0027660F">
          <w:rPr>
            <w:webHidden/>
          </w:rPr>
          <w:fldChar w:fldCharType="separate"/>
        </w:r>
        <w:r w:rsidR="0041381B">
          <w:rPr>
            <w:webHidden/>
          </w:rPr>
          <w:t>1</w:t>
        </w:r>
        <w:r w:rsidR="0027660F">
          <w:rPr>
            <w:webHidden/>
          </w:rPr>
          <w:fldChar w:fldCharType="end"/>
        </w:r>
      </w:hyperlink>
    </w:p>
    <w:p w:rsidR="0027660F" w:rsidRDefault="0027660F" w:rsidP="005F7284">
      <w:pPr>
        <w:pStyle w:val="TOC1"/>
        <w:rPr>
          <w:sz w:val="24"/>
          <w:szCs w:val="24"/>
        </w:rPr>
      </w:pPr>
      <w:hyperlink w:anchor="_Toc200460453" w:history="1">
        <w:r w:rsidRPr="004F4568">
          <w:rPr>
            <w:rStyle w:val="Hyperlink"/>
          </w:rPr>
          <w:t>TABLE OF POINTS AND AUTHORITIES</w:t>
        </w:r>
        <w:r>
          <w:rPr>
            <w:webHidden/>
          </w:rPr>
          <w:tab/>
        </w:r>
        <w:r>
          <w:rPr>
            <w:webHidden/>
          </w:rPr>
          <w:fldChar w:fldCharType="begin"/>
        </w:r>
        <w:r>
          <w:rPr>
            <w:webHidden/>
          </w:rPr>
          <w:instrText xml:space="preserve"> PAGEREF _Toc200460453 \h </w:instrText>
        </w:r>
        <w:r>
          <w:rPr>
            <w:webHidden/>
          </w:rPr>
          <w:fldChar w:fldCharType="separate"/>
        </w:r>
        <w:r w:rsidR="0041381B">
          <w:rPr>
            <w:webHidden/>
          </w:rPr>
          <w:t>1</w:t>
        </w:r>
        <w:r>
          <w:rPr>
            <w:webHidden/>
          </w:rPr>
          <w:fldChar w:fldCharType="end"/>
        </w:r>
      </w:hyperlink>
    </w:p>
    <w:p w:rsidR="0027660F" w:rsidRDefault="0027660F" w:rsidP="005F7284">
      <w:pPr>
        <w:pStyle w:val="TOC1"/>
        <w:rPr>
          <w:sz w:val="24"/>
          <w:szCs w:val="24"/>
        </w:rPr>
      </w:pPr>
      <w:hyperlink w:anchor="_Toc200460454" w:history="1">
        <w:r w:rsidRPr="004F4568">
          <w:rPr>
            <w:rStyle w:val="Hyperlink"/>
          </w:rPr>
          <w:t>1.</w:t>
        </w:r>
        <w:r>
          <w:rPr>
            <w:sz w:val="24"/>
            <w:szCs w:val="24"/>
          </w:rPr>
          <w:tab/>
        </w:r>
        <w:r w:rsidRPr="004F4568">
          <w:rPr>
            <w:rStyle w:val="Hyperlink"/>
          </w:rPr>
          <w:t>PETITION FOR REHEARING (FRAP RULE 40)</w:t>
        </w:r>
        <w:r>
          <w:rPr>
            <w:webHidden/>
          </w:rPr>
          <w:tab/>
        </w:r>
        <w:r>
          <w:rPr>
            <w:webHidden/>
          </w:rPr>
          <w:fldChar w:fldCharType="begin"/>
        </w:r>
        <w:r>
          <w:rPr>
            <w:webHidden/>
          </w:rPr>
          <w:instrText xml:space="preserve"> PAGEREF _Toc200460454 \h </w:instrText>
        </w:r>
        <w:r>
          <w:rPr>
            <w:webHidden/>
          </w:rPr>
          <w:fldChar w:fldCharType="separate"/>
        </w:r>
        <w:r w:rsidR="0041381B">
          <w:rPr>
            <w:webHidden/>
          </w:rPr>
          <w:t>5</w:t>
        </w:r>
        <w:r>
          <w:rPr>
            <w:webHidden/>
          </w:rPr>
          <w:fldChar w:fldCharType="end"/>
        </w:r>
      </w:hyperlink>
    </w:p>
    <w:p w:rsidR="0027660F" w:rsidRDefault="0027660F" w:rsidP="005F7284">
      <w:pPr>
        <w:pStyle w:val="TOC1"/>
        <w:rPr>
          <w:sz w:val="24"/>
          <w:szCs w:val="24"/>
        </w:rPr>
      </w:pPr>
      <w:hyperlink w:anchor="_Toc200460455" w:history="1">
        <w:r w:rsidRPr="004F4568">
          <w:rPr>
            <w:rStyle w:val="Hyperlink"/>
          </w:rPr>
          <w:t>2.</w:t>
        </w:r>
        <w:r>
          <w:rPr>
            <w:sz w:val="24"/>
            <w:szCs w:val="24"/>
          </w:rPr>
          <w:tab/>
        </w:r>
        <w:r w:rsidRPr="004F4568">
          <w:rPr>
            <w:rStyle w:val="Hyperlink"/>
          </w:rPr>
          <w:t>MATERIAL FACTS IN ERROR OR OVERLOOKED</w:t>
        </w:r>
        <w:r>
          <w:rPr>
            <w:webHidden/>
          </w:rPr>
          <w:tab/>
        </w:r>
        <w:r>
          <w:rPr>
            <w:webHidden/>
          </w:rPr>
          <w:fldChar w:fldCharType="begin"/>
        </w:r>
        <w:r>
          <w:rPr>
            <w:webHidden/>
          </w:rPr>
          <w:instrText xml:space="preserve"> PAGEREF _Toc200460455 \h </w:instrText>
        </w:r>
        <w:r>
          <w:rPr>
            <w:webHidden/>
          </w:rPr>
          <w:fldChar w:fldCharType="separate"/>
        </w:r>
        <w:r w:rsidR="0041381B">
          <w:rPr>
            <w:webHidden/>
          </w:rPr>
          <w:t>6</w:t>
        </w:r>
        <w:r>
          <w:rPr>
            <w:webHidden/>
          </w:rPr>
          <w:fldChar w:fldCharType="end"/>
        </w:r>
      </w:hyperlink>
    </w:p>
    <w:p w:rsidR="0027660F" w:rsidRDefault="0027660F" w:rsidP="00E020E9">
      <w:pPr>
        <w:pStyle w:val="TOC2"/>
      </w:pPr>
      <w:hyperlink w:anchor="_Toc200460456" w:history="1">
        <w:r w:rsidRPr="004F4568">
          <w:rPr>
            <w:rStyle w:val="Hyperlink"/>
          </w:rPr>
          <w:t>2.1</w:t>
        </w:r>
        <w:r>
          <w:tab/>
        </w:r>
        <w:r w:rsidRPr="004F4568">
          <w:rPr>
            <w:rStyle w:val="Hyperlink"/>
          </w:rPr>
          <w:t>OVERLOOKED:  All speech at issue is NONfactual and NONactionable</w:t>
        </w:r>
        <w:r>
          <w:rPr>
            <w:webHidden/>
          </w:rPr>
          <w:tab/>
        </w:r>
        <w:r>
          <w:rPr>
            <w:webHidden/>
          </w:rPr>
          <w:fldChar w:fldCharType="begin"/>
        </w:r>
        <w:r>
          <w:rPr>
            <w:webHidden/>
          </w:rPr>
          <w:instrText xml:space="preserve"> PAGEREF _Toc200460456 \h </w:instrText>
        </w:r>
        <w:r>
          <w:rPr>
            <w:webHidden/>
          </w:rPr>
          <w:fldChar w:fldCharType="separate"/>
        </w:r>
        <w:r w:rsidR="0041381B">
          <w:rPr>
            <w:webHidden/>
          </w:rPr>
          <w:t>6</w:t>
        </w:r>
        <w:r>
          <w:rPr>
            <w:webHidden/>
          </w:rPr>
          <w:fldChar w:fldCharType="end"/>
        </w:r>
      </w:hyperlink>
    </w:p>
    <w:p w:rsidR="0027660F" w:rsidRDefault="0027660F" w:rsidP="00E020E9">
      <w:pPr>
        <w:pStyle w:val="TOC2"/>
      </w:pPr>
      <w:hyperlink w:anchor="_Toc200460457" w:history="1">
        <w:r w:rsidRPr="004F4568">
          <w:rPr>
            <w:rStyle w:val="Hyperlink"/>
          </w:rPr>
          <w:t>2.2</w:t>
        </w:r>
        <w:r>
          <w:tab/>
        </w:r>
        <w:r w:rsidRPr="004F4568">
          <w:rPr>
            <w:rStyle w:val="Hyperlink"/>
          </w:rPr>
          <w:t>OVERLOOKED:  Court Did not Address Defense for Why Sanctions Unlawful</w:t>
        </w:r>
        <w:r>
          <w:rPr>
            <w:webHidden/>
          </w:rPr>
          <w:tab/>
        </w:r>
        <w:r>
          <w:rPr>
            <w:webHidden/>
          </w:rPr>
          <w:fldChar w:fldCharType="begin"/>
        </w:r>
        <w:r>
          <w:rPr>
            <w:webHidden/>
          </w:rPr>
          <w:instrText xml:space="preserve"> PAGEREF _Toc200460457 \h </w:instrText>
        </w:r>
        <w:r>
          <w:rPr>
            <w:webHidden/>
          </w:rPr>
          <w:fldChar w:fldCharType="separate"/>
        </w:r>
        <w:r w:rsidR="0041381B">
          <w:rPr>
            <w:webHidden/>
          </w:rPr>
          <w:t>7</w:t>
        </w:r>
        <w:r>
          <w:rPr>
            <w:webHidden/>
          </w:rPr>
          <w:fldChar w:fldCharType="end"/>
        </w:r>
      </w:hyperlink>
    </w:p>
    <w:p w:rsidR="0027660F" w:rsidRDefault="0027660F" w:rsidP="00E020E9">
      <w:pPr>
        <w:pStyle w:val="TOC2"/>
      </w:pPr>
      <w:hyperlink w:anchor="_Toc200460458" w:history="1">
        <w:r w:rsidRPr="004F4568">
          <w:rPr>
            <w:rStyle w:val="Hyperlink"/>
          </w:rPr>
          <w:t>2.3</w:t>
        </w:r>
        <w:r>
          <w:tab/>
        </w:r>
        <w:r w:rsidRPr="004F4568">
          <w:rPr>
            <w:rStyle w:val="Hyperlink"/>
          </w:rPr>
          <w:t>OVERLOOKED:  Appellant did not fail to cooperate fully with discovery</w:t>
        </w:r>
        <w:r>
          <w:rPr>
            <w:webHidden/>
          </w:rPr>
          <w:tab/>
        </w:r>
        <w:r>
          <w:rPr>
            <w:webHidden/>
          </w:rPr>
          <w:fldChar w:fldCharType="begin"/>
        </w:r>
        <w:r>
          <w:rPr>
            <w:webHidden/>
          </w:rPr>
          <w:instrText xml:space="preserve"> PAGEREF _Toc200460458 \h </w:instrText>
        </w:r>
        <w:r>
          <w:rPr>
            <w:webHidden/>
          </w:rPr>
          <w:fldChar w:fldCharType="separate"/>
        </w:r>
        <w:r w:rsidR="0041381B">
          <w:rPr>
            <w:webHidden/>
          </w:rPr>
          <w:t>8</w:t>
        </w:r>
        <w:r>
          <w:rPr>
            <w:webHidden/>
          </w:rPr>
          <w:fldChar w:fldCharType="end"/>
        </w:r>
      </w:hyperlink>
    </w:p>
    <w:p w:rsidR="0027660F" w:rsidRDefault="0027660F" w:rsidP="005F7284">
      <w:pPr>
        <w:pStyle w:val="TOC1"/>
        <w:rPr>
          <w:sz w:val="24"/>
          <w:szCs w:val="24"/>
        </w:rPr>
      </w:pPr>
      <w:hyperlink w:anchor="_Toc200460459" w:history="1">
        <w:r w:rsidRPr="004F4568">
          <w:rPr>
            <w:rStyle w:val="Hyperlink"/>
          </w:rPr>
          <w:t>3.</w:t>
        </w:r>
        <w:r>
          <w:rPr>
            <w:sz w:val="24"/>
            <w:szCs w:val="24"/>
          </w:rPr>
          <w:tab/>
        </w:r>
        <w:r w:rsidRPr="004F4568">
          <w:rPr>
            <w:rStyle w:val="Hyperlink"/>
          </w:rPr>
          <w:t>MATERIAL POINTS OF LAW IN ERROR OR OVERLOOKED</w:t>
        </w:r>
        <w:r>
          <w:rPr>
            <w:webHidden/>
          </w:rPr>
          <w:tab/>
        </w:r>
        <w:r>
          <w:rPr>
            <w:webHidden/>
          </w:rPr>
          <w:fldChar w:fldCharType="begin"/>
        </w:r>
        <w:r>
          <w:rPr>
            <w:webHidden/>
          </w:rPr>
          <w:instrText xml:space="preserve"> PAGEREF _Toc200460459 \h </w:instrText>
        </w:r>
        <w:r>
          <w:rPr>
            <w:webHidden/>
          </w:rPr>
          <w:fldChar w:fldCharType="separate"/>
        </w:r>
        <w:r w:rsidR="0041381B">
          <w:rPr>
            <w:webHidden/>
          </w:rPr>
          <w:t>9</w:t>
        </w:r>
        <w:r>
          <w:rPr>
            <w:webHidden/>
          </w:rPr>
          <w:fldChar w:fldCharType="end"/>
        </w:r>
      </w:hyperlink>
    </w:p>
    <w:p w:rsidR="0027660F" w:rsidRDefault="0027660F" w:rsidP="00E020E9">
      <w:pPr>
        <w:pStyle w:val="TOC2"/>
      </w:pPr>
      <w:hyperlink w:anchor="_Toc200460460" w:history="1">
        <w:r w:rsidRPr="004F4568">
          <w:rPr>
            <w:rStyle w:val="Hyperlink"/>
          </w:rPr>
          <w:t>3.1</w:t>
        </w:r>
        <w:r>
          <w:tab/>
        </w:r>
        <w:r w:rsidRPr="004F4568">
          <w:rPr>
            <w:rStyle w:val="Hyperlink"/>
          </w:rPr>
          <w:t>OVERLOOKED:  ALL but one of the issues raised in the appeal IGNORED</w:t>
        </w:r>
        <w:r>
          <w:rPr>
            <w:webHidden/>
          </w:rPr>
          <w:tab/>
        </w:r>
        <w:r>
          <w:rPr>
            <w:webHidden/>
          </w:rPr>
          <w:fldChar w:fldCharType="begin"/>
        </w:r>
        <w:r>
          <w:rPr>
            <w:webHidden/>
          </w:rPr>
          <w:instrText xml:space="preserve"> PAGEREF _Toc200460460 \h </w:instrText>
        </w:r>
        <w:r>
          <w:rPr>
            <w:webHidden/>
          </w:rPr>
          <w:fldChar w:fldCharType="separate"/>
        </w:r>
        <w:r w:rsidR="0041381B">
          <w:rPr>
            <w:webHidden/>
          </w:rPr>
          <w:t>10</w:t>
        </w:r>
        <w:r>
          <w:rPr>
            <w:webHidden/>
          </w:rPr>
          <w:fldChar w:fldCharType="end"/>
        </w:r>
      </w:hyperlink>
    </w:p>
    <w:p w:rsidR="0027660F" w:rsidRDefault="0027660F" w:rsidP="00E020E9">
      <w:pPr>
        <w:pStyle w:val="TOC2"/>
      </w:pPr>
      <w:hyperlink w:anchor="_Toc200460461" w:history="1">
        <w:r w:rsidRPr="004F4568">
          <w:rPr>
            <w:rStyle w:val="Hyperlink"/>
          </w:rPr>
          <w:t>3.2</w:t>
        </w:r>
        <w:r>
          <w:tab/>
        </w:r>
        <w:r w:rsidRPr="004F4568">
          <w:rPr>
            <w:rStyle w:val="Hyperlink"/>
          </w:rPr>
          <w:t>ERROR:  Appellant did not argue that wages are not income</w:t>
        </w:r>
        <w:r>
          <w:rPr>
            <w:webHidden/>
          </w:rPr>
          <w:tab/>
        </w:r>
        <w:r>
          <w:rPr>
            <w:webHidden/>
          </w:rPr>
          <w:fldChar w:fldCharType="begin"/>
        </w:r>
        <w:r>
          <w:rPr>
            <w:webHidden/>
          </w:rPr>
          <w:instrText xml:space="preserve"> PAGEREF _Toc200460461 \h </w:instrText>
        </w:r>
        <w:r>
          <w:rPr>
            <w:webHidden/>
          </w:rPr>
          <w:fldChar w:fldCharType="separate"/>
        </w:r>
        <w:r w:rsidR="0041381B">
          <w:rPr>
            <w:webHidden/>
          </w:rPr>
          <w:t>11</w:t>
        </w:r>
        <w:r>
          <w:rPr>
            <w:webHidden/>
          </w:rPr>
          <w:fldChar w:fldCharType="end"/>
        </w:r>
      </w:hyperlink>
    </w:p>
    <w:p w:rsidR="0027660F" w:rsidRDefault="0027660F" w:rsidP="00E020E9">
      <w:pPr>
        <w:pStyle w:val="TOC2"/>
      </w:pPr>
      <w:hyperlink w:anchor="_Toc200460462" w:history="1">
        <w:r w:rsidRPr="004F4568">
          <w:rPr>
            <w:rStyle w:val="Hyperlink"/>
          </w:rPr>
          <w:t>3.3</w:t>
        </w:r>
        <w:r>
          <w:tab/>
        </w:r>
        <w:r w:rsidRPr="004F4568">
          <w:rPr>
            <w:rStyle w:val="Hyperlink"/>
          </w:rPr>
          <w:t>ERROR:  Appellant did not argue that income taxes are voluntary</w:t>
        </w:r>
        <w:r>
          <w:rPr>
            <w:webHidden/>
          </w:rPr>
          <w:tab/>
        </w:r>
        <w:r>
          <w:rPr>
            <w:webHidden/>
          </w:rPr>
          <w:fldChar w:fldCharType="begin"/>
        </w:r>
        <w:r>
          <w:rPr>
            <w:webHidden/>
          </w:rPr>
          <w:instrText xml:space="preserve"> PAGEREF _Toc200460462 \h </w:instrText>
        </w:r>
        <w:r>
          <w:rPr>
            <w:webHidden/>
          </w:rPr>
          <w:fldChar w:fldCharType="separate"/>
        </w:r>
        <w:r w:rsidR="0041381B">
          <w:rPr>
            <w:webHidden/>
          </w:rPr>
          <w:t>12</w:t>
        </w:r>
        <w:r>
          <w:rPr>
            <w:webHidden/>
          </w:rPr>
          <w:fldChar w:fldCharType="end"/>
        </w:r>
      </w:hyperlink>
    </w:p>
    <w:p w:rsidR="0027660F" w:rsidRDefault="0027660F" w:rsidP="00E020E9">
      <w:pPr>
        <w:pStyle w:val="TOC2"/>
      </w:pPr>
      <w:hyperlink w:anchor="_Toc200460463" w:history="1">
        <w:r w:rsidRPr="004F4568">
          <w:rPr>
            <w:rStyle w:val="Hyperlink"/>
          </w:rPr>
          <w:t>3.4</w:t>
        </w:r>
        <w:r>
          <w:tab/>
        </w:r>
        <w:r w:rsidRPr="004F4568">
          <w:rPr>
            <w:rStyle w:val="Hyperlink"/>
          </w:rPr>
          <w:t>ERROR:  Appellant did not argue that the authority of the United States to tax its citizens is confined to the District of Columbia</w:t>
        </w:r>
        <w:r>
          <w:rPr>
            <w:webHidden/>
          </w:rPr>
          <w:tab/>
        </w:r>
        <w:r>
          <w:rPr>
            <w:webHidden/>
          </w:rPr>
          <w:fldChar w:fldCharType="begin"/>
        </w:r>
        <w:r>
          <w:rPr>
            <w:webHidden/>
          </w:rPr>
          <w:instrText xml:space="preserve"> PAGEREF _Toc200460463 \h </w:instrText>
        </w:r>
        <w:r>
          <w:rPr>
            <w:webHidden/>
          </w:rPr>
          <w:fldChar w:fldCharType="separate"/>
        </w:r>
        <w:r w:rsidR="0041381B">
          <w:rPr>
            <w:webHidden/>
          </w:rPr>
          <w:t>13</w:t>
        </w:r>
        <w:r>
          <w:rPr>
            <w:webHidden/>
          </w:rPr>
          <w:fldChar w:fldCharType="end"/>
        </w:r>
      </w:hyperlink>
    </w:p>
    <w:p w:rsidR="0027660F" w:rsidRDefault="0027660F" w:rsidP="005F7284">
      <w:pPr>
        <w:pStyle w:val="TOC1"/>
        <w:rPr>
          <w:sz w:val="24"/>
          <w:szCs w:val="24"/>
        </w:rPr>
      </w:pPr>
      <w:hyperlink w:anchor="_Toc200460464" w:history="1">
        <w:r w:rsidRPr="004F4568">
          <w:rPr>
            <w:rStyle w:val="Hyperlink"/>
          </w:rPr>
          <w:t>4.</w:t>
        </w:r>
        <w:r>
          <w:rPr>
            <w:sz w:val="24"/>
            <w:szCs w:val="24"/>
          </w:rPr>
          <w:tab/>
        </w:r>
        <w:r w:rsidRPr="004F4568">
          <w:rPr>
            <w:rStyle w:val="Hyperlink"/>
          </w:rPr>
          <w:t>CONCLUSIONS</w:t>
        </w:r>
        <w:r>
          <w:rPr>
            <w:webHidden/>
          </w:rPr>
          <w:tab/>
        </w:r>
        <w:r>
          <w:rPr>
            <w:webHidden/>
          </w:rPr>
          <w:fldChar w:fldCharType="begin"/>
        </w:r>
        <w:r>
          <w:rPr>
            <w:webHidden/>
          </w:rPr>
          <w:instrText xml:space="preserve"> PAGEREF _Toc200460464 \h </w:instrText>
        </w:r>
        <w:r>
          <w:rPr>
            <w:webHidden/>
          </w:rPr>
          <w:fldChar w:fldCharType="separate"/>
        </w:r>
        <w:r w:rsidR="0041381B">
          <w:rPr>
            <w:webHidden/>
          </w:rPr>
          <w:t>18</w:t>
        </w:r>
        <w:r>
          <w:rPr>
            <w:webHidden/>
          </w:rPr>
          <w:fldChar w:fldCharType="end"/>
        </w:r>
      </w:hyperlink>
    </w:p>
    <w:p w:rsidR="0027660F" w:rsidRDefault="0027660F" w:rsidP="005F7284">
      <w:pPr>
        <w:pStyle w:val="TOC1"/>
        <w:rPr>
          <w:sz w:val="24"/>
          <w:szCs w:val="24"/>
        </w:rPr>
      </w:pPr>
      <w:hyperlink w:anchor="_Toc200460465" w:history="1">
        <w:r w:rsidRPr="004F4568">
          <w:rPr>
            <w:rStyle w:val="Hyperlink"/>
          </w:rPr>
          <w:t>5.</w:t>
        </w:r>
        <w:r>
          <w:rPr>
            <w:sz w:val="24"/>
            <w:szCs w:val="24"/>
          </w:rPr>
          <w:tab/>
        </w:r>
        <w:r w:rsidRPr="004F4568">
          <w:rPr>
            <w:rStyle w:val="Hyperlink"/>
          </w:rPr>
          <w:t>CERTIFICATE OF COMPLIANCE</w:t>
        </w:r>
        <w:r>
          <w:rPr>
            <w:webHidden/>
          </w:rPr>
          <w:tab/>
        </w:r>
        <w:r>
          <w:rPr>
            <w:webHidden/>
          </w:rPr>
          <w:fldChar w:fldCharType="begin"/>
        </w:r>
        <w:r>
          <w:rPr>
            <w:webHidden/>
          </w:rPr>
          <w:instrText xml:space="preserve"> PAGEREF _Toc200460465 \h </w:instrText>
        </w:r>
        <w:r>
          <w:rPr>
            <w:webHidden/>
          </w:rPr>
          <w:fldChar w:fldCharType="separate"/>
        </w:r>
        <w:r w:rsidR="0041381B">
          <w:rPr>
            <w:webHidden/>
          </w:rPr>
          <w:t>23</w:t>
        </w:r>
        <w:r>
          <w:rPr>
            <w:webHidden/>
          </w:rPr>
          <w:fldChar w:fldCharType="end"/>
        </w:r>
      </w:hyperlink>
    </w:p>
    <w:p w:rsidR="0027660F" w:rsidRDefault="0027660F" w:rsidP="005F7284">
      <w:pPr>
        <w:pStyle w:val="TOC1"/>
        <w:rPr>
          <w:sz w:val="24"/>
          <w:szCs w:val="24"/>
        </w:rPr>
      </w:pPr>
      <w:hyperlink w:anchor="_Toc200460466" w:history="1">
        <w:r w:rsidRPr="004F4568">
          <w:rPr>
            <w:rStyle w:val="Hyperlink"/>
          </w:rPr>
          <w:t>6.</w:t>
        </w:r>
        <w:r>
          <w:rPr>
            <w:sz w:val="24"/>
            <w:szCs w:val="24"/>
          </w:rPr>
          <w:tab/>
        </w:r>
        <w:r w:rsidRPr="004F4568">
          <w:rPr>
            <w:rStyle w:val="Hyperlink"/>
          </w:rPr>
          <w:t>AFFIRMATION</w:t>
        </w:r>
        <w:r>
          <w:rPr>
            <w:webHidden/>
          </w:rPr>
          <w:tab/>
        </w:r>
        <w:r>
          <w:rPr>
            <w:webHidden/>
          </w:rPr>
          <w:fldChar w:fldCharType="begin"/>
        </w:r>
        <w:r>
          <w:rPr>
            <w:webHidden/>
          </w:rPr>
          <w:instrText xml:space="preserve"> PAGEREF _Toc200460466 \h </w:instrText>
        </w:r>
        <w:r>
          <w:rPr>
            <w:webHidden/>
          </w:rPr>
          <w:fldChar w:fldCharType="separate"/>
        </w:r>
        <w:r w:rsidR="0041381B">
          <w:rPr>
            <w:webHidden/>
          </w:rPr>
          <w:t>23</w:t>
        </w:r>
        <w:r>
          <w:rPr>
            <w:webHidden/>
          </w:rPr>
          <w:fldChar w:fldCharType="end"/>
        </w:r>
      </w:hyperlink>
    </w:p>
    <w:p w:rsidR="0027660F" w:rsidRDefault="0027660F" w:rsidP="005F7284">
      <w:pPr>
        <w:pStyle w:val="TOC1"/>
        <w:rPr>
          <w:sz w:val="24"/>
          <w:szCs w:val="24"/>
        </w:rPr>
      </w:pPr>
      <w:hyperlink w:anchor="_Toc200460467" w:history="1">
        <w:r w:rsidRPr="004F4568">
          <w:rPr>
            <w:rStyle w:val="Hyperlink"/>
          </w:rPr>
          <w:t>7.</w:t>
        </w:r>
        <w:r>
          <w:rPr>
            <w:sz w:val="24"/>
            <w:szCs w:val="24"/>
          </w:rPr>
          <w:tab/>
        </w:r>
        <w:r w:rsidRPr="004F4568">
          <w:rPr>
            <w:rStyle w:val="Hyperlink"/>
          </w:rPr>
          <w:t>CERTIFICATE OF SERVICE</w:t>
        </w:r>
        <w:r>
          <w:rPr>
            <w:webHidden/>
          </w:rPr>
          <w:tab/>
        </w:r>
        <w:r>
          <w:rPr>
            <w:webHidden/>
          </w:rPr>
          <w:fldChar w:fldCharType="begin"/>
        </w:r>
        <w:r>
          <w:rPr>
            <w:webHidden/>
          </w:rPr>
          <w:instrText xml:space="preserve"> PAGEREF _Toc200460467 \h </w:instrText>
        </w:r>
        <w:r>
          <w:rPr>
            <w:webHidden/>
          </w:rPr>
          <w:fldChar w:fldCharType="separate"/>
        </w:r>
        <w:r w:rsidR="0041381B">
          <w:rPr>
            <w:webHidden/>
          </w:rPr>
          <w:t>24</w:t>
        </w:r>
        <w:r>
          <w:rPr>
            <w:webHidden/>
          </w:rPr>
          <w:fldChar w:fldCharType="end"/>
        </w:r>
      </w:hyperlink>
    </w:p>
    <w:p w:rsidR="0027660F" w:rsidRDefault="0027660F" w:rsidP="005F7284">
      <w:pPr>
        <w:pStyle w:val="TOC1"/>
        <w:rPr>
          <w:sz w:val="24"/>
          <w:szCs w:val="24"/>
        </w:rPr>
      </w:pPr>
      <w:hyperlink w:anchor="_Toc200460468" w:history="1">
        <w:r w:rsidRPr="004F4568">
          <w:rPr>
            <w:rStyle w:val="Hyperlink"/>
          </w:rPr>
          <w:t>8.</w:t>
        </w:r>
        <w:r>
          <w:rPr>
            <w:sz w:val="24"/>
            <w:szCs w:val="24"/>
          </w:rPr>
          <w:tab/>
        </w:r>
        <w:r w:rsidRPr="004F4568">
          <w:rPr>
            <w:rStyle w:val="Hyperlink"/>
          </w:rPr>
          <w:t>APPENDIX A:  PROPOSED ORDER</w:t>
        </w:r>
        <w:r>
          <w:rPr>
            <w:webHidden/>
          </w:rPr>
          <w:tab/>
        </w:r>
        <w:r>
          <w:rPr>
            <w:webHidden/>
          </w:rPr>
          <w:fldChar w:fldCharType="begin"/>
        </w:r>
        <w:r>
          <w:rPr>
            <w:webHidden/>
          </w:rPr>
          <w:instrText xml:space="preserve"> PAGEREF _Toc200460468 \h </w:instrText>
        </w:r>
        <w:r>
          <w:rPr>
            <w:webHidden/>
          </w:rPr>
          <w:fldChar w:fldCharType="separate"/>
        </w:r>
        <w:r w:rsidR="0041381B">
          <w:rPr>
            <w:webHidden/>
          </w:rPr>
          <w:t>25</w:t>
        </w:r>
        <w:r>
          <w:rPr>
            <w:webHidden/>
          </w:rPr>
          <w:fldChar w:fldCharType="end"/>
        </w:r>
      </w:hyperlink>
    </w:p>
    <w:p w:rsidR="0027660F" w:rsidRDefault="0027660F" w:rsidP="00E020E9">
      <w:pPr>
        <w:pStyle w:val="TOC2"/>
      </w:pPr>
      <w:hyperlink w:anchor="_Toc200460469" w:history="1">
        <w:r w:rsidRPr="004F4568">
          <w:rPr>
            <w:rStyle w:val="Hyperlink"/>
          </w:rPr>
          <w:t>8.1</w:t>
        </w:r>
        <w:r>
          <w:tab/>
        </w:r>
        <w:r w:rsidRPr="004F4568">
          <w:rPr>
            <w:rStyle w:val="Hyperlink"/>
          </w:rPr>
          <w:t>Finding of Facts</w:t>
        </w:r>
        <w:r>
          <w:rPr>
            <w:webHidden/>
          </w:rPr>
          <w:tab/>
        </w:r>
        <w:r>
          <w:rPr>
            <w:webHidden/>
          </w:rPr>
          <w:fldChar w:fldCharType="begin"/>
        </w:r>
        <w:r>
          <w:rPr>
            <w:webHidden/>
          </w:rPr>
          <w:instrText xml:space="preserve"> PAGEREF _Toc200460469 \h </w:instrText>
        </w:r>
        <w:r>
          <w:rPr>
            <w:webHidden/>
          </w:rPr>
          <w:fldChar w:fldCharType="separate"/>
        </w:r>
        <w:r w:rsidR="0041381B">
          <w:rPr>
            <w:webHidden/>
          </w:rPr>
          <w:t>25</w:t>
        </w:r>
        <w:r>
          <w:rPr>
            <w:webHidden/>
          </w:rPr>
          <w:fldChar w:fldCharType="end"/>
        </w:r>
      </w:hyperlink>
    </w:p>
    <w:p w:rsidR="0027660F" w:rsidRDefault="0027660F" w:rsidP="00E020E9">
      <w:pPr>
        <w:pStyle w:val="TOC2"/>
      </w:pPr>
      <w:hyperlink w:anchor="_Toc200460470" w:history="1">
        <w:r w:rsidRPr="004F4568">
          <w:rPr>
            <w:rStyle w:val="Hyperlink"/>
          </w:rPr>
          <w:t>8.2</w:t>
        </w:r>
        <w:r>
          <w:tab/>
        </w:r>
        <w:r w:rsidRPr="004F4568">
          <w:rPr>
            <w:rStyle w:val="Hyperlink"/>
          </w:rPr>
          <w:t>Conclusions of Law</w:t>
        </w:r>
        <w:r>
          <w:rPr>
            <w:webHidden/>
          </w:rPr>
          <w:tab/>
        </w:r>
        <w:r>
          <w:rPr>
            <w:webHidden/>
          </w:rPr>
          <w:fldChar w:fldCharType="begin"/>
        </w:r>
        <w:r>
          <w:rPr>
            <w:webHidden/>
          </w:rPr>
          <w:instrText xml:space="preserve"> PAGEREF _Toc200460470 \h </w:instrText>
        </w:r>
        <w:r>
          <w:rPr>
            <w:webHidden/>
          </w:rPr>
          <w:fldChar w:fldCharType="separate"/>
        </w:r>
        <w:r w:rsidR="0041381B">
          <w:rPr>
            <w:webHidden/>
          </w:rPr>
          <w:t>26</w:t>
        </w:r>
        <w:r>
          <w:rPr>
            <w:webHidden/>
          </w:rPr>
          <w:fldChar w:fldCharType="end"/>
        </w:r>
      </w:hyperlink>
    </w:p>
    <w:p w:rsidR="0027660F" w:rsidRDefault="0027660F" w:rsidP="00E020E9">
      <w:pPr>
        <w:pStyle w:val="TOC2"/>
      </w:pPr>
      <w:hyperlink w:anchor="_Toc200460471" w:history="1">
        <w:r w:rsidRPr="004F4568">
          <w:rPr>
            <w:rStyle w:val="Hyperlink"/>
          </w:rPr>
          <w:t>8.3</w:t>
        </w:r>
        <w:r>
          <w:tab/>
        </w:r>
        <w:r w:rsidRPr="004F4568">
          <w:rPr>
            <w:rStyle w:val="Hyperlink"/>
          </w:rPr>
          <w:t>Order</w:t>
        </w:r>
        <w:r>
          <w:rPr>
            <w:webHidden/>
          </w:rPr>
          <w:tab/>
        </w:r>
        <w:r>
          <w:rPr>
            <w:webHidden/>
          </w:rPr>
          <w:fldChar w:fldCharType="begin"/>
        </w:r>
        <w:r>
          <w:rPr>
            <w:webHidden/>
          </w:rPr>
          <w:instrText xml:space="preserve"> PAGEREF _Toc200460471 \h </w:instrText>
        </w:r>
        <w:r>
          <w:rPr>
            <w:webHidden/>
          </w:rPr>
          <w:fldChar w:fldCharType="separate"/>
        </w:r>
        <w:r w:rsidR="0041381B">
          <w:rPr>
            <w:webHidden/>
          </w:rPr>
          <w:t>34</w:t>
        </w:r>
        <w:r>
          <w:rPr>
            <w:webHidden/>
          </w:rPr>
          <w:fldChar w:fldCharType="end"/>
        </w:r>
      </w:hyperlink>
    </w:p>
    <w:p w:rsidR="0027660F" w:rsidRDefault="0027660F" w:rsidP="005F7284">
      <w:pPr>
        <w:pStyle w:val="TOC1"/>
        <w:rPr>
          <w:sz w:val="24"/>
          <w:szCs w:val="24"/>
        </w:rPr>
      </w:pPr>
      <w:hyperlink w:anchor="_Toc200460472" w:history="1">
        <w:r w:rsidRPr="004F4568">
          <w:rPr>
            <w:rStyle w:val="Hyperlink"/>
          </w:rPr>
          <w:t>9.</w:t>
        </w:r>
        <w:r>
          <w:rPr>
            <w:sz w:val="24"/>
            <w:szCs w:val="24"/>
          </w:rPr>
          <w:tab/>
        </w:r>
        <w:r w:rsidRPr="004F4568">
          <w:rPr>
            <w:rStyle w:val="Hyperlink"/>
          </w:rPr>
          <w:t>APPENDIX B:  WRIT OF ERROR</w:t>
        </w:r>
        <w:r>
          <w:rPr>
            <w:webHidden/>
          </w:rPr>
          <w:tab/>
        </w:r>
        <w:r>
          <w:rPr>
            <w:webHidden/>
          </w:rPr>
          <w:fldChar w:fldCharType="begin"/>
        </w:r>
        <w:r>
          <w:rPr>
            <w:webHidden/>
          </w:rPr>
          <w:instrText xml:space="preserve"> PAGEREF _Toc200460472 \h </w:instrText>
        </w:r>
        <w:r>
          <w:rPr>
            <w:webHidden/>
          </w:rPr>
          <w:fldChar w:fldCharType="separate"/>
        </w:r>
        <w:r w:rsidR="0041381B">
          <w:rPr>
            <w:webHidden/>
          </w:rPr>
          <w:t>35</w:t>
        </w:r>
        <w:r>
          <w:rPr>
            <w:webHidden/>
          </w:rPr>
          <w:fldChar w:fldCharType="end"/>
        </w:r>
      </w:hyperlink>
    </w:p>
    <w:p w:rsidR="00E351FF" w:rsidRPr="00750B0F" w:rsidRDefault="00784A96">
      <w:r w:rsidRPr="00750B0F">
        <w:fldChar w:fldCharType="end"/>
      </w:r>
    </w:p>
    <w:p w:rsidR="00163AAD" w:rsidRPr="00750B0F" w:rsidRDefault="00163AAD"/>
    <w:p w:rsidR="00784A96" w:rsidRDefault="00784A96" w:rsidP="00031506">
      <w:pPr>
        <w:pStyle w:val="Heading1"/>
        <w:numPr>
          <w:ilvl w:val="0"/>
          <w:numId w:val="0"/>
        </w:numPr>
        <w:spacing w:before="0"/>
      </w:pPr>
      <w:bookmarkStart w:id="1" w:name="_Toc200460453"/>
      <w:r w:rsidRPr="00750B0F">
        <w:t>TABLE OF POINTS AND AUTHORITIES</w:t>
      </w:r>
      <w:bookmarkEnd w:id="1"/>
    </w:p>
    <w:p w:rsidR="0027660F" w:rsidRDefault="00F409DE">
      <w:pPr>
        <w:pStyle w:val="TOAHeading"/>
        <w:tabs>
          <w:tab w:val="right" w:leader="dot" w:pos="9350"/>
        </w:tabs>
        <w:rPr>
          <w:b w:val="0"/>
          <w:bCs w:val="0"/>
          <w:noProof/>
        </w:rPr>
      </w:pPr>
      <w:r>
        <w:fldChar w:fldCharType="begin"/>
      </w:r>
      <w:r>
        <w:instrText xml:space="preserve"> TOA \h \c "7" \p </w:instrText>
      </w:r>
      <w:r>
        <w:fldChar w:fldCharType="separate"/>
      </w:r>
      <w:r w:rsidR="0027660F">
        <w:rPr>
          <w:noProof/>
        </w:rPr>
        <w:t>Constitutional Provisions</w:t>
      </w:r>
    </w:p>
    <w:p w:rsidR="0027660F" w:rsidRDefault="0027660F" w:rsidP="005F7284">
      <w:pPr>
        <w:pStyle w:val="TableofAuthorities"/>
      </w:pPr>
      <w:r>
        <w:t>First Amendment</w:t>
      </w:r>
      <w:r>
        <w:tab/>
        <w:t>5, 18, 25</w:t>
      </w:r>
    </w:p>
    <w:p w:rsidR="00F409DE" w:rsidRPr="00F409DE" w:rsidRDefault="00F409DE" w:rsidP="00F409DE">
      <w:r>
        <w:fldChar w:fldCharType="end"/>
      </w:r>
    </w:p>
    <w:p w:rsidR="0027660F" w:rsidRDefault="00784A96">
      <w:pPr>
        <w:pStyle w:val="TOAHeading"/>
        <w:tabs>
          <w:tab w:val="right" w:leader="dot" w:pos="9350"/>
        </w:tabs>
        <w:rPr>
          <w:b w:val="0"/>
          <w:bCs w:val="0"/>
          <w:noProof/>
        </w:rPr>
      </w:pPr>
      <w:r w:rsidRPr="00750B0F">
        <w:fldChar w:fldCharType="begin"/>
      </w:r>
      <w:r w:rsidRPr="00750B0F">
        <w:instrText xml:space="preserve"> TOA \h \</w:instrText>
      </w:r>
      <w:r w:rsidR="008362E9" w:rsidRPr="00750B0F">
        <w:instrText>c "2" \f</w:instrText>
      </w:r>
      <w:r w:rsidRPr="00750B0F">
        <w:instrText xml:space="preserve"> </w:instrText>
      </w:r>
      <w:r w:rsidRPr="00750B0F">
        <w:fldChar w:fldCharType="separate"/>
      </w:r>
      <w:r w:rsidR="0027660F">
        <w:rPr>
          <w:noProof/>
        </w:rPr>
        <w:t>Statutes</w:t>
      </w:r>
    </w:p>
    <w:p w:rsidR="0027660F" w:rsidRDefault="0027660F" w:rsidP="005F7284">
      <w:pPr>
        <w:pStyle w:val="TableofAuthorities"/>
      </w:pPr>
      <w:r>
        <w:t>18 U.S.C. §1589(3)</w:t>
      </w:r>
      <w:r>
        <w:tab/>
      </w:r>
      <w:bookmarkStart w:id="2" w:name="_GoBack"/>
      <w:bookmarkEnd w:id="2"/>
      <w:r>
        <w:t>28</w:t>
      </w:r>
    </w:p>
    <w:p w:rsidR="0027660F" w:rsidRDefault="0027660F" w:rsidP="005F7284">
      <w:pPr>
        <w:pStyle w:val="TableofAuthorities"/>
      </w:pPr>
      <w:r>
        <w:t>18 U.S.C. §1593</w:t>
      </w:r>
      <w:r>
        <w:tab/>
        <w:t>28</w:t>
      </w:r>
    </w:p>
    <w:p w:rsidR="0027660F" w:rsidRDefault="0027660F" w:rsidP="005F7284">
      <w:pPr>
        <w:pStyle w:val="TableofAuthorities"/>
      </w:pPr>
      <w:r>
        <w:t>18 U.S.C. §241</w:t>
      </w:r>
      <w:r>
        <w:tab/>
        <w:t>8</w:t>
      </w:r>
    </w:p>
    <w:p w:rsidR="0027660F" w:rsidRDefault="0027660F" w:rsidP="005F7284">
      <w:pPr>
        <w:pStyle w:val="TableofAuthorities"/>
      </w:pPr>
      <w:r>
        <w:t>26 U.S.C. §§6700, 6701, 7402, and 7408</w:t>
      </w:r>
      <w:r>
        <w:tab/>
        <w:t>27</w:t>
      </w:r>
    </w:p>
    <w:p w:rsidR="0027660F" w:rsidRDefault="0027660F" w:rsidP="005F7284">
      <w:pPr>
        <w:pStyle w:val="TableofAuthorities"/>
      </w:pPr>
      <w:r>
        <w:t>26 U.S.C. §6671</w:t>
      </w:r>
      <w:r>
        <w:tab/>
        <w:t>27, 33</w:t>
      </w:r>
    </w:p>
    <w:p w:rsidR="0027660F" w:rsidRDefault="0027660F" w:rsidP="005F7284">
      <w:pPr>
        <w:pStyle w:val="TableofAuthorities"/>
      </w:pPr>
      <w:r>
        <w:t>26 U.S.C. §7491</w:t>
      </w:r>
      <w:r>
        <w:tab/>
        <w:t>16</w:t>
      </w:r>
    </w:p>
    <w:p w:rsidR="0027660F" w:rsidRDefault="0027660F" w:rsidP="005F7284">
      <w:pPr>
        <w:pStyle w:val="TableofAuthorities"/>
      </w:pPr>
      <w:r>
        <w:t>26 U.S.C. §7601</w:t>
      </w:r>
      <w:r>
        <w:tab/>
        <w:t>22, 29</w:t>
      </w:r>
    </w:p>
    <w:p w:rsidR="0027660F" w:rsidRDefault="0027660F" w:rsidP="005F7284">
      <w:pPr>
        <w:pStyle w:val="TableofAuthorities"/>
      </w:pPr>
      <w:r>
        <w:lastRenderedPageBreak/>
        <w:t>26 U.S.C. §7701(a)(10)</w:t>
      </w:r>
      <w:r>
        <w:tab/>
        <w:t>22</w:t>
      </w:r>
    </w:p>
    <w:p w:rsidR="0027660F" w:rsidRDefault="0027660F" w:rsidP="005F7284">
      <w:pPr>
        <w:pStyle w:val="TableofAuthorities"/>
      </w:pPr>
      <w:r>
        <w:t>26 U.S.C. §7701(a)(14)</w:t>
      </w:r>
      <w:r>
        <w:tab/>
        <w:t>11, 12</w:t>
      </w:r>
    </w:p>
    <w:p w:rsidR="0027660F" w:rsidRDefault="0027660F" w:rsidP="005F7284">
      <w:pPr>
        <w:pStyle w:val="TableofAuthorities"/>
      </w:pPr>
      <w:r>
        <w:t>26 U.S.C. §7701(a)(26)</w:t>
      </w:r>
      <w:r>
        <w:tab/>
        <w:t>15, 29, 32</w:t>
      </w:r>
    </w:p>
    <w:p w:rsidR="0027660F" w:rsidRDefault="0027660F" w:rsidP="005F7284">
      <w:pPr>
        <w:pStyle w:val="TableofAuthorities"/>
      </w:pPr>
      <w:r>
        <w:t>26 U.S.C. §911</w:t>
      </w:r>
      <w:r>
        <w:tab/>
        <w:t>13, 14, 28</w:t>
      </w:r>
    </w:p>
    <w:p w:rsidR="0027660F" w:rsidRDefault="0027660F" w:rsidP="005F7284">
      <w:pPr>
        <w:pStyle w:val="TableofAuthorities"/>
      </w:pPr>
      <w:r>
        <w:t>28 U.S.C. §1603(c )</w:t>
      </w:r>
      <w:r>
        <w:tab/>
        <w:t>22</w:t>
      </w:r>
    </w:p>
    <w:p w:rsidR="0027660F" w:rsidRDefault="0027660F" w:rsidP="005F7284">
      <w:pPr>
        <w:pStyle w:val="TableofAuthorities"/>
      </w:pPr>
      <w:r>
        <w:t>28 U.S.C. §1605</w:t>
      </w:r>
      <w:r>
        <w:tab/>
        <w:t>25</w:t>
      </w:r>
    </w:p>
    <w:p w:rsidR="0027660F" w:rsidRDefault="0027660F" w:rsidP="005F7284">
      <w:pPr>
        <w:pStyle w:val="TableofAuthorities"/>
      </w:pPr>
      <w:r>
        <w:t>28 U.S.C. §1746(1)</w:t>
      </w:r>
      <w:r>
        <w:tab/>
        <w:t>22</w:t>
      </w:r>
    </w:p>
    <w:p w:rsidR="0027660F" w:rsidRDefault="0027660F" w:rsidP="005F7284">
      <w:pPr>
        <w:pStyle w:val="TableofAuthorities"/>
      </w:pPr>
      <w:r>
        <w:t>48 U.S.C. §1612</w:t>
      </w:r>
      <w:r>
        <w:tab/>
        <w:t>14</w:t>
      </w:r>
    </w:p>
    <w:p w:rsidR="0027660F" w:rsidRDefault="0027660F" w:rsidP="005F7284">
      <w:pPr>
        <w:pStyle w:val="TableofAuthorities"/>
      </w:pPr>
      <w:r>
        <w:t>5 U.S.C. §552</w:t>
      </w:r>
      <w:r>
        <w:tab/>
        <w:t>30</w:t>
      </w:r>
    </w:p>
    <w:p w:rsidR="0027660F" w:rsidRDefault="0027660F" w:rsidP="005F7284">
      <w:pPr>
        <w:pStyle w:val="TableofAuthorities"/>
      </w:pPr>
      <w:r>
        <w:rPr>
          <w:lang w:eastAsia="ko-KR"/>
        </w:rPr>
        <w:t>5 U.S.C. §553(a)(1)</w:t>
      </w:r>
      <w:r>
        <w:tab/>
        <w:t>18, 26, 30</w:t>
      </w:r>
    </w:p>
    <w:p w:rsidR="0027660F" w:rsidRDefault="0027660F" w:rsidP="005F7284">
      <w:pPr>
        <w:pStyle w:val="TableofAuthorities"/>
      </w:pPr>
      <w:r>
        <w:rPr>
          <w:lang w:eastAsia="ko-KR"/>
        </w:rPr>
        <w:t>5 U.S.C. §553(a)(2)</w:t>
      </w:r>
      <w:r>
        <w:tab/>
        <w:t>18, 27, 30</w:t>
      </w:r>
    </w:p>
    <w:p w:rsidR="0027660F" w:rsidRDefault="0027660F" w:rsidP="005F7284">
      <w:pPr>
        <w:pStyle w:val="TableofAuthorities"/>
      </w:pPr>
      <w:r>
        <w:t>5 U.S.C. §556(d)</w:t>
      </w:r>
      <w:r>
        <w:tab/>
        <w:t>16</w:t>
      </w:r>
    </w:p>
    <w:p w:rsidR="0027660F" w:rsidRDefault="0027660F" w:rsidP="005F7284">
      <w:pPr>
        <w:pStyle w:val="TableofAuthorities"/>
      </w:pPr>
      <w:r>
        <w:t>Administrative Procedures Act</w:t>
      </w:r>
      <w:r>
        <w:tab/>
        <w:t>18, 30</w:t>
      </w:r>
    </w:p>
    <w:p w:rsidR="0027660F" w:rsidRDefault="0027660F" w:rsidP="005F7284">
      <w:pPr>
        <w:pStyle w:val="TableofAuthorities"/>
      </w:pPr>
      <w:r>
        <w:t>Declaratory Judgments Act, 28 U.S.C. §2201(a)</w:t>
      </w:r>
      <w:r>
        <w:tab/>
        <w:t>32</w:t>
      </w:r>
    </w:p>
    <w:p w:rsidR="0027660F" w:rsidRDefault="0027660F" w:rsidP="005F7284">
      <w:pPr>
        <w:pStyle w:val="TableofAuthorities"/>
      </w:pPr>
      <w:r>
        <w:t>Federal Register Act</w:t>
      </w:r>
      <w:r>
        <w:tab/>
        <w:t>18, 30</w:t>
      </w:r>
    </w:p>
    <w:p w:rsidR="0027660F" w:rsidRDefault="0027660F" w:rsidP="005F7284">
      <w:pPr>
        <w:pStyle w:val="TableofAuthorities"/>
      </w:pPr>
      <w:r>
        <w:t>Foreign Sovereign Immunities Act, 28 U.S.C. Chapt. 97</w:t>
      </w:r>
      <w:r>
        <w:tab/>
        <w:t>25, 32</w:t>
      </w:r>
    </w:p>
    <w:p w:rsidR="0027660F" w:rsidRDefault="0027660F" w:rsidP="005F7284">
      <w:pPr>
        <w:pStyle w:val="TableofAuthorities"/>
      </w:pPr>
      <w:r>
        <w:t>I.R.C. Subtitle A</w:t>
      </w:r>
      <w:r>
        <w:tab/>
        <w:t>28</w:t>
      </w:r>
    </w:p>
    <w:p w:rsidR="00784A96" w:rsidRPr="00750B0F" w:rsidRDefault="00784A96">
      <w:r w:rsidRPr="00750B0F">
        <w:fldChar w:fldCharType="end"/>
      </w:r>
    </w:p>
    <w:p w:rsidR="0027660F" w:rsidRDefault="00750B0F">
      <w:pPr>
        <w:pStyle w:val="TOAHeading"/>
        <w:tabs>
          <w:tab w:val="right" w:leader="dot" w:pos="9350"/>
        </w:tabs>
        <w:rPr>
          <w:b w:val="0"/>
          <w:bCs w:val="0"/>
          <w:noProof/>
        </w:rPr>
      </w:pPr>
      <w:r w:rsidRPr="00750B0F">
        <w:fldChar w:fldCharType="begin"/>
      </w:r>
      <w:r w:rsidRPr="00750B0F">
        <w:instrText xml:space="preserve"> TOA \h \c "4" \p </w:instrText>
      </w:r>
      <w:r w:rsidRPr="00750B0F">
        <w:fldChar w:fldCharType="separate"/>
      </w:r>
      <w:r w:rsidR="0027660F">
        <w:rPr>
          <w:noProof/>
        </w:rPr>
        <w:t>Rules</w:t>
      </w:r>
    </w:p>
    <w:p w:rsidR="0027660F" w:rsidRDefault="0027660F" w:rsidP="005F7284">
      <w:pPr>
        <w:pStyle w:val="TableofAuthorities"/>
      </w:pPr>
      <w:r>
        <w:t>Circuit Rule 35-4 or 40-1</w:t>
      </w:r>
      <w:r>
        <w:tab/>
        <w:t>22</w:t>
      </w:r>
    </w:p>
    <w:p w:rsidR="0027660F" w:rsidRDefault="0027660F" w:rsidP="005F7284">
      <w:pPr>
        <w:pStyle w:val="TableofAuthorities"/>
      </w:pPr>
      <w:r>
        <w:t>F.R.A.P. Rule 40</w:t>
      </w:r>
      <w:r>
        <w:tab/>
        <w:t>4</w:t>
      </w:r>
    </w:p>
    <w:p w:rsidR="0027660F" w:rsidRDefault="0027660F" w:rsidP="005F7284">
      <w:pPr>
        <w:pStyle w:val="TableofAuthorities"/>
      </w:pPr>
      <w:r>
        <w:t>F.R.Civ.P. 17(b)</w:t>
      </w:r>
      <w:r>
        <w:tab/>
        <w:t>32</w:t>
      </w:r>
    </w:p>
    <w:p w:rsidR="0027660F" w:rsidRDefault="0027660F" w:rsidP="005F7284">
      <w:pPr>
        <w:pStyle w:val="TableofAuthorities"/>
      </w:pPr>
      <w:r>
        <w:t>F.R.Civ.P. 31</w:t>
      </w:r>
      <w:r>
        <w:tab/>
        <w:t>26</w:t>
      </w:r>
    </w:p>
    <w:p w:rsidR="0027660F" w:rsidRDefault="0027660F" w:rsidP="005F7284">
      <w:pPr>
        <w:pStyle w:val="TableofAuthorities"/>
      </w:pPr>
      <w:r>
        <w:t>F.R.E. 610</w:t>
      </w:r>
      <w:r>
        <w:tab/>
        <w:t>25</w:t>
      </w:r>
    </w:p>
    <w:p w:rsidR="0027660F" w:rsidRDefault="0027660F" w:rsidP="005F7284">
      <w:pPr>
        <w:pStyle w:val="TableofAuthorities"/>
      </w:pPr>
      <w:r>
        <w:t>Fed. R. App. 32(c)</w:t>
      </w:r>
      <w:r>
        <w:tab/>
        <w:t>22</w:t>
      </w:r>
    </w:p>
    <w:p w:rsidR="0027660F" w:rsidRDefault="0027660F" w:rsidP="005F7284">
      <w:pPr>
        <w:pStyle w:val="TableofAuthorities"/>
      </w:pPr>
      <w:r>
        <w:t>Fed.R.App.P. 38</w:t>
      </w:r>
      <w:r>
        <w:tab/>
        <w:t>8</w:t>
      </w:r>
    </w:p>
    <w:p w:rsidR="00750B0F" w:rsidRPr="00750B0F" w:rsidRDefault="00750B0F">
      <w:r w:rsidRPr="00750B0F">
        <w:fldChar w:fldCharType="end"/>
      </w:r>
    </w:p>
    <w:p w:rsidR="0027660F" w:rsidRDefault="00784A96">
      <w:pPr>
        <w:pStyle w:val="TOAHeading"/>
        <w:tabs>
          <w:tab w:val="right" w:leader="dot" w:pos="9350"/>
        </w:tabs>
        <w:rPr>
          <w:b w:val="0"/>
          <w:bCs w:val="0"/>
          <w:noProof/>
        </w:rPr>
      </w:pPr>
      <w:r w:rsidRPr="00750B0F">
        <w:fldChar w:fldCharType="begin"/>
      </w:r>
      <w:r w:rsidRPr="00750B0F">
        <w:instrText xml:space="preserve"> TOA \h \c "3" </w:instrText>
      </w:r>
      <w:r w:rsidR="008362E9" w:rsidRPr="00750B0F">
        <w:instrText>\f</w:instrText>
      </w:r>
      <w:r w:rsidRPr="00750B0F">
        <w:fldChar w:fldCharType="separate"/>
      </w:r>
      <w:r w:rsidR="0027660F">
        <w:rPr>
          <w:noProof/>
        </w:rPr>
        <w:t>Other Authorities</w:t>
      </w:r>
    </w:p>
    <w:p w:rsidR="0027660F" w:rsidRDefault="0027660F" w:rsidP="005F7284">
      <w:pPr>
        <w:pStyle w:val="TableofAuthorities"/>
      </w:pPr>
      <w:r>
        <w:t>Abraham Lincoln</w:t>
      </w:r>
      <w:r>
        <w:tab/>
        <w:t>20</w:t>
      </w:r>
    </w:p>
    <w:p w:rsidR="0027660F" w:rsidRDefault="0027660F" w:rsidP="005F7284">
      <w:pPr>
        <w:pStyle w:val="TableofAuthorities"/>
      </w:pPr>
      <w:r>
        <w:t>Answer, Aff. Matl. Facts, Doc. 05, Section 5.6</w:t>
      </w:r>
      <w:r>
        <w:tab/>
        <w:t>11</w:t>
      </w:r>
    </w:p>
    <w:p w:rsidR="0027660F" w:rsidRDefault="0027660F" w:rsidP="005F7284">
      <w:pPr>
        <w:pStyle w:val="TableofAuthorities"/>
      </w:pPr>
      <w:r>
        <w:t>Appendix A</w:t>
      </w:r>
      <w:r>
        <w:tab/>
        <w:t>6, 20</w:t>
      </w:r>
    </w:p>
    <w:p w:rsidR="0027660F" w:rsidRDefault="0027660F" w:rsidP="005F7284">
      <w:pPr>
        <w:pStyle w:val="TableofAuthorities"/>
      </w:pPr>
      <w:r>
        <w:t>Appendix B</w:t>
      </w:r>
      <w:r>
        <w:tab/>
        <w:t>20</w:t>
      </w:r>
    </w:p>
    <w:p w:rsidR="0027660F" w:rsidRDefault="00AA1BFB" w:rsidP="005F7284">
      <w:pPr>
        <w:pStyle w:val="TableofAuthorities"/>
      </w:pPr>
      <w:r>
        <w:t>&lt;&lt;WITNESS NAME&gt;&gt;</w:t>
      </w:r>
      <w:r w:rsidR="0027660F">
        <w:tab/>
        <w:t>21, 22, 24</w:t>
      </w:r>
    </w:p>
    <w:p w:rsidR="0027660F" w:rsidRDefault="0027660F" w:rsidP="005F7284">
      <w:pPr>
        <w:pStyle w:val="TableofAuthorities"/>
      </w:pPr>
      <w:r>
        <w:t>Black’s Law Dictionary, Sixth Edition, p. 1457</w:t>
      </w:r>
      <w:r>
        <w:tab/>
        <w:t>12</w:t>
      </w:r>
    </w:p>
    <w:p w:rsidR="0027660F" w:rsidRDefault="0027660F" w:rsidP="005F7284">
      <w:pPr>
        <w:pStyle w:val="TableofAuthorities"/>
      </w:pPr>
      <w:r>
        <w:t>Bouv. Law Dict (1870)</w:t>
      </w:r>
      <w:r>
        <w:tab/>
        <w:t>35</w:t>
      </w:r>
    </w:p>
    <w:p w:rsidR="0027660F" w:rsidRDefault="0027660F" w:rsidP="005F7284">
      <w:pPr>
        <w:pStyle w:val="TableofAuthorities"/>
      </w:pPr>
      <w:r>
        <w:t>Bouvier’s Maxims of Law, 1856</w:t>
      </w:r>
      <w:r>
        <w:tab/>
        <w:t>37</w:t>
      </w:r>
    </w:p>
    <w:p w:rsidR="0027660F" w:rsidRDefault="0027660F" w:rsidP="005F7284">
      <w:pPr>
        <w:pStyle w:val="TableofAuthorities"/>
      </w:pPr>
      <w:r>
        <w:t>Doc. 38, Exhibit 1</w:t>
      </w:r>
      <w:r>
        <w:tab/>
        <w:t>9</w:t>
      </w:r>
    </w:p>
    <w:p w:rsidR="0027660F" w:rsidRDefault="0027660F" w:rsidP="005F7284">
      <w:pPr>
        <w:pStyle w:val="TableofAuthorities"/>
      </w:pPr>
      <w:r>
        <w:lastRenderedPageBreak/>
        <w:t>Doc. 44, Exhibit 7</w:t>
      </w:r>
      <w:r>
        <w:tab/>
        <w:t>32</w:t>
      </w:r>
    </w:p>
    <w:p w:rsidR="0027660F" w:rsidRDefault="0027660F" w:rsidP="005F7284">
      <w:pPr>
        <w:pStyle w:val="TableofAuthorities"/>
      </w:pPr>
      <w:r>
        <w:t>Doc. 44, Judicial Notice:  Contains SEDM Checkout Screen</w:t>
      </w:r>
      <w:r>
        <w:tab/>
        <w:t>22</w:t>
      </w:r>
    </w:p>
    <w:p w:rsidR="0027660F" w:rsidRDefault="0027660F" w:rsidP="005F7284">
      <w:pPr>
        <w:pStyle w:val="TableofAuthorities"/>
      </w:pPr>
      <w:r>
        <w:t>Doc. 68, Exhibit 2</w:t>
      </w:r>
      <w:r>
        <w:tab/>
        <w:t>21, 32</w:t>
      </w:r>
    </w:p>
    <w:p w:rsidR="0027660F" w:rsidRDefault="0027660F" w:rsidP="005F7284">
      <w:pPr>
        <w:pStyle w:val="TableofAuthorities"/>
      </w:pPr>
      <w:r>
        <w:t>Doc. 72 as Exhibit 10</w:t>
      </w:r>
      <w:r>
        <w:tab/>
        <w:t>21</w:t>
      </w:r>
    </w:p>
    <w:p w:rsidR="0027660F" w:rsidRDefault="0027660F" w:rsidP="005F7284">
      <w:pPr>
        <w:pStyle w:val="TableofAuthorities"/>
      </w:pPr>
      <w:r>
        <w:t>Doc. 72, Exhibit 10</w:t>
      </w:r>
      <w:r>
        <w:tab/>
        <w:t>32</w:t>
      </w:r>
    </w:p>
    <w:p w:rsidR="0027660F" w:rsidRDefault="0027660F" w:rsidP="005F7284">
      <w:pPr>
        <w:pStyle w:val="TableofAuthorities"/>
      </w:pPr>
      <w:r>
        <w:t>Doc. 72, Exhibit 10: Deposition Transcript</w:t>
      </w:r>
      <w:r>
        <w:tab/>
        <w:t>22</w:t>
      </w:r>
    </w:p>
    <w:p w:rsidR="0027660F" w:rsidRDefault="0027660F" w:rsidP="005F7284">
      <w:pPr>
        <w:pStyle w:val="TableofAuthorities"/>
      </w:pPr>
      <w:r>
        <w:t>Doc. 72, Exhibit 2:  SEDM Member Agreement</w:t>
      </w:r>
      <w:r>
        <w:tab/>
        <w:t>22</w:t>
      </w:r>
    </w:p>
    <w:p w:rsidR="0027660F" w:rsidRDefault="0027660F" w:rsidP="005F7284">
      <w:pPr>
        <w:pStyle w:val="TableofAuthorities"/>
      </w:pPr>
      <w:r>
        <w:t>Doc. 72, Exhibit 8, Section 6</w:t>
      </w:r>
      <w:r>
        <w:tab/>
        <w:t>14</w:t>
      </w:r>
    </w:p>
    <w:p w:rsidR="0027660F" w:rsidRDefault="0027660F" w:rsidP="005F7284">
      <w:pPr>
        <w:pStyle w:val="TableofAuthorities"/>
      </w:pPr>
      <w:r>
        <w:t>Doc. 72, Mem. Law, Section 5.3</w:t>
      </w:r>
      <w:r>
        <w:tab/>
        <w:t>14</w:t>
      </w:r>
    </w:p>
    <w:p w:rsidR="0027660F" w:rsidRDefault="0027660F" w:rsidP="005F7284">
      <w:pPr>
        <w:pStyle w:val="TableofAuthorities"/>
      </w:pPr>
      <w:r>
        <w:t>Doc. 72, Section 5.1</w:t>
      </w:r>
      <w:r>
        <w:tab/>
        <w:t>12</w:t>
      </w:r>
    </w:p>
    <w:p w:rsidR="0027660F" w:rsidRDefault="0027660F" w:rsidP="005F7284">
      <w:pPr>
        <w:pStyle w:val="TableofAuthorities"/>
      </w:pPr>
      <w:r>
        <w:t>Federal Enforcement Authority Within States of the Union, Form #05.032</w:t>
      </w:r>
      <w:r>
        <w:tab/>
        <w:t>7</w:t>
      </w:r>
    </w:p>
    <w:p w:rsidR="0027660F" w:rsidRDefault="0027660F" w:rsidP="005F7284">
      <w:pPr>
        <w:pStyle w:val="TableofAuthorities"/>
      </w:pPr>
      <w:r>
        <w:t>Federalist Paper No. 46</w:t>
      </w:r>
      <w:r>
        <w:tab/>
        <w:t>35</w:t>
      </w:r>
    </w:p>
    <w:p w:rsidR="0027660F" w:rsidRDefault="0027660F" w:rsidP="005F7284">
      <w:pPr>
        <w:pStyle w:val="TableofAuthorities"/>
      </w:pPr>
      <w:r>
        <w:t>James Monroe, Second Inaugural Speech March 5, 1821</w:t>
      </w:r>
      <w:r>
        <w:tab/>
        <w:t>38</w:t>
      </w:r>
    </w:p>
    <w:p w:rsidR="0027660F" w:rsidRDefault="00AA1BFB" w:rsidP="005F7284">
      <w:pPr>
        <w:pStyle w:val="TableofAuthorities"/>
      </w:pPr>
      <w:r>
        <w:t>&lt;&lt;U.S. ATTORNEY NAME&gt;&gt;</w:t>
      </w:r>
      <w:r w:rsidR="0027660F">
        <w:tab/>
        <w:t>21, 22, 24</w:t>
      </w:r>
    </w:p>
    <w:p w:rsidR="0027660F" w:rsidRDefault="0027660F" w:rsidP="005F7284">
      <w:pPr>
        <w:pStyle w:val="TableofAuthorities"/>
      </w:pPr>
      <w:r>
        <w:t>Matt. 7:18-20</w:t>
      </w:r>
      <w:r>
        <w:tab/>
        <w:t>18</w:t>
      </w:r>
    </w:p>
    <w:p w:rsidR="0027660F" w:rsidRDefault="0027660F" w:rsidP="005F7284">
      <w:pPr>
        <w:pStyle w:val="TableofAuthorities"/>
      </w:pPr>
      <w:r>
        <w:t>Opening Brief, p. 15, lines 11-17</w:t>
      </w:r>
      <w:r>
        <w:tab/>
        <w:t>14</w:t>
      </w:r>
    </w:p>
    <w:p w:rsidR="0027660F" w:rsidRDefault="0027660F" w:rsidP="005F7284">
      <w:pPr>
        <w:pStyle w:val="TableofAuthorities"/>
      </w:pPr>
      <w:r>
        <w:t>Opening Brief, p. 27</w:t>
      </w:r>
      <w:r>
        <w:tab/>
        <w:t>14</w:t>
      </w:r>
    </w:p>
    <w:p w:rsidR="0027660F" w:rsidRDefault="0027660F" w:rsidP="005F7284">
      <w:pPr>
        <w:pStyle w:val="TableofAuthorities"/>
      </w:pPr>
      <w:r>
        <w:t>Opening Brief, pp. 72-73</w:t>
      </w:r>
      <w:r>
        <w:tab/>
        <w:t>14</w:t>
      </w:r>
    </w:p>
    <w:p w:rsidR="0027660F" w:rsidRDefault="0027660F" w:rsidP="005F7284">
      <w:pPr>
        <w:pStyle w:val="TableofAuthorities"/>
      </w:pPr>
      <w:r>
        <w:t>Opening Brief, Section 4.2</w:t>
      </w:r>
      <w:r>
        <w:tab/>
        <w:t>7</w:t>
      </w:r>
    </w:p>
    <w:p w:rsidR="0027660F" w:rsidRDefault="0027660F" w:rsidP="005F7284">
      <w:pPr>
        <w:pStyle w:val="TableofAuthorities"/>
      </w:pPr>
      <w:r>
        <w:t>Opening Brief, Sections 4 and 5</w:t>
      </w:r>
      <w:r>
        <w:tab/>
        <w:t>10</w:t>
      </w:r>
    </w:p>
    <w:p w:rsidR="0027660F" w:rsidRDefault="0027660F" w:rsidP="005F7284">
      <w:pPr>
        <w:pStyle w:val="TableofAuthorities"/>
      </w:pPr>
      <w:r>
        <w:t>Opening Brief, Sections 4 through 4.4.4</w:t>
      </w:r>
      <w:r>
        <w:tab/>
        <w:t>6</w:t>
      </w:r>
    </w:p>
    <w:p w:rsidR="0027660F" w:rsidRDefault="0027660F" w:rsidP="005F7284">
      <w:pPr>
        <w:pStyle w:val="TableofAuthorities"/>
      </w:pPr>
      <w:r>
        <w:t>Opp. Mot. For Sanctions, Exhibit 1, Sections 1 and 3</w:t>
      </w:r>
      <w:r>
        <w:tab/>
        <w:t>10</w:t>
      </w:r>
    </w:p>
    <w:p w:rsidR="0027660F" w:rsidRDefault="0027660F" w:rsidP="005F7284">
      <w:pPr>
        <w:pStyle w:val="TableofAuthorities"/>
      </w:pPr>
      <w:r>
        <w:t>Opp. Motion for Sanctions, Exhibit 1, Section 3.4.1</w:t>
      </w:r>
      <w:r>
        <w:tab/>
        <w:t>8</w:t>
      </w:r>
    </w:p>
    <w:p w:rsidR="0027660F" w:rsidRDefault="0027660F" w:rsidP="005F7284">
      <w:pPr>
        <w:pStyle w:val="TableofAuthorities"/>
      </w:pPr>
      <w:r>
        <w:t>Opp. To Motion for Sum. Judgment, Doc. 72, Exhibit 8, Section 2</w:t>
      </w:r>
      <w:r>
        <w:tab/>
        <w:t>11</w:t>
      </w:r>
    </w:p>
    <w:p w:rsidR="0027660F" w:rsidRDefault="0027660F" w:rsidP="005F7284">
      <w:pPr>
        <w:pStyle w:val="TableofAuthorities"/>
      </w:pPr>
      <w:r>
        <w:t>Opp. To Motion for Summary Judgment, Exhibit 1, Section 3.5, Item 2</w:t>
      </w:r>
      <w:r>
        <w:tab/>
        <w:t>11</w:t>
      </w:r>
    </w:p>
    <w:p w:rsidR="0027660F" w:rsidRDefault="0027660F" w:rsidP="005F7284">
      <w:pPr>
        <w:pStyle w:val="TableofAuthorities"/>
      </w:pPr>
      <w:r>
        <w:t>Opp. To United States Motion for Sanctions, Section 5.4</w:t>
      </w:r>
      <w:r>
        <w:tab/>
        <w:t>7</w:t>
      </w:r>
    </w:p>
    <w:p w:rsidR="0027660F" w:rsidRDefault="0027660F" w:rsidP="005F7284">
      <w:pPr>
        <w:pStyle w:val="TableofAuthorities"/>
      </w:pPr>
      <w:r>
        <w:t>Post Judgment Form-Rev. 3/2007</w:t>
      </w:r>
      <w:r>
        <w:tab/>
        <w:t>5</w:t>
      </w:r>
    </w:p>
    <w:p w:rsidR="0027660F" w:rsidRDefault="0027660F" w:rsidP="005F7284">
      <w:pPr>
        <w:pStyle w:val="TableofAuthorities"/>
      </w:pPr>
      <w:r>
        <w:t>Reply Brief, Section 2</w:t>
      </w:r>
      <w:r>
        <w:tab/>
        <w:t>5</w:t>
      </w:r>
    </w:p>
    <w:p w:rsidR="0027660F" w:rsidRDefault="0027660F" w:rsidP="005F7284">
      <w:pPr>
        <w:pStyle w:val="TableofAuthorities"/>
      </w:pPr>
      <w:r>
        <w:t>Reply Brief, Section 4.2, Line #9 in the table</w:t>
      </w:r>
      <w:r>
        <w:tab/>
        <w:t>14</w:t>
      </w:r>
    </w:p>
    <w:p w:rsidR="0027660F" w:rsidRDefault="0027660F" w:rsidP="005F7284">
      <w:pPr>
        <w:pStyle w:val="TableofAuthorities"/>
      </w:pPr>
      <w:r>
        <w:t>Reply Brief, Section 6</w:t>
      </w:r>
      <w:r>
        <w:tab/>
        <w:t>8</w:t>
      </w:r>
    </w:p>
    <w:p w:rsidR="0027660F" w:rsidRDefault="0027660F" w:rsidP="005F7284">
      <w:pPr>
        <w:pStyle w:val="TableofAuthorities"/>
      </w:pPr>
      <w:r>
        <w:t>Reply Brief, Section 6.5, p. 26</w:t>
      </w:r>
      <w:r>
        <w:tab/>
        <w:t>8</w:t>
      </w:r>
    </w:p>
    <w:p w:rsidR="0027660F" w:rsidRDefault="0027660F" w:rsidP="005F7284">
      <w:pPr>
        <w:pStyle w:val="TableofAuthorities"/>
      </w:pPr>
      <w:r>
        <w:t>Reply Brief, Sections 2 and 7</w:t>
      </w:r>
      <w:r>
        <w:tab/>
        <w:t>10</w:t>
      </w:r>
    </w:p>
    <w:p w:rsidR="0027660F" w:rsidRDefault="0027660F" w:rsidP="005F7284">
      <w:pPr>
        <w:pStyle w:val="TableofAuthorities"/>
      </w:pPr>
      <w:r>
        <w:t>Reply Brief, Sections 6.3 and 6.5</w:t>
      </w:r>
      <w:r>
        <w:tab/>
        <w:t>6</w:t>
      </w:r>
    </w:p>
    <w:p w:rsidR="0027660F" w:rsidRDefault="0027660F" w:rsidP="005F7284">
      <w:pPr>
        <w:pStyle w:val="TableofAuthorities"/>
      </w:pPr>
      <w:r>
        <w:t>Response to Motion to Compel, Doc. 37</w:t>
      </w:r>
      <w:r>
        <w:tab/>
        <w:t>9</w:t>
      </w:r>
    </w:p>
    <w:p w:rsidR="0027660F" w:rsidRDefault="0027660F" w:rsidP="005F7284">
      <w:pPr>
        <w:pStyle w:val="TableofAuthorities"/>
      </w:pPr>
      <w:r>
        <w:t>SEDM Member Agreement</w:t>
      </w:r>
      <w:r>
        <w:tab/>
        <w:t>17, 21, 32</w:t>
      </w:r>
    </w:p>
    <w:p w:rsidR="0027660F" w:rsidRDefault="0027660F" w:rsidP="005F7284">
      <w:pPr>
        <w:pStyle w:val="TableofAuthorities"/>
      </w:pPr>
      <w:r>
        <w:t>SEDM Store</w:t>
      </w:r>
      <w:r>
        <w:tab/>
        <w:t>21</w:t>
      </w:r>
    </w:p>
    <w:p w:rsidR="0027660F" w:rsidRDefault="0027660F" w:rsidP="005F7284">
      <w:pPr>
        <w:pStyle w:val="TableofAuthorities"/>
      </w:pPr>
      <w:r>
        <w:t>Writ of Error, Appendix A</w:t>
      </w:r>
      <w:r>
        <w:tab/>
        <w:t>39</w:t>
      </w:r>
    </w:p>
    <w:p w:rsidR="0084030B" w:rsidRPr="00750B0F" w:rsidRDefault="00784A96">
      <w:pPr>
        <w:rPr>
          <w:b/>
          <w:bCs/>
        </w:rPr>
      </w:pPr>
      <w:r w:rsidRPr="00750B0F">
        <w:fldChar w:fldCharType="end"/>
      </w:r>
    </w:p>
    <w:p w:rsidR="00031506" w:rsidRDefault="00031506">
      <w:pPr>
        <w:rPr>
          <w:b/>
          <w:bCs/>
        </w:rPr>
        <w:sectPr w:rsidR="00031506" w:rsidSect="00031506">
          <w:footerReference w:type="default" r:id="rId10"/>
          <w:pgSz w:w="12240" w:h="15840" w:code="1"/>
          <w:pgMar w:top="1440" w:right="1440" w:bottom="1440" w:left="1440" w:header="720" w:footer="720" w:gutter="0"/>
          <w:pgBorders>
            <w:left w:val="single" w:sz="12" w:space="4" w:color="auto"/>
          </w:pgBorders>
          <w:pgNumType w:start="1"/>
          <w:cols w:space="720"/>
          <w:docGrid w:linePitch="212"/>
        </w:sectPr>
      </w:pPr>
    </w:p>
    <w:p w:rsidR="00784A96" w:rsidRPr="00750B0F" w:rsidRDefault="00784A96"/>
    <w:p w:rsidR="00A45385" w:rsidRPr="00750B0F" w:rsidRDefault="00A45385" w:rsidP="003B29C4">
      <w:pPr>
        <w:pStyle w:val="Heading1"/>
        <w:spacing w:before="0"/>
      </w:pPr>
      <w:bookmarkStart w:id="3" w:name="_Toc106076555"/>
      <w:bookmarkStart w:id="4" w:name="_Toc200460454"/>
      <w:r w:rsidRPr="00750B0F">
        <w:t xml:space="preserve">PETITION FOR </w:t>
      </w:r>
      <w:r w:rsidR="006144C5" w:rsidRPr="00750B0F">
        <w:t>RE</w:t>
      </w:r>
      <w:r w:rsidR="004628CC" w:rsidRPr="00750B0F">
        <w:t>HEARING</w:t>
      </w:r>
      <w:r w:rsidR="00640F1D">
        <w:t xml:space="preserve"> (FRAP RULE 40)</w:t>
      </w:r>
      <w:bookmarkEnd w:id="4"/>
    </w:p>
    <w:bookmarkEnd w:id="3"/>
    <w:p w:rsidR="008C31E2" w:rsidRPr="00750B0F" w:rsidRDefault="00E94A3E" w:rsidP="002E2B16">
      <w:pPr>
        <w:pStyle w:val="Enumpara"/>
      </w:pPr>
      <w:r w:rsidRPr="00750B0F">
        <w:t xml:space="preserve">Pursuant to </w:t>
      </w:r>
      <w:r w:rsidR="009401B5" w:rsidRPr="00750B0F">
        <w:t xml:space="preserve">F.R.A.P. Rule </w:t>
      </w:r>
      <w:r w:rsidR="0009071E" w:rsidRPr="00750B0F">
        <w:t>40</w:t>
      </w:r>
      <w:r w:rsidR="0009071E" w:rsidRPr="00750B0F">
        <w:fldChar w:fldCharType="begin"/>
      </w:r>
      <w:r w:rsidR="0009071E" w:rsidRPr="00750B0F">
        <w:instrText xml:space="preserve"> TA \l "F.R.A.P. Rule 40" \s "F.R.A.P. Rule 40" \c 4 </w:instrText>
      </w:r>
      <w:r w:rsidR="0009071E" w:rsidRPr="00750B0F">
        <w:fldChar w:fldCharType="end"/>
      </w:r>
      <w:r w:rsidR="009401B5" w:rsidRPr="00750B0F">
        <w:t xml:space="preserve">, Petitioner hereby submits this </w:t>
      </w:r>
      <w:r w:rsidR="00B059D6" w:rsidRPr="00750B0F">
        <w:t xml:space="preserve">Petition </w:t>
      </w:r>
      <w:r w:rsidR="009401B5" w:rsidRPr="00750B0F">
        <w:t xml:space="preserve">for a </w:t>
      </w:r>
      <w:r w:rsidR="00075EE4" w:rsidRPr="00750B0F">
        <w:t>P</w:t>
      </w:r>
      <w:r w:rsidR="00075EE4">
        <w:t>a</w:t>
      </w:r>
      <w:r w:rsidR="00075EE4" w:rsidRPr="00750B0F">
        <w:t>n</w:t>
      </w:r>
      <w:r w:rsidR="00075EE4">
        <w:t>e</w:t>
      </w:r>
      <w:r w:rsidR="00075EE4" w:rsidRPr="00750B0F">
        <w:t>l</w:t>
      </w:r>
      <w:r w:rsidR="0009071E" w:rsidRPr="00750B0F">
        <w:t xml:space="preserve"> </w:t>
      </w:r>
      <w:r w:rsidR="009401B5" w:rsidRPr="00750B0F">
        <w:t>Rehearing to reconsider the Court</w:t>
      </w:r>
      <w:r w:rsidR="00B059D6" w:rsidRPr="00750B0F">
        <w:t>’</w:t>
      </w:r>
      <w:r w:rsidR="009401B5" w:rsidRPr="00750B0F">
        <w:t xml:space="preserve">s final order.  This submission is timely filed within 45 days after the entry of judgment on 5/6/2008 for matters involving the </w:t>
      </w:r>
      <w:smartTag w:uri="urn:schemas-microsoft-com:office:smarttags" w:element="country-region">
        <w:smartTag w:uri="urn:schemas-microsoft-com:office:smarttags" w:element="place">
          <w:r w:rsidR="009401B5" w:rsidRPr="00750B0F">
            <w:t>United States</w:t>
          </w:r>
        </w:smartTag>
      </w:smartTag>
      <w:r w:rsidR="009401B5" w:rsidRPr="00750B0F">
        <w:t>.</w:t>
      </w:r>
    </w:p>
    <w:p w:rsidR="00164C47" w:rsidRPr="00750B0F" w:rsidRDefault="00164C47" w:rsidP="002E2B16">
      <w:pPr>
        <w:pStyle w:val="Enumpara"/>
      </w:pPr>
      <w:r w:rsidRPr="00750B0F">
        <w:t>Grounds for submitting this petition are as follows</w:t>
      </w:r>
      <w:r w:rsidR="000D2FE2" w:rsidRPr="00750B0F">
        <w:t>, pursuant to the Post Judgment Form-Rev. 3/2007</w:t>
      </w:r>
      <w:r w:rsidR="0062562D" w:rsidRPr="00750B0F">
        <w:fldChar w:fldCharType="begin"/>
      </w:r>
      <w:r w:rsidR="0062562D" w:rsidRPr="00750B0F">
        <w:instrText xml:space="preserve"> TA \l "Post Judgment Form-Rev. 3/2007" \s "Post Judgment Form-Rev. 3/2007" \c 3 </w:instrText>
      </w:r>
      <w:r w:rsidR="0062562D" w:rsidRPr="00750B0F">
        <w:fldChar w:fldCharType="end"/>
      </w:r>
      <w:r w:rsidRPr="00750B0F">
        <w:t>:</w:t>
      </w:r>
    </w:p>
    <w:p w:rsidR="00D53A6F" w:rsidRPr="00750B0F" w:rsidRDefault="00164C47" w:rsidP="000204C7">
      <w:pPr>
        <w:pStyle w:val="Enumpara"/>
        <w:numPr>
          <w:ilvl w:val="1"/>
          <w:numId w:val="6"/>
        </w:numPr>
      </w:pPr>
      <w:r w:rsidRPr="00750B0F">
        <w:t>A material point of fact</w:t>
      </w:r>
      <w:r w:rsidR="00D53A6F" w:rsidRPr="00750B0F">
        <w:t xml:space="preserve"> was </w:t>
      </w:r>
      <w:r w:rsidR="002B48E8" w:rsidRPr="00750B0F">
        <w:t>in error</w:t>
      </w:r>
      <w:r w:rsidR="00D53A6F" w:rsidRPr="00750B0F">
        <w:t>.</w:t>
      </w:r>
    </w:p>
    <w:p w:rsidR="00164C47" w:rsidRPr="00750B0F" w:rsidRDefault="00D53A6F" w:rsidP="000204C7">
      <w:pPr>
        <w:pStyle w:val="Enumpara"/>
        <w:numPr>
          <w:ilvl w:val="1"/>
          <w:numId w:val="6"/>
        </w:numPr>
      </w:pPr>
      <w:r w:rsidRPr="00750B0F">
        <w:t xml:space="preserve">A material point of law was </w:t>
      </w:r>
      <w:r w:rsidR="002B48E8" w:rsidRPr="00750B0F">
        <w:t>in error</w:t>
      </w:r>
      <w:r w:rsidRPr="00750B0F">
        <w:t>.</w:t>
      </w:r>
    </w:p>
    <w:p w:rsidR="00CF61D4" w:rsidRPr="00750B0F" w:rsidRDefault="00D53A6F" w:rsidP="000204C7">
      <w:pPr>
        <w:pStyle w:val="Enumpara"/>
        <w:numPr>
          <w:ilvl w:val="1"/>
          <w:numId w:val="6"/>
        </w:numPr>
      </w:pPr>
      <w:r w:rsidRPr="00750B0F">
        <w:t xml:space="preserve">Both the Plaintiff and the court omitted to directly address </w:t>
      </w:r>
      <w:r w:rsidR="009F1D61" w:rsidRPr="00750B0F">
        <w:t xml:space="preserve">only </w:t>
      </w:r>
      <w:r w:rsidR="009D7B6C" w:rsidRPr="00750B0F">
        <w:rPr>
          <w:i/>
          <w:u w:val="single"/>
        </w:rPr>
        <w:t>one</w:t>
      </w:r>
      <w:r w:rsidR="009D7B6C" w:rsidRPr="00750B0F">
        <w:t xml:space="preserve"> </w:t>
      </w:r>
      <w:r w:rsidRPr="00750B0F">
        <w:t xml:space="preserve">of the </w:t>
      </w:r>
      <w:r w:rsidR="009F1D61" w:rsidRPr="00750B0F">
        <w:rPr>
          <w:i/>
          <w:u w:val="single"/>
        </w:rPr>
        <w:t>four</w:t>
      </w:r>
      <w:r w:rsidR="009F1D61" w:rsidRPr="00750B0F">
        <w:t xml:space="preserve"> </w:t>
      </w:r>
      <w:r w:rsidR="000D739C" w:rsidRPr="00750B0F">
        <w:rPr>
          <w:i/>
          <w:u w:val="single"/>
        </w:rPr>
        <w:t>very significant</w:t>
      </w:r>
      <w:r w:rsidR="000D739C" w:rsidRPr="00750B0F">
        <w:t xml:space="preserve"> </w:t>
      </w:r>
      <w:r w:rsidR="009F1D61" w:rsidRPr="00750B0F">
        <w:t xml:space="preserve">key </w:t>
      </w:r>
      <w:r w:rsidRPr="00750B0F">
        <w:t>issues raised by the Appellant</w:t>
      </w:r>
      <w:r w:rsidR="00E35BDA" w:rsidRPr="00750B0F">
        <w:t xml:space="preserve"> in this appeal</w:t>
      </w:r>
      <w:r w:rsidR="009F1D61" w:rsidRPr="00750B0F">
        <w:t xml:space="preserve"> listed in sections 4.1 through 4.4 of the Opening Brief</w:t>
      </w:r>
      <w:r w:rsidR="00A92EE7">
        <w:fldChar w:fldCharType="begin"/>
      </w:r>
      <w:r w:rsidR="00A92EE7">
        <w:instrText xml:space="preserve"> TA \s "Opening Brief, Secionts 4.1 to 4.4" </w:instrText>
      </w:r>
      <w:r w:rsidR="00A92EE7">
        <w:fldChar w:fldCharType="end"/>
      </w:r>
      <w:r w:rsidR="00F15CA8" w:rsidRPr="00750B0F">
        <w:t xml:space="preserve"> and Section 2 of the </w:t>
      </w:r>
      <w:r w:rsidR="00A92EE7">
        <w:fldChar w:fldCharType="begin"/>
      </w:r>
      <w:r w:rsidR="00A92EE7">
        <w:instrText xml:space="preserve"> TA \l "</w:instrText>
      </w:r>
      <w:r w:rsidR="00A92EE7" w:rsidRPr="00E66FAF">
        <w:instrText>Reply Brief</w:instrText>
      </w:r>
      <w:r w:rsidR="00A92EE7">
        <w:instrText xml:space="preserve">, Section 2" \s "Reply Brief, Section 2" \c 3 </w:instrText>
      </w:r>
      <w:r w:rsidR="00A92EE7">
        <w:fldChar w:fldCharType="end"/>
      </w:r>
      <w:r w:rsidR="00F15CA8" w:rsidRPr="00750B0F">
        <w:t>Reply Brief.</w:t>
      </w:r>
    </w:p>
    <w:p w:rsidR="00D53A6F" w:rsidRPr="00750B0F" w:rsidRDefault="00F15CA8" w:rsidP="000204C7">
      <w:pPr>
        <w:pStyle w:val="Enumpara"/>
        <w:numPr>
          <w:ilvl w:val="1"/>
          <w:numId w:val="6"/>
        </w:numPr>
      </w:pPr>
      <w:r w:rsidRPr="00750B0F">
        <w:t>T</w:t>
      </w:r>
      <w:r w:rsidR="00CF61D4" w:rsidRPr="00750B0F">
        <w:t xml:space="preserve">he court ruled on issues that were never </w:t>
      </w:r>
      <w:r w:rsidRPr="00750B0F">
        <w:t xml:space="preserve">even </w:t>
      </w:r>
      <w:r w:rsidR="00CF61D4" w:rsidRPr="00750B0F">
        <w:t>raised by Appellant in this appeal and thereby diverted attention away from the issues raised</w:t>
      </w:r>
      <w:r w:rsidR="00D53A6F" w:rsidRPr="00750B0F">
        <w:t>.</w:t>
      </w:r>
    </w:p>
    <w:p w:rsidR="000D739C" w:rsidRPr="00750B0F" w:rsidRDefault="000D739C" w:rsidP="002E2B16">
      <w:pPr>
        <w:pStyle w:val="Enumpara"/>
      </w:pPr>
      <w:r w:rsidRPr="00750B0F">
        <w:t xml:space="preserve">The matters described in this Petition directly affect </w:t>
      </w:r>
      <w:r w:rsidRPr="00750B0F">
        <w:rPr>
          <w:i/>
          <w:u w:val="single"/>
        </w:rPr>
        <w:t>every person</w:t>
      </w:r>
      <w:r w:rsidRPr="00750B0F">
        <w:t xml:space="preserve"> in the district </w:t>
      </w:r>
      <w:r w:rsidR="00474829" w:rsidRPr="00750B0F">
        <w:t xml:space="preserve">and every dollar they earn from their livelihood.  Billions of dollars in injuries, </w:t>
      </w:r>
      <w:r w:rsidR="00474829" w:rsidRPr="00750B0F">
        <w:lastRenderedPageBreak/>
        <w:t xml:space="preserve">theft, and money laundering </w:t>
      </w:r>
      <w:r w:rsidR="00220A5F">
        <w:t xml:space="preserve">on the part of the government </w:t>
      </w:r>
      <w:r w:rsidR="00474829" w:rsidRPr="00750B0F">
        <w:t xml:space="preserve">will result if all the questions posed are not dealt with </w:t>
      </w:r>
      <w:r w:rsidRPr="00750B0F">
        <w:t xml:space="preserve">directly and responsibly.  </w:t>
      </w:r>
      <w:r w:rsidR="004D727D">
        <w:t xml:space="preserve">None of these issues are directly answered by any </w:t>
      </w:r>
      <w:r w:rsidR="005E5A0F">
        <w:t>precedent</w:t>
      </w:r>
      <w:r w:rsidR="004D727D">
        <w:t xml:space="preserve"> that </w:t>
      </w:r>
      <w:r w:rsidR="005E5A0F">
        <w:t>Appellant</w:t>
      </w:r>
      <w:r w:rsidR="004D727D">
        <w:t xml:space="preserve"> could locate.  Appellee agrees that they have not been addressed, because he himself refuses to </w:t>
      </w:r>
      <w:r w:rsidR="00220A5F">
        <w:t xml:space="preserve">rebut or even address </w:t>
      </w:r>
      <w:r w:rsidR="004D727D">
        <w:t>all but one of the issues raised in sections 4 through 4.4.4 of the Opening Brief</w:t>
      </w:r>
      <w:r w:rsidR="004D727D">
        <w:fldChar w:fldCharType="begin"/>
      </w:r>
      <w:r w:rsidR="004D727D">
        <w:instrText xml:space="preserve"> TA \l "</w:instrText>
      </w:r>
      <w:r w:rsidR="004D727D" w:rsidRPr="0044166C">
        <w:instrText>Opening Brief</w:instrText>
      </w:r>
      <w:r w:rsidR="004D727D">
        <w:instrText xml:space="preserve">, Sections 4 through 4.4.4" \s "Opening Brief, Sections 4 through 4.4.4" \c 3 </w:instrText>
      </w:r>
      <w:r w:rsidR="004D727D">
        <w:fldChar w:fldCharType="end"/>
      </w:r>
      <w:r w:rsidR="004D727D">
        <w:t xml:space="preserve">.  </w:t>
      </w:r>
    </w:p>
    <w:p w:rsidR="00474829" w:rsidRPr="00750B0F" w:rsidRDefault="00B91227" w:rsidP="002E2B16">
      <w:pPr>
        <w:pStyle w:val="Enumpara"/>
      </w:pPr>
      <w:r>
        <w:t xml:space="preserve">A Proposed Order is respectfully submitted as </w:t>
      </w:r>
      <w:r w:rsidR="00A92EE7">
        <w:fldChar w:fldCharType="begin"/>
      </w:r>
      <w:r w:rsidR="00A92EE7">
        <w:instrText xml:space="preserve"> TA \l "</w:instrText>
      </w:r>
      <w:r w:rsidR="00A92EE7" w:rsidRPr="00F15D54">
        <w:instrText>Appendix A</w:instrText>
      </w:r>
      <w:r w:rsidR="00A92EE7">
        <w:instrText xml:space="preserve">" \s "Appendix A" \c 3 </w:instrText>
      </w:r>
      <w:r w:rsidR="00A92EE7">
        <w:fldChar w:fldCharType="end"/>
      </w:r>
      <w:r w:rsidR="007E2060">
        <w:t>Appendix A</w:t>
      </w:r>
      <w:r>
        <w:t xml:space="preserve"> based on argument contained herein</w:t>
      </w:r>
      <w:r w:rsidR="007E2060">
        <w:t>.</w:t>
      </w:r>
    </w:p>
    <w:p w:rsidR="008D7814" w:rsidRPr="00750B0F" w:rsidRDefault="000D2FE2" w:rsidP="008D7814">
      <w:pPr>
        <w:pStyle w:val="Heading1"/>
      </w:pPr>
      <w:bookmarkStart w:id="5" w:name="_Toc200460455"/>
      <w:r w:rsidRPr="00750B0F">
        <w:t>MATERIAL FACTS IN ERROR</w:t>
      </w:r>
      <w:r w:rsidR="00D0670A" w:rsidRPr="00750B0F">
        <w:t xml:space="preserve"> OR OVERLOOKED</w:t>
      </w:r>
      <w:bookmarkEnd w:id="5"/>
    </w:p>
    <w:p w:rsidR="00D25828" w:rsidRPr="00750B0F" w:rsidRDefault="00D25828" w:rsidP="00D25828">
      <w:pPr>
        <w:pStyle w:val="Heading2"/>
      </w:pPr>
      <w:bookmarkStart w:id="6" w:name="_Toc200460456"/>
      <w:r w:rsidRPr="00750B0F">
        <w:t>OVERLOOKED:  All speech at issue is NONfactual and NONactionable</w:t>
      </w:r>
      <w:bookmarkEnd w:id="6"/>
    </w:p>
    <w:p w:rsidR="00042EFF" w:rsidRDefault="00042EFF" w:rsidP="004D727D">
      <w:pPr>
        <w:pStyle w:val="Enumpara"/>
        <w:numPr>
          <w:ilvl w:val="0"/>
          <w:numId w:val="33"/>
        </w:numPr>
      </w:pPr>
      <w:r>
        <w:t>Nearly every pleading filed in this case by the Appellant emphasizes this fact that only he can classify his speech as factual, that he has NOT done so, and that it is NONfactual, NONactionable, and therefore not admissible as evidence.  Every website, every form of speech, every document falls in this category.</w:t>
      </w:r>
    </w:p>
    <w:p w:rsidR="00042EFF" w:rsidRPr="00750B0F" w:rsidRDefault="00042EFF" w:rsidP="00042EFF">
      <w:pPr>
        <w:pStyle w:val="Enumpara"/>
        <w:numPr>
          <w:ilvl w:val="0"/>
          <w:numId w:val="33"/>
        </w:numPr>
      </w:pPr>
      <w:r w:rsidRPr="00750B0F">
        <w:t>This subject is covered in the Reply Brief, Sections 6.3 and 6.5</w:t>
      </w:r>
      <w:r w:rsidRPr="00750B0F">
        <w:fldChar w:fldCharType="begin"/>
      </w:r>
      <w:r w:rsidRPr="00750B0F">
        <w:instrText xml:space="preserve"> TA \l "Reply Brief, Sections 6.3 and 6.5" \s "Reply Brief, Sections 6.3 and 6.5" \c 3 </w:instrText>
      </w:r>
      <w:r w:rsidRPr="00750B0F">
        <w:fldChar w:fldCharType="end"/>
      </w:r>
      <w:r w:rsidRPr="00750B0F">
        <w:t xml:space="preserve">.  Court is asked to simply read the materials before it.  It appears not to have read </w:t>
      </w:r>
      <w:r w:rsidRPr="004D727D">
        <w:rPr>
          <w:i/>
          <w:u w:val="single"/>
        </w:rPr>
        <w:t>anything</w:t>
      </w:r>
      <w:r w:rsidRPr="00750B0F">
        <w:t xml:space="preserve"> submitted by the Appellant and thus prejudiced and injured my Constitutionally protected rights.</w:t>
      </w:r>
    </w:p>
    <w:p w:rsidR="00D25828" w:rsidRPr="00750B0F" w:rsidRDefault="00D25828" w:rsidP="004D727D">
      <w:pPr>
        <w:pStyle w:val="Enumpara"/>
        <w:numPr>
          <w:ilvl w:val="0"/>
          <w:numId w:val="33"/>
        </w:numPr>
      </w:pPr>
      <w:r w:rsidRPr="00750B0F">
        <w:lastRenderedPageBreak/>
        <w:t xml:space="preserve">The </w:t>
      </w:r>
      <w:r w:rsidR="004D727D">
        <w:t xml:space="preserve">Plaintiff, the </w:t>
      </w:r>
      <w:r w:rsidRPr="00750B0F">
        <w:t xml:space="preserve">Court, </w:t>
      </w:r>
      <w:r w:rsidR="004D727D">
        <w:t xml:space="preserve">and </w:t>
      </w:r>
      <w:r w:rsidRPr="00750B0F">
        <w:t xml:space="preserve">the USDC </w:t>
      </w:r>
      <w:r w:rsidR="004D727D">
        <w:t xml:space="preserve">continue to </w:t>
      </w:r>
      <w:r w:rsidR="00220A5F">
        <w:t xml:space="preserve">willfully, </w:t>
      </w:r>
      <w:r w:rsidRPr="00750B0F">
        <w:t>injuriously</w:t>
      </w:r>
      <w:r w:rsidR="00220A5F">
        <w:t>,</w:t>
      </w:r>
      <w:r w:rsidRPr="00750B0F">
        <w:t xml:space="preserve"> </w:t>
      </w:r>
      <w:r w:rsidR="00042EFF">
        <w:t xml:space="preserve">self-servingly, </w:t>
      </w:r>
      <w:r w:rsidR="004D727D">
        <w:t xml:space="preserve">and maliciously </w:t>
      </w:r>
      <w:r w:rsidR="00042EFF">
        <w:t xml:space="preserve">evade </w:t>
      </w:r>
      <w:r w:rsidRPr="00750B0F">
        <w:t>th</w:t>
      </w:r>
      <w:r w:rsidR="00042EFF">
        <w:t>is</w:t>
      </w:r>
      <w:r w:rsidRPr="00750B0F">
        <w:t xml:space="preserve"> simple fact that none of the speech on any of the website</w:t>
      </w:r>
      <w:r w:rsidR="00F15CA8" w:rsidRPr="00750B0F">
        <w:t>s</w:t>
      </w:r>
      <w:r w:rsidRPr="00750B0F">
        <w:t xml:space="preserve"> in question was factual or actionable</w:t>
      </w:r>
      <w:r w:rsidR="004D727D">
        <w:t xml:space="preserve"> and therefore are fully protected by the </w:t>
      </w:r>
      <w:r w:rsidR="00556B55">
        <w:fldChar w:fldCharType="begin"/>
      </w:r>
      <w:r w:rsidR="00556B55">
        <w:instrText xml:space="preserve"> TA \l "</w:instrText>
      </w:r>
      <w:r w:rsidR="00556B55" w:rsidRPr="00D55F43">
        <w:instrText>First Amendment</w:instrText>
      </w:r>
      <w:r w:rsidR="00556B55">
        <w:instrText xml:space="preserve">" \s "First Amendment" \c 7 </w:instrText>
      </w:r>
      <w:r w:rsidR="00556B55">
        <w:fldChar w:fldCharType="end"/>
      </w:r>
      <w:r w:rsidR="004D727D">
        <w:t>First Amendment</w:t>
      </w:r>
      <w:r w:rsidR="002B6F57" w:rsidRPr="00750B0F">
        <w:t xml:space="preserve">.  </w:t>
      </w:r>
      <w:r w:rsidR="00F15CA8" w:rsidRPr="00750B0F">
        <w:t>Everything beyond that point, including compliance with discovery of the Plaintiff, is MOOT</w:t>
      </w:r>
      <w:r w:rsidR="00042EFF">
        <w:t xml:space="preserve"> and a criminal tort against Appellant’s rights</w:t>
      </w:r>
      <w:r w:rsidR="00D967D2">
        <w:t xml:space="preserve"> because undertaken without probable cause</w:t>
      </w:r>
      <w:r w:rsidR="00F15CA8" w:rsidRPr="00750B0F">
        <w:t>.</w:t>
      </w:r>
    </w:p>
    <w:p w:rsidR="00647A1C" w:rsidRPr="00750B0F" w:rsidRDefault="00FD704D" w:rsidP="00647A1C">
      <w:pPr>
        <w:pStyle w:val="Heading2"/>
      </w:pPr>
      <w:bookmarkStart w:id="7" w:name="_Toc200460457"/>
      <w:r w:rsidRPr="00750B0F">
        <w:t>OVERLOOKED</w:t>
      </w:r>
      <w:r w:rsidR="00647A1C" w:rsidRPr="00750B0F">
        <w:t xml:space="preserve">:  </w:t>
      </w:r>
      <w:r w:rsidR="001E6D9C" w:rsidRPr="00750B0F">
        <w:t xml:space="preserve">Court </w:t>
      </w:r>
      <w:r w:rsidRPr="00750B0F">
        <w:t xml:space="preserve">Did not </w:t>
      </w:r>
      <w:r w:rsidR="001E6D9C" w:rsidRPr="00750B0F">
        <w:t>A</w:t>
      </w:r>
      <w:r w:rsidRPr="00750B0F">
        <w:t xml:space="preserve">ddress </w:t>
      </w:r>
      <w:r w:rsidR="001E6D9C" w:rsidRPr="00750B0F">
        <w:t>D</w:t>
      </w:r>
      <w:r w:rsidRPr="00750B0F">
        <w:t>efense for Why Sanctions Unlawful</w:t>
      </w:r>
      <w:bookmarkEnd w:id="7"/>
    </w:p>
    <w:p w:rsidR="00FD704D" w:rsidRPr="00750B0F" w:rsidRDefault="001E6D9C" w:rsidP="00326437">
      <w:pPr>
        <w:pStyle w:val="Enumpara"/>
        <w:numPr>
          <w:ilvl w:val="0"/>
          <w:numId w:val="8"/>
        </w:numPr>
      </w:pPr>
      <w:r w:rsidRPr="00750B0F">
        <w:t>The Opp. To United States Motion for Sanctions, Section 5.4</w:t>
      </w:r>
      <w:r w:rsidRPr="00750B0F">
        <w:fldChar w:fldCharType="begin"/>
      </w:r>
      <w:r w:rsidRPr="00750B0F">
        <w:instrText xml:space="preserve"> TA \l "Opp. To United States Motion for Sanctions, Section 5.4" \s "Opp. To United States Motion for Sanctions, Section 5.4" \c 3 </w:instrText>
      </w:r>
      <w:r w:rsidRPr="00750B0F">
        <w:fldChar w:fldCharType="end"/>
      </w:r>
      <w:r w:rsidRPr="00750B0F">
        <w:t xml:space="preserve"> addressed why an award for costs is unlawful </w:t>
      </w:r>
      <w:r w:rsidR="00237703" w:rsidRPr="00750B0F">
        <w:t>pursuant</w:t>
      </w:r>
      <w:r w:rsidRPr="00750B0F">
        <w:t xml:space="preserve"> to 28 U.S.C. §1912</w:t>
      </w:r>
      <w:r w:rsidRPr="00750B0F">
        <w:fldChar w:fldCharType="begin"/>
      </w:r>
      <w:r w:rsidRPr="00750B0F">
        <w:instrText xml:space="preserve"> TA \s "28 U.S.C. §1912" </w:instrText>
      </w:r>
      <w:r w:rsidRPr="00750B0F">
        <w:fldChar w:fldCharType="end"/>
      </w:r>
      <w:r w:rsidRPr="00750B0F">
        <w:t xml:space="preserve">.  </w:t>
      </w:r>
      <w:r w:rsidR="00FD704D" w:rsidRPr="00750B0F">
        <w:t xml:space="preserve">Both Plaintiff and the Court omitted to directly address </w:t>
      </w:r>
      <w:r w:rsidRPr="00750B0F">
        <w:t xml:space="preserve">that </w:t>
      </w:r>
      <w:r w:rsidR="00FD704D" w:rsidRPr="00750B0F">
        <w:t xml:space="preserve">explanation of why sanctions are ILLEGAL and inconsistent with Rule 11 and the requirements of the Administrative Procedures Act and Federal Register Act.  </w:t>
      </w:r>
      <w:r w:rsidR="00042EFF">
        <w:t xml:space="preserve">Rule 11 permits sanctions only upon attorneys.  </w:t>
      </w:r>
      <w:r w:rsidRPr="00750B0F">
        <w:t>Pursuant to F.R.Civ.P. 8(d)</w:t>
      </w:r>
      <w:r w:rsidRPr="00750B0F">
        <w:fldChar w:fldCharType="begin"/>
      </w:r>
      <w:r w:rsidRPr="00750B0F">
        <w:instrText xml:space="preserve"> TA \s "F.R.Civ.P. 8(d)" </w:instrText>
      </w:r>
      <w:r w:rsidRPr="00750B0F">
        <w:fldChar w:fldCharType="end"/>
      </w:r>
      <w:r w:rsidRPr="00750B0F">
        <w:t>, Plaintiff agrees based on his failure to deny and therefore Court must find in Appellant’s favor on this issue.</w:t>
      </w:r>
    </w:p>
    <w:p w:rsidR="00FC5EE7" w:rsidRDefault="00FC5EE7" w:rsidP="002E2B16">
      <w:pPr>
        <w:pStyle w:val="Enumpara"/>
      </w:pPr>
      <w:r w:rsidRPr="00750B0F">
        <w:t>Appellant readily concedes that the court may penalize and sanction its own officers</w:t>
      </w:r>
      <w:r w:rsidR="00042EFF">
        <w:t xml:space="preserve"> or other government </w:t>
      </w:r>
      <w:r w:rsidR="00020933">
        <w:t xml:space="preserve">instrumentalities.  </w:t>
      </w:r>
      <w:r w:rsidRPr="00750B0F">
        <w:t>Appellant</w:t>
      </w:r>
      <w:r w:rsidR="00020933">
        <w:t>, however,</w:t>
      </w:r>
      <w:r w:rsidRPr="00750B0F">
        <w:t xml:space="preserve"> is </w:t>
      </w:r>
      <w:r w:rsidRPr="009564A8">
        <w:rPr>
          <w:i/>
          <w:u w:val="single"/>
        </w:rPr>
        <w:t>not</w:t>
      </w:r>
      <w:r w:rsidRPr="00750B0F">
        <w:t xml:space="preserve"> an </w:t>
      </w:r>
      <w:r w:rsidRPr="00750B0F">
        <w:lastRenderedPageBreak/>
        <w:t xml:space="preserve">officer of this court </w:t>
      </w:r>
      <w:r w:rsidR="00020933">
        <w:t xml:space="preserve">or public officer </w:t>
      </w:r>
      <w:r w:rsidRPr="00750B0F">
        <w:t xml:space="preserve">against whom </w:t>
      </w:r>
      <w:r w:rsidR="009564A8">
        <w:t xml:space="preserve">federal </w:t>
      </w:r>
      <w:r w:rsidRPr="00750B0F">
        <w:t>statutes may directly be enforced absent “reasonable notice” of an obligation by publication in the Federal Register</w:t>
      </w:r>
      <w:r w:rsidR="00DA29A2">
        <w:t xml:space="preserve"> as described in Opening Brief, Section 4.2</w:t>
      </w:r>
      <w:r w:rsidR="00DA29A2">
        <w:fldChar w:fldCharType="begin"/>
      </w:r>
      <w:r w:rsidR="00DA29A2">
        <w:instrText xml:space="preserve"> TA \l "</w:instrText>
      </w:r>
      <w:r w:rsidR="00DA29A2" w:rsidRPr="00821DC5">
        <w:instrText>Opening Brief, Section 4.2</w:instrText>
      </w:r>
      <w:r w:rsidR="00DA29A2">
        <w:instrText xml:space="preserve">" \s "Opening Brief, Section 4.2" \c 3 </w:instrText>
      </w:r>
      <w:r w:rsidR="00DA29A2">
        <w:fldChar w:fldCharType="end"/>
      </w:r>
      <w:r w:rsidR="001E6D9C" w:rsidRPr="00750B0F">
        <w:fldChar w:fldCharType="begin"/>
      </w:r>
      <w:r w:rsidR="001E6D9C" w:rsidRPr="00750B0F">
        <w:instrText xml:space="preserve"> TA \l "Federal Register" \s "Federal Register" \c 6 </w:instrText>
      </w:r>
      <w:r w:rsidR="001E6D9C" w:rsidRPr="00750B0F">
        <w:fldChar w:fldCharType="end"/>
      </w:r>
      <w:r w:rsidR="00033FD4">
        <w:t xml:space="preserve"> and the following:</w:t>
      </w:r>
    </w:p>
    <w:p w:rsidR="00033FD4" w:rsidRDefault="00033FD4" w:rsidP="00033FD4">
      <w:pPr>
        <w:pStyle w:val="Enumpara"/>
        <w:numPr>
          <w:ilvl w:val="0"/>
          <w:numId w:val="0"/>
        </w:numPr>
        <w:ind w:left="360"/>
      </w:pPr>
      <w:r w:rsidRPr="00033FD4">
        <w:rPr>
          <w:i/>
          <w:u w:val="single"/>
        </w:rPr>
        <w:t xml:space="preserve">Federal Enforcement Authority Within States of the </w:t>
      </w:r>
      <w:smartTag w:uri="urn:schemas-microsoft-com:office:smarttags" w:element="place">
        <w:r w:rsidRPr="00033FD4">
          <w:rPr>
            <w:i/>
            <w:u w:val="single"/>
          </w:rPr>
          <w:t>Union</w:t>
        </w:r>
      </w:smartTag>
      <w:r>
        <w:t>, Form #05.032</w:t>
      </w:r>
      <w:r>
        <w:fldChar w:fldCharType="begin"/>
      </w:r>
      <w:r>
        <w:instrText xml:space="preserve"> TA \l "</w:instrText>
      </w:r>
      <w:r w:rsidRPr="00BC57A9">
        <w:rPr>
          <w:i/>
          <w:u w:val="single"/>
        </w:rPr>
        <w:instrText>Federal Enforcement Authority Within States of the Union</w:instrText>
      </w:r>
      <w:r w:rsidRPr="00BC57A9">
        <w:instrText>, Form #05.032</w:instrText>
      </w:r>
      <w:r>
        <w:instrText xml:space="preserve">" \s "Federal Enforcement Authority Within States of the Union, Form #05.032" \c 3 </w:instrText>
      </w:r>
      <w:r>
        <w:fldChar w:fldCharType="end"/>
      </w:r>
    </w:p>
    <w:p w:rsidR="00033FD4" w:rsidRPr="00033FD4" w:rsidRDefault="00033FD4" w:rsidP="00033FD4">
      <w:pPr>
        <w:pStyle w:val="Enumpara"/>
        <w:numPr>
          <w:ilvl w:val="0"/>
          <w:numId w:val="0"/>
        </w:numPr>
        <w:ind w:left="360"/>
      </w:pPr>
      <w:hyperlink r:id="rId11" w:history="1">
        <w:r w:rsidRPr="00033FD4">
          <w:rPr>
            <w:rStyle w:val="Hyperlink"/>
          </w:rPr>
          <w:t>http://sedm.org/Forms/FormIndex.htm</w:t>
        </w:r>
      </w:hyperlink>
    </w:p>
    <w:p w:rsidR="001E6D9C" w:rsidRPr="00750B0F" w:rsidRDefault="00033FD4" w:rsidP="002E2B16">
      <w:pPr>
        <w:pStyle w:val="Enumpara"/>
      </w:pPr>
      <w:r>
        <w:t xml:space="preserve">Appellant </w:t>
      </w:r>
      <w:r w:rsidR="001E6D9C" w:rsidRPr="00750B0F">
        <w:t xml:space="preserve">can’t lawfully obey statutes that obviously only pertain to government officers and instrumentalities and if </w:t>
      </w:r>
      <w:r>
        <w:t>he</w:t>
      </w:r>
      <w:r w:rsidR="001E6D9C" w:rsidRPr="00750B0F">
        <w:t xml:space="preserve"> do</w:t>
      </w:r>
      <w:r>
        <w:t>es</w:t>
      </w:r>
      <w:r w:rsidR="001E6D9C" w:rsidRPr="00750B0F">
        <w:t xml:space="preserve">, </w:t>
      </w:r>
      <w:r>
        <w:t>he</w:t>
      </w:r>
      <w:r w:rsidR="001E6D9C" w:rsidRPr="00750B0F">
        <w:t xml:space="preserve"> would be impersonating a “public officer” in criminal violation of 18 U.S.C. §912</w:t>
      </w:r>
      <w:r w:rsidR="001E6D9C" w:rsidRPr="00750B0F">
        <w:fldChar w:fldCharType="begin"/>
      </w:r>
      <w:r w:rsidR="001E6D9C" w:rsidRPr="00750B0F">
        <w:instrText xml:space="preserve"> TA \s "18 U.S.C. §912" </w:instrText>
      </w:r>
      <w:r w:rsidR="001E6D9C" w:rsidRPr="00750B0F">
        <w:fldChar w:fldCharType="end"/>
      </w:r>
      <w:r w:rsidR="001E6D9C" w:rsidRPr="00750B0F">
        <w:t xml:space="preserve">.  </w:t>
      </w:r>
    </w:p>
    <w:p w:rsidR="001E6D9C" w:rsidRPr="00750B0F" w:rsidRDefault="001E6D9C" w:rsidP="001E6D9C">
      <w:pPr>
        <w:pStyle w:val="Quote"/>
      </w:pPr>
      <w:r w:rsidRPr="00750B0F">
        <w:t>“All the powers of the government must be carried into operation by individual agency, either through the medium of public officers, or contracts made with individuals.”</w:t>
      </w:r>
    </w:p>
    <w:p w:rsidR="001E6D9C" w:rsidRPr="00750B0F" w:rsidRDefault="001E6D9C" w:rsidP="001E6D9C">
      <w:pPr>
        <w:pStyle w:val="Quote"/>
        <w:spacing w:after="240"/>
      </w:pPr>
      <w:r w:rsidRPr="00750B0F">
        <w:t xml:space="preserve">[Osborn v. Bank of </w:t>
      </w:r>
      <w:smartTag w:uri="urn:schemas-microsoft-com:office:smarttags" w:element="country-region">
        <w:r w:rsidRPr="00750B0F">
          <w:t>U.S.</w:t>
        </w:r>
      </w:smartTag>
      <w:r w:rsidRPr="00750B0F">
        <w:t xml:space="preserve">, </w:t>
      </w:r>
      <w:hyperlink r:id="rId12" w:history="1">
        <w:r w:rsidRPr="00750B0F">
          <w:rPr>
            <w:rStyle w:val="Hyperlink"/>
          </w:rPr>
          <w:t>22 U.S. 738</w:t>
        </w:r>
      </w:hyperlink>
      <w:r w:rsidRPr="00750B0F">
        <w:t xml:space="preserve"> (1824)</w:t>
      </w:r>
      <w:r w:rsidRPr="00750B0F">
        <w:fldChar w:fldCharType="begin"/>
      </w:r>
      <w:r w:rsidRPr="00750B0F">
        <w:instrText xml:space="preserve"> TA \l "Osborn v. Bank of U.S., 22 U.S. 738 (1824)" \s "Osborn v. Bank of U.S., 22 U.S. 738 (1824)" \c 1 </w:instrText>
      </w:r>
      <w:r w:rsidRPr="00750B0F">
        <w:fldChar w:fldCharType="end"/>
      </w:r>
      <w:r w:rsidRPr="00750B0F">
        <w:t>]</w:t>
      </w:r>
    </w:p>
    <w:p w:rsidR="001E6D9C" w:rsidRPr="00750B0F" w:rsidRDefault="001E6D9C" w:rsidP="002E2B16">
      <w:pPr>
        <w:pStyle w:val="Enumpara"/>
      </w:pPr>
      <w:r w:rsidRPr="00750B0F">
        <w:t xml:space="preserve">When or if Court explains how I can </w:t>
      </w:r>
      <w:r w:rsidR="008111A0">
        <w:t xml:space="preserve">involuntarily </w:t>
      </w:r>
      <w:r w:rsidRPr="00750B0F">
        <w:t xml:space="preserve">obey the order in re. sanctions </w:t>
      </w:r>
      <w:r w:rsidR="008111A0">
        <w:t xml:space="preserve">as a compelled officer of this court </w:t>
      </w:r>
      <w:r w:rsidRPr="00750B0F">
        <w:t xml:space="preserve">without committing the crime of impersonating an officer of the government, and when it deals with ALL the </w:t>
      </w:r>
      <w:r w:rsidRPr="00750B0F">
        <w:lastRenderedPageBreak/>
        <w:t xml:space="preserve">issues on appeal instead of </w:t>
      </w:r>
      <w:r w:rsidR="00D670DF">
        <w:t>evading</w:t>
      </w:r>
      <w:r w:rsidRPr="00750B0F">
        <w:t xml:space="preserve"> </w:t>
      </w:r>
      <w:r w:rsidR="00D670DF">
        <w:t>all but one of them</w:t>
      </w:r>
      <w:r w:rsidRPr="00750B0F">
        <w:t xml:space="preserve">, then I will emulate it’s behavior and similarly obey and respect all the </w:t>
      </w:r>
      <w:r w:rsidRPr="00750B0F">
        <w:rPr>
          <w:i/>
          <w:u w:val="single"/>
        </w:rPr>
        <w:t>demonstrably lawful</w:t>
      </w:r>
      <w:r w:rsidRPr="00750B0F">
        <w:t xml:space="preserve"> requirements it imposes.</w:t>
      </w:r>
    </w:p>
    <w:p w:rsidR="00FC5EE7" w:rsidRPr="00750B0F" w:rsidRDefault="004646FC" w:rsidP="00FC5EE7">
      <w:pPr>
        <w:pStyle w:val="Heading2"/>
      </w:pPr>
      <w:bookmarkStart w:id="8" w:name="_Toc200460458"/>
      <w:r w:rsidRPr="00750B0F">
        <w:t>OVERLOOKED</w:t>
      </w:r>
      <w:r w:rsidR="00FC5EE7" w:rsidRPr="00750B0F">
        <w:t>:  Appellant did not fail to cooperate fully with discovery</w:t>
      </w:r>
      <w:bookmarkEnd w:id="8"/>
    </w:p>
    <w:p w:rsidR="004646FC" w:rsidRPr="00750B0F" w:rsidRDefault="004646FC" w:rsidP="00326437">
      <w:pPr>
        <w:pStyle w:val="Enumpara"/>
        <w:numPr>
          <w:ilvl w:val="0"/>
          <w:numId w:val="9"/>
        </w:numPr>
      </w:pPr>
      <w:r w:rsidRPr="00750B0F">
        <w:t>Court again overlooked and erred on the issue of Appellant’s cooperation with discovery.  Full compliance with discovery was demonstrated in:</w:t>
      </w:r>
    </w:p>
    <w:p w:rsidR="004646FC" w:rsidRPr="00750B0F" w:rsidRDefault="006D6BD1" w:rsidP="000204C7">
      <w:pPr>
        <w:pStyle w:val="Enumpara"/>
        <w:numPr>
          <w:ilvl w:val="1"/>
          <w:numId w:val="6"/>
        </w:numPr>
      </w:pPr>
      <w:r w:rsidRPr="00750B0F">
        <w:t xml:space="preserve">Reply Brief, </w:t>
      </w:r>
      <w:r w:rsidR="004646FC" w:rsidRPr="00750B0F">
        <w:t>Section 6</w:t>
      </w:r>
      <w:r w:rsidRPr="00750B0F">
        <w:fldChar w:fldCharType="begin"/>
      </w:r>
      <w:r w:rsidRPr="00750B0F">
        <w:instrText xml:space="preserve"> TA \l "Reply </w:instrText>
      </w:r>
      <w:r w:rsidR="00237703" w:rsidRPr="00750B0F">
        <w:instrText>Brief, Section</w:instrText>
      </w:r>
      <w:r w:rsidRPr="00750B0F">
        <w:instrText xml:space="preserve"> 6" \s "Reply </w:instrText>
      </w:r>
      <w:r w:rsidR="00237703" w:rsidRPr="00750B0F">
        <w:instrText>Brief, Section</w:instrText>
      </w:r>
      <w:r w:rsidRPr="00750B0F">
        <w:instrText xml:space="preserve"> 6" \c 3 </w:instrText>
      </w:r>
      <w:r w:rsidRPr="00750B0F">
        <w:fldChar w:fldCharType="end"/>
      </w:r>
      <w:r w:rsidR="004646FC" w:rsidRPr="00750B0F">
        <w:t>.</w:t>
      </w:r>
    </w:p>
    <w:p w:rsidR="004646FC" w:rsidRPr="00750B0F" w:rsidRDefault="006D6BD1" w:rsidP="000204C7">
      <w:pPr>
        <w:pStyle w:val="Enumpara"/>
        <w:numPr>
          <w:ilvl w:val="1"/>
          <w:numId w:val="6"/>
        </w:numPr>
      </w:pPr>
      <w:r w:rsidRPr="00750B0F">
        <w:t xml:space="preserve">Reply Brief, </w:t>
      </w:r>
      <w:r w:rsidR="004646FC" w:rsidRPr="00750B0F">
        <w:t>Section 6.5, p. 26</w:t>
      </w:r>
      <w:r w:rsidRPr="00750B0F">
        <w:fldChar w:fldCharType="begin"/>
      </w:r>
      <w:r w:rsidRPr="00750B0F">
        <w:instrText xml:space="preserve"> TA \l "Reply Brief, Section 6.5, p. 26" \s "Reply Brief, Section 6.5, p. 26" \c 3 </w:instrText>
      </w:r>
      <w:r w:rsidRPr="00750B0F">
        <w:fldChar w:fldCharType="end"/>
      </w:r>
      <w:r w:rsidR="004646FC" w:rsidRPr="00750B0F">
        <w:t>.</w:t>
      </w:r>
    </w:p>
    <w:p w:rsidR="006D6BD1" w:rsidRPr="00750B0F" w:rsidRDefault="006D6BD1" w:rsidP="000204C7">
      <w:pPr>
        <w:pStyle w:val="Enumpara"/>
        <w:numPr>
          <w:ilvl w:val="1"/>
          <w:numId w:val="6"/>
        </w:numPr>
      </w:pPr>
      <w:r w:rsidRPr="00750B0F">
        <w:t>Opp. Motion for Sanctions, Exhibit 1, Section 3.4.1</w:t>
      </w:r>
      <w:r w:rsidRPr="00750B0F">
        <w:fldChar w:fldCharType="begin"/>
      </w:r>
      <w:r w:rsidRPr="00750B0F">
        <w:instrText xml:space="preserve"> TA \l "Opp. Motion for Sanctions, Exhibit 1, Section 3.4.1" \s "Opp. Motion for Sanctions, Exhibit 1, Section 3.4.1" \c 3 </w:instrText>
      </w:r>
      <w:r w:rsidRPr="00750B0F">
        <w:fldChar w:fldCharType="end"/>
      </w:r>
      <w:r w:rsidRPr="00750B0F">
        <w:t>.</w:t>
      </w:r>
    </w:p>
    <w:p w:rsidR="004646FC" w:rsidRPr="00750B0F" w:rsidRDefault="004646FC" w:rsidP="002E2B16">
      <w:pPr>
        <w:pStyle w:val="Enumpara"/>
      </w:pPr>
      <w:r w:rsidRPr="00750B0F">
        <w:t>Neither Plaintiff nor Court disputed this evidence signed under penalty of perjury and therefore admit it pursuant to F.R.Civ.P. 8(d)</w:t>
      </w:r>
      <w:r w:rsidR="006D6BD1" w:rsidRPr="00750B0F">
        <w:fldChar w:fldCharType="begin"/>
      </w:r>
      <w:r w:rsidR="006D6BD1" w:rsidRPr="00750B0F">
        <w:instrText xml:space="preserve"> TA \s "F.R.Civ.P. 8(d)" </w:instrText>
      </w:r>
      <w:r w:rsidR="006D6BD1" w:rsidRPr="00750B0F">
        <w:fldChar w:fldCharType="end"/>
      </w:r>
      <w:r w:rsidRPr="00750B0F">
        <w:t>.  Consequently, Appellant DID NOT fail to cooperate with discovery and Court is in error.</w:t>
      </w:r>
    </w:p>
    <w:p w:rsidR="006D6BD1" w:rsidRPr="00750B0F" w:rsidRDefault="00FC5EE7" w:rsidP="002E2B16">
      <w:pPr>
        <w:pStyle w:val="Enumpara"/>
      </w:pPr>
      <w:r w:rsidRPr="00750B0F">
        <w:t xml:space="preserve">Discovery was moot </w:t>
      </w:r>
      <w:r w:rsidRPr="00750B0F">
        <w:rPr>
          <w:i/>
          <w:u w:val="single"/>
        </w:rPr>
        <w:t>until</w:t>
      </w:r>
      <w:r w:rsidRPr="00750B0F">
        <w:t xml:space="preserve"> unlawful duress was removed, as pointed out in</w:t>
      </w:r>
      <w:r w:rsidR="006D6BD1" w:rsidRPr="00750B0F">
        <w:t xml:space="preserve"> R</w:t>
      </w:r>
      <w:r w:rsidRPr="00750B0F">
        <w:t>esponse</w:t>
      </w:r>
      <w:r w:rsidR="006D6BD1" w:rsidRPr="00750B0F">
        <w:t xml:space="preserve"> to Motion to Compel, Doc. 37</w:t>
      </w:r>
      <w:r w:rsidR="006D6BD1" w:rsidRPr="00750B0F">
        <w:fldChar w:fldCharType="begin"/>
      </w:r>
      <w:r w:rsidR="006D6BD1" w:rsidRPr="00750B0F">
        <w:instrText xml:space="preserve"> TA \l "Response to Motion to </w:instrText>
      </w:r>
      <w:r w:rsidR="006D6BD1" w:rsidRPr="00750B0F">
        <w:lastRenderedPageBreak/>
        <w:instrText xml:space="preserve">Compel, Doc. 37" \s "Response to Motion to Compel, Doc. 37" \c 3 </w:instrText>
      </w:r>
      <w:r w:rsidR="006D6BD1" w:rsidRPr="00750B0F">
        <w:fldChar w:fldCharType="end"/>
      </w:r>
      <w:r w:rsidR="006D6BD1" w:rsidRPr="00750B0F">
        <w:t xml:space="preserve">.  See also Exhibit 1 of that </w:t>
      </w:r>
      <w:r w:rsidR="0026122B">
        <w:t>pleading</w:t>
      </w:r>
      <w:r w:rsidR="006D6BD1" w:rsidRPr="00750B0F">
        <w:t xml:space="preserve">.  </w:t>
      </w:r>
    </w:p>
    <w:p w:rsidR="006D6BD1" w:rsidRPr="00750B0F" w:rsidRDefault="006D6BD1" w:rsidP="002E2B16">
      <w:pPr>
        <w:pStyle w:val="Enumpara"/>
      </w:pPr>
      <w:r w:rsidRPr="00750B0F">
        <w:t xml:space="preserve">Plaintiff and USDC and </w:t>
      </w:r>
      <w:r w:rsidR="00C17425">
        <w:t>this honorable</w:t>
      </w:r>
      <w:r w:rsidRPr="00750B0F">
        <w:t xml:space="preserve"> </w:t>
      </w:r>
      <w:r w:rsidR="00FC5EE7" w:rsidRPr="00750B0F">
        <w:t xml:space="preserve">Court </w:t>
      </w:r>
      <w:r w:rsidRPr="00750B0F">
        <w:t xml:space="preserve">all </w:t>
      </w:r>
      <w:r w:rsidR="00FC5EE7" w:rsidRPr="00750B0F">
        <w:t xml:space="preserve">agreed duress existed </w:t>
      </w:r>
      <w:r w:rsidR="00E40721">
        <w:t xml:space="preserve">against the Appellant when duress </w:t>
      </w:r>
      <w:r w:rsidR="00033FD4">
        <w:t xml:space="preserve">was indicated </w:t>
      </w:r>
      <w:r w:rsidR="00E40721">
        <w:t>under penalty of perjury in Doc. 38, Exhibit 1</w:t>
      </w:r>
      <w:r w:rsidR="00033FD4">
        <w:fldChar w:fldCharType="begin"/>
      </w:r>
      <w:r w:rsidR="00033FD4">
        <w:instrText xml:space="preserve"> TA \l "</w:instrText>
      </w:r>
      <w:r w:rsidR="00033FD4" w:rsidRPr="00EE15CD">
        <w:instrText>Doc. 38, Exhibit 1</w:instrText>
      </w:r>
      <w:r w:rsidR="00033FD4">
        <w:instrText xml:space="preserve">" \s "Doc. 38, Exhibit 1" \c 3 </w:instrText>
      </w:r>
      <w:r w:rsidR="00033FD4">
        <w:fldChar w:fldCharType="end"/>
      </w:r>
      <w:r w:rsidR="00E40721">
        <w:t xml:space="preserve"> and Plaintiff failed to deny and therefore admitted it to be truthful pursuant to </w:t>
      </w:r>
      <w:r w:rsidR="00FC5EE7" w:rsidRPr="00750B0F">
        <w:t>F.R.Civ.P. 8(d)</w:t>
      </w:r>
      <w:r w:rsidR="00FC5EE7" w:rsidRPr="00750B0F">
        <w:fldChar w:fldCharType="begin"/>
      </w:r>
      <w:r w:rsidR="00FC5EE7" w:rsidRPr="00750B0F">
        <w:instrText xml:space="preserve"> TA \s "F.R.Civ.P. 8(d)" </w:instrText>
      </w:r>
      <w:r w:rsidR="00FC5EE7" w:rsidRPr="00750B0F">
        <w:fldChar w:fldCharType="end"/>
      </w:r>
      <w:r w:rsidR="00FC5EE7" w:rsidRPr="00750B0F">
        <w:t xml:space="preserve">.  </w:t>
      </w:r>
      <w:r w:rsidR="00E40721">
        <w:t>An estoppel applies beyond that point.</w:t>
      </w:r>
    </w:p>
    <w:p w:rsidR="006D6BD1" w:rsidRPr="00750B0F" w:rsidRDefault="00FC5EE7" w:rsidP="002E2B16">
      <w:pPr>
        <w:pStyle w:val="Enumpara"/>
      </w:pPr>
      <w:r w:rsidRPr="00750B0F">
        <w:t>Therefore, every type of discovery beyond th</w:t>
      </w:r>
      <w:r w:rsidR="006D6BD1" w:rsidRPr="00750B0F">
        <w:t>e point of duress and beyond the point of establishing that the speech sought to be enjoined is NONfactual</w:t>
      </w:r>
      <w:r w:rsidRPr="00750B0F">
        <w:t>, even if Appellant had cooperated, would have been</w:t>
      </w:r>
      <w:r w:rsidR="006D6BD1" w:rsidRPr="00750B0F">
        <w:t>:</w:t>
      </w:r>
    </w:p>
    <w:p w:rsidR="006D6BD1" w:rsidRPr="00750B0F" w:rsidRDefault="006D6BD1" w:rsidP="000204C7">
      <w:pPr>
        <w:pStyle w:val="Enumpara"/>
        <w:numPr>
          <w:ilvl w:val="1"/>
          <w:numId w:val="6"/>
        </w:numPr>
      </w:pPr>
      <w:r w:rsidRPr="00750B0F">
        <w:t>Beyond the power of the court to compel.</w:t>
      </w:r>
    </w:p>
    <w:p w:rsidR="006D6BD1" w:rsidRPr="00750B0F" w:rsidRDefault="006D6BD1" w:rsidP="000204C7">
      <w:pPr>
        <w:pStyle w:val="Enumpara"/>
        <w:numPr>
          <w:ilvl w:val="1"/>
          <w:numId w:val="6"/>
        </w:numPr>
      </w:pPr>
      <w:r w:rsidRPr="00750B0F">
        <w:t>U</w:t>
      </w:r>
      <w:r w:rsidR="00FC5EE7" w:rsidRPr="00750B0F">
        <w:t xml:space="preserve">nder </w:t>
      </w:r>
      <w:r w:rsidRPr="00750B0F">
        <w:t xml:space="preserve">unlawful </w:t>
      </w:r>
      <w:r w:rsidR="00FC5EE7" w:rsidRPr="00750B0F">
        <w:t>duress</w:t>
      </w:r>
      <w:r w:rsidRPr="00750B0F">
        <w:t>.</w:t>
      </w:r>
    </w:p>
    <w:p w:rsidR="006D6BD1" w:rsidRPr="00750B0F" w:rsidRDefault="006D6BD1" w:rsidP="000204C7">
      <w:pPr>
        <w:pStyle w:val="Enumpara"/>
        <w:numPr>
          <w:ilvl w:val="1"/>
          <w:numId w:val="6"/>
        </w:numPr>
      </w:pPr>
      <w:r w:rsidRPr="00750B0F">
        <w:t>The product of criminal activity by the Plaintiff and fruit of a poisonous tree.</w:t>
      </w:r>
    </w:p>
    <w:p w:rsidR="006D6BD1" w:rsidRPr="00750B0F" w:rsidRDefault="006D6BD1" w:rsidP="000204C7">
      <w:pPr>
        <w:pStyle w:val="Enumpara"/>
        <w:numPr>
          <w:ilvl w:val="1"/>
          <w:numId w:val="6"/>
        </w:numPr>
      </w:pPr>
      <w:r w:rsidRPr="00750B0F">
        <w:t>Inadmissible because the product of criminal duress pursuant to 18 U.S.C. §241</w:t>
      </w:r>
      <w:r w:rsidRPr="00750B0F">
        <w:fldChar w:fldCharType="begin"/>
      </w:r>
      <w:r w:rsidRPr="00750B0F">
        <w:instrText xml:space="preserve"> TA \l "18 U.S.C. §241" \s "18 U.S.C. §241" \c 2 </w:instrText>
      </w:r>
      <w:r w:rsidRPr="00750B0F">
        <w:fldChar w:fldCharType="end"/>
      </w:r>
      <w:r w:rsidRPr="00750B0F">
        <w:t>.</w:t>
      </w:r>
    </w:p>
    <w:p w:rsidR="000D2FE2" w:rsidRPr="00750B0F" w:rsidRDefault="000D2FE2" w:rsidP="00E72A71">
      <w:pPr>
        <w:pStyle w:val="Heading1"/>
      </w:pPr>
      <w:bookmarkStart w:id="9" w:name="_Toc200460459"/>
      <w:r w:rsidRPr="00750B0F">
        <w:t>MATERIAL POINTS OF LAW IN ERROR</w:t>
      </w:r>
      <w:r w:rsidR="00A30E40" w:rsidRPr="00750B0F">
        <w:t xml:space="preserve"> OR OVERLOOKED</w:t>
      </w:r>
      <w:bookmarkEnd w:id="9"/>
    </w:p>
    <w:p w:rsidR="000D2FE2" w:rsidRPr="00750B0F" w:rsidRDefault="000D2FE2" w:rsidP="00326437">
      <w:pPr>
        <w:pStyle w:val="Enumpara"/>
        <w:numPr>
          <w:ilvl w:val="0"/>
          <w:numId w:val="10"/>
        </w:numPr>
      </w:pPr>
      <w:r w:rsidRPr="00750B0F">
        <w:t>Court states:</w:t>
      </w:r>
    </w:p>
    <w:p w:rsidR="000D2FE2" w:rsidRPr="00750B0F" w:rsidRDefault="000D2FE2" w:rsidP="006B3C39">
      <w:pPr>
        <w:pStyle w:val="Quote"/>
        <w:spacing w:after="240"/>
      </w:pPr>
      <w:r w:rsidRPr="00750B0F">
        <w:t xml:space="preserve">“The government’s motion for sanctions of $8,000 for </w:t>
      </w:r>
      <w:r w:rsidR="00A71471" w:rsidRPr="00750B0F">
        <w:t>pursuing</w:t>
      </w:r>
      <w:r w:rsidRPr="00750B0F">
        <w:t xml:space="preserve"> a frivolous appeal is granted.  See 28 U.S.C. §1912</w:t>
      </w:r>
      <w:r w:rsidR="00DE2F36" w:rsidRPr="00750B0F">
        <w:fldChar w:fldCharType="begin"/>
      </w:r>
      <w:r w:rsidR="00DE2F36" w:rsidRPr="00750B0F">
        <w:instrText xml:space="preserve"> TA \s "28 U.S.C. §1912" </w:instrText>
      </w:r>
      <w:r w:rsidR="00DE2F36" w:rsidRPr="00750B0F">
        <w:fldChar w:fldCharType="end"/>
      </w:r>
      <w:r w:rsidRPr="00750B0F">
        <w:t>; Fed.R.App.P. 38</w:t>
      </w:r>
      <w:r w:rsidR="00DE2F36" w:rsidRPr="00750B0F">
        <w:fldChar w:fldCharType="begin"/>
      </w:r>
      <w:r w:rsidR="00DE2F36" w:rsidRPr="00750B0F">
        <w:instrText xml:space="preserve"> TA \l "Fed.R.App.P. 38" \s "Fed.R.App.P. 38" \c 4 </w:instrText>
      </w:r>
      <w:r w:rsidR="00DE2F36" w:rsidRPr="00750B0F">
        <w:fldChar w:fldCharType="end"/>
      </w:r>
      <w:r w:rsidRPr="00750B0F">
        <w:t xml:space="preserve">; </w:t>
      </w:r>
      <w:r w:rsidR="00DE2F36" w:rsidRPr="00750B0F">
        <w:fldChar w:fldCharType="begin"/>
      </w:r>
      <w:r w:rsidR="00DE2F36" w:rsidRPr="00750B0F">
        <w:instrText xml:space="preserve"> TA \l "Wilcox v. Commissioner, 848 F.2d 1007, 1008 (9th Cir. </w:instrText>
      </w:r>
      <w:r w:rsidR="00DE2F36" w:rsidRPr="00750B0F">
        <w:lastRenderedPageBreak/>
        <w:instrText xml:space="preserve">1988)" \s "Wilcox v. Commissioner, 848 F.2d 1007, 1008 (9th Cir. 1988)" \c 1 </w:instrText>
      </w:r>
      <w:r w:rsidR="00DE2F36" w:rsidRPr="00750B0F">
        <w:fldChar w:fldCharType="end"/>
      </w:r>
      <w:r w:rsidRPr="00750B0F">
        <w:t xml:space="preserve">Wilcox v. Commissioner, 848 F.2d 1007, 1008 (9th Cir. 1988) (awarding sanctions against pro se litigant </w:t>
      </w:r>
      <w:r w:rsidR="002E7C2F" w:rsidRPr="00750B0F">
        <w:t>for arguing that wages are not income and payment of taxes is voluntary); see also Becraft v. Nelson (In re Becraft), 885 F.2d 547, 549 n.2 (9th Cir. 1989)</w:t>
      </w:r>
      <w:r w:rsidR="00DE2F36" w:rsidRPr="00750B0F">
        <w:fldChar w:fldCharType="begin"/>
      </w:r>
      <w:r w:rsidR="00DE2F36" w:rsidRPr="00750B0F">
        <w:instrText xml:space="preserve"> TA \l "In re Becraft), 885 F.2d 547, 549 n.2 (9th Cir. 1989)" \s "In re Becraft), 885 F.2d 547, 549 n.2 (9th Cir. 1989)" \c 1 </w:instrText>
      </w:r>
      <w:r w:rsidR="00DE2F36" w:rsidRPr="00750B0F">
        <w:fldChar w:fldCharType="end"/>
      </w:r>
      <w:r w:rsidR="002E7C2F" w:rsidRPr="00750B0F">
        <w:t xml:space="preserve"> (order) (awarding sanctions against appellant for arguing that the authority of the United States to tax its citizens is confined to the District of Columbia).</w:t>
      </w:r>
    </w:p>
    <w:p w:rsidR="006B3C39" w:rsidRPr="00750B0F" w:rsidRDefault="006B3C39" w:rsidP="002E2B16">
      <w:pPr>
        <w:pStyle w:val="Enumpara"/>
      </w:pPr>
      <w:r w:rsidRPr="00750B0F">
        <w:t xml:space="preserve">The following subsections shall break this ruling into its component errors </w:t>
      </w:r>
      <w:r w:rsidR="00E40721">
        <w:t xml:space="preserve">and omissions </w:t>
      </w:r>
      <w:r w:rsidRPr="00750B0F">
        <w:t>of law.</w:t>
      </w:r>
    </w:p>
    <w:p w:rsidR="009D7B6C" w:rsidRPr="00750B0F" w:rsidRDefault="009D7B6C" w:rsidP="002E7C2F">
      <w:pPr>
        <w:pStyle w:val="Heading2"/>
      </w:pPr>
      <w:bookmarkStart w:id="10" w:name="_Toc200460460"/>
      <w:r w:rsidRPr="00750B0F">
        <w:t>OVERLOOKED:  ALL but one of the issues raised in the appeal</w:t>
      </w:r>
      <w:r w:rsidR="00FC5EE7" w:rsidRPr="00750B0F">
        <w:t xml:space="preserve"> IGNORED</w:t>
      </w:r>
      <w:bookmarkEnd w:id="10"/>
    </w:p>
    <w:p w:rsidR="009D7B6C" w:rsidRPr="00750B0F" w:rsidRDefault="009D7B6C" w:rsidP="00326437">
      <w:pPr>
        <w:pStyle w:val="Enumpara"/>
        <w:numPr>
          <w:ilvl w:val="0"/>
          <w:numId w:val="11"/>
        </w:numPr>
      </w:pPr>
      <w:r w:rsidRPr="00750B0F">
        <w:t>Court refused to address anything in the appeal other than the exclusion of evidence.</w:t>
      </w:r>
      <w:r w:rsidR="00B30CFB" w:rsidRPr="00750B0F">
        <w:t xml:space="preserve">  </w:t>
      </w:r>
      <w:r w:rsidR="00033FD4">
        <w:t xml:space="preserve">That ruling is MOOT until the NONfactual nature of the speech enjoined is seriously considered.  </w:t>
      </w:r>
      <w:r w:rsidR="00B30CFB" w:rsidRPr="00750B0F">
        <w:t>The remaining issues are of UTMOST significance to everyone in the Ninth Circuit and affect EVERY DOLLAR that people earn by the sweat of their brow.</w:t>
      </w:r>
    </w:p>
    <w:p w:rsidR="00B30CFB" w:rsidRPr="00750B0F" w:rsidRDefault="00B30CFB" w:rsidP="002E2B16">
      <w:pPr>
        <w:pStyle w:val="Enumpara"/>
      </w:pPr>
      <w:r w:rsidRPr="00750B0F">
        <w:t>The issues to be addressed are summarized in:</w:t>
      </w:r>
    </w:p>
    <w:p w:rsidR="00B30CFB" w:rsidRPr="00750B0F" w:rsidRDefault="00B30CFB" w:rsidP="000204C7">
      <w:pPr>
        <w:pStyle w:val="Enumpara"/>
        <w:numPr>
          <w:ilvl w:val="1"/>
          <w:numId w:val="6"/>
        </w:numPr>
      </w:pPr>
      <w:r w:rsidRPr="00750B0F">
        <w:t>Opening Brief, Sections 4 and 5</w:t>
      </w:r>
      <w:r w:rsidRPr="00750B0F">
        <w:fldChar w:fldCharType="begin"/>
      </w:r>
      <w:r w:rsidRPr="00750B0F">
        <w:instrText xml:space="preserve"> TA \l "Opening Brief, Sections 4 and 5" \s "Opening Brief, Sections 4 and 5" \c 3 </w:instrText>
      </w:r>
      <w:r w:rsidRPr="00750B0F">
        <w:fldChar w:fldCharType="end"/>
      </w:r>
      <w:r w:rsidRPr="00750B0F">
        <w:t>.</w:t>
      </w:r>
    </w:p>
    <w:p w:rsidR="00B30CFB" w:rsidRPr="00750B0F" w:rsidRDefault="00B30CFB" w:rsidP="000204C7">
      <w:pPr>
        <w:pStyle w:val="Enumpara"/>
        <w:numPr>
          <w:ilvl w:val="1"/>
          <w:numId w:val="6"/>
        </w:numPr>
      </w:pPr>
      <w:r w:rsidRPr="00750B0F">
        <w:t>Reply Brief, Sections 2 and 7</w:t>
      </w:r>
      <w:r w:rsidRPr="00750B0F">
        <w:fldChar w:fldCharType="begin"/>
      </w:r>
      <w:r w:rsidRPr="00750B0F">
        <w:instrText xml:space="preserve"> TA \l "Reply Brief, Sections 2 and 7" \s "Reply Brief, Sections 2 and 7" \c 3 </w:instrText>
      </w:r>
      <w:r w:rsidRPr="00750B0F">
        <w:fldChar w:fldCharType="end"/>
      </w:r>
      <w:r w:rsidRPr="00750B0F">
        <w:t>.</w:t>
      </w:r>
    </w:p>
    <w:p w:rsidR="00B30CFB" w:rsidRPr="00750B0F" w:rsidRDefault="00B30CFB" w:rsidP="000204C7">
      <w:pPr>
        <w:pStyle w:val="Enumpara"/>
        <w:numPr>
          <w:ilvl w:val="1"/>
          <w:numId w:val="6"/>
        </w:numPr>
      </w:pPr>
      <w:r w:rsidRPr="00750B0F">
        <w:lastRenderedPageBreak/>
        <w:t>Opp. Mot. For Sanctions, Exhibit 1, Sections 1 and 3</w:t>
      </w:r>
      <w:r w:rsidRPr="00750B0F">
        <w:fldChar w:fldCharType="begin"/>
      </w:r>
      <w:r w:rsidRPr="00750B0F">
        <w:instrText xml:space="preserve"> TA \l "Opp. Mot. For Sanctions, Exhibit 1, Sections 1 and 3" \s "Opp. Mot. For Sanctions, Exhibit 1, Sections 1 and 3" \c 3 </w:instrText>
      </w:r>
      <w:r w:rsidRPr="00750B0F">
        <w:fldChar w:fldCharType="end"/>
      </w:r>
      <w:r w:rsidRPr="00750B0F">
        <w:t>.</w:t>
      </w:r>
    </w:p>
    <w:p w:rsidR="00E40721" w:rsidRDefault="009D7B6C" w:rsidP="002E2B16">
      <w:pPr>
        <w:pStyle w:val="Enumpara"/>
      </w:pPr>
      <w:r w:rsidRPr="00750B0F">
        <w:t>Once again, the court is asked to a</w:t>
      </w:r>
      <w:r w:rsidR="00B30CFB" w:rsidRPr="00750B0F">
        <w:t xml:space="preserve">ddress </w:t>
      </w:r>
      <w:r w:rsidR="00B30CFB" w:rsidRPr="00E40721">
        <w:rPr>
          <w:i/>
          <w:u w:val="single"/>
        </w:rPr>
        <w:t>all</w:t>
      </w:r>
      <w:r w:rsidR="00B30CFB" w:rsidRPr="00750B0F">
        <w:t xml:space="preserve"> the issues summarized above.  This appeal is a complete waste of time and money </w:t>
      </w:r>
      <w:r w:rsidR="00033FD4">
        <w:t xml:space="preserve">so long as the Plaintiff and the Court </w:t>
      </w:r>
      <w:r w:rsidR="00E40721">
        <w:t>maliciously:</w:t>
      </w:r>
    </w:p>
    <w:p w:rsidR="00E40721" w:rsidRDefault="00E40721" w:rsidP="00E40721">
      <w:pPr>
        <w:pStyle w:val="Enumpara"/>
        <w:numPr>
          <w:ilvl w:val="1"/>
          <w:numId w:val="7"/>
        </w:numPr>
      </w:pPr>
      <w:r>
        <w:t>Obstruct, delay, and avoids dealing with the issues raised on appeal.</w:t>
      </w:r>
    </w:p>
    <w:p w:rsidR="009D7B6C" w:rsidRDefault="00E40721" w:rsidP="00E40721">
      <w:pPr>
        <w:pStyle w:val="Enumpara"/>
        <w:numPr>
          <w:ilvl w:val="1"/>
          <w:numId w:val="7"/>
        </w:numPr>
      </w:pPr>
      <w:r>
        <w:t>R</w:t>
      </w:r>
      <w:r w:rsidR="00B30CFB" w:rsidRPr="00750B0F">
        <w:t>efuse to make its holding published so as to give “reasonable notice” to all of what the law demands.</w:t>
      </w:r>
    </w:p>
    <w:p w:rsidR="00E40721" w:rsidRDefault="00E40721" w:rsidP="00E40721">
      <w:pPr>
        <w:pStyle w:val="Enumpara"/>
        <w:numPr>
          <w:ilvl w:val="1"/>
          <w:numId w:val="7"/>
        </w:numPr>
      </w:pPr>
      <w:r>
        <w:t>Sanction Appellant for raising issues he never raised as a question in this appeal.</w:t>
      </w:r>
    </w:p>
    <w:p w:rsidR="000D2FE2" w:rsidRPr="00750B0F" w:rsidRDefault="00170981" w:rsidP="002E7C2F">
      <w:pPr>
        <w:pStyle w:val="Heading2"/>
      </w:pPr>
      <w:bookmarkStart w:id="11" w:name="_Toc200460461"/>
      <w:r w:rsidRPr="00750B0F">
        <w:t xml:space="preserve">ERROR:  </w:t>
      </w:r>
      <w:r w:rsidR="002E7C2F" w:rsidRPr="00750B0F">
        <w:t>Appellant did not argue that wages are not income</w:t>
      </w:r>
      <w:bookmarkEnd w:id="11"/>
    </w:p>
    <w:p w:rsidR="00BD30BA" w:rsidRPr="00750B0F" w:rsidRDefault="00BD30BA" w:rsidP="00326437">
      <w:pPr>
        <w:pStyle w:val="Enumpara"/>
        <w:numPr>
          <w:ilvl w:val="0"/>
          <w:numId w:val="12"/>
        </w:numPr>
      </w:pPr>
      <w:r w:rsidRPr="00750B0F">
        <w:t>Appellant never argued that “wages” are not income</w:t>
      </w:r>
      <w:r w:rsidR="00D25828" w:rsidRPr="00750B0F">
        <w:t xml:space="preserve"> and this was never made an issue </w:t>
      </w:r>
      <w:r w:rsidR="00E85C08" w:rsidRPr="00750B0F">
        <w:t xml:space="preserve">either in the original injunction or </w:t>
      </w:r>
      <w:r w:rsidR="00D25828" w:rsidRPr="00750B0F">
        <w:t>on the appeal either</w:t>
      </w:r>
      <w:r w:rsidRPr="00750B0F">
        <w:t xml:space="preserve">.  He agreed with the Plaintiff that </w:t>
      </w:r>
      <w:r w:rsidR="00FC5EE7" w:rsidRPr="00750B0F">
        <w:t xml:space="preserve">“wages” as legally defined and not commonly understood </w:t>
      </w:r>
      <w:r w:rsidRPr="00750B0F">
        <w:t>are “income”</w:t>
      </w:r>
      <w:r w:rsidR="00A21DC4" w:rsidRPr="00750B0F">
        <w:t xml:space="preserve"> and taxable</w:t>
      </w:r>
      <w:r w:rsidRPr="00750B0F">
        <w:t>.  See:</w:t>
      </w:r>
    </w:p>
    <w:p w:rsidR="008F652D" w:rsidRDefault="008F652D" w:rsidP="000204C7">
      <w:pPr>
        <w:pStyle w:val="Enumpara"/>
        <w:numPr>
          <w:ilvl w:val="1"/>
          <w:numId w:val="6"/>
        </w:numPr>
      </w:pPr>
      <w:r>
        <w:t>Opening Brief</w:t>
      </w:r>
      <w:r w:rsidR="004D727D">
        <w:fldChar w:fldCharType="begin"/>
      </w:r>
      <w:r w:rsidR="004D727D">
        <w:instrText xml:space="preserve"> TA \s "Opening Brief" </w:instrText>
      </w:r>
      <w:r w:rsidR="004D727D">
        <w:fldChar w:fldCharType="end"/>
      </w:r>
      <w:r>
        <w:t>:  Issue never raised.</w:t>
      </w:r>
    </w:p>
    <w:p w:rsidR="008F652D" w:rsidRDefault="008F652D" w:rsidP="000204C7">
      <w:pPr>
        <w:pStyle w:val="Enumpara"/>
        <w:numPr>
          <w:ilvl w:val="1"/>
          <w:numId w:val="6"/>
        </w:numPr>
      </w:pPr>
      <w:r>
        <w:t>Reply Brief</w:t>
      </w:r>
      <w:r w:rsidR="00A92EE7">
        <w:fldChar w:fldCharType="begin"/>
      </w:r>
      <w:r w:rsidR="00A92EE7">
        <w:instrText xml:space="preserve"> TA \s "Reply Brief" </w:instrText>
      </w:r>
      <w:r w:rsidR="00A92EE7">
        <w:fldChar w:fldCharType="end"/>
      </w:r>
      <w:r>
        <w:t>:  Issue never raised.</w:t>
      </w:r>
    </w:p>
    <w:p w:rsidR="00B30CFB" w:rsidRPr="00750B0F" w:rsidRDefault="00B30CFB" w:rsidP="000204C7">
      <w:pPr>
        <w:pStyle w:val="Enumpara"/>
        <w:numPr>
          <w:ilvl w:val="1"/>
          <w:numId w:val="6"/>
        </w:numPr>
      </w:pPr>
      <w:r w:rsidRPr="00750B0F">
        <w:t>Opp. To Motion for Summary Judgment, Exhibit 1, Section 3.5, Item 2</w:t>
      </w:r>
      <w:r w:rsidRPr="00750B0F">
        <w:fldChar w:fldCharType="begin"/>
      </w:r>
      <w:r w:rsidRPr="00750B0F">
        <w:instrText xml:space="preserve"> TA \l "Opp. To Motion for Summary Judgment, Exhibit 1, Section 3.5, Item 2" </w:instrText>
      </w:r>
      <w:r w:rsidRPr="00750B0F">
        <w:lastRenderedPageBreak/>
        <w:instrText xml:space="preserve">\s "Opp. To Motion for Summary Judgment, Exhibit 1, Section 3.5, Item 2" \c 3 </w:instrText>
      </w:r>
      <w:r w:rsidRPr="00750B0F">
        <w:fldChar w:fldCharType="end"/>
      </w:r>
      <w:r w:rsidRPr="00750B0F">
        <w:t>.</w:t>
      </w:r>
    </w:p>
    <w:p w:rsidR="00A21DC4" w:rsidRPr="00750B0F" w:rsidRDefault="00A21DC4" w:rsidP="000204C7">
      <w:pPr>
        <w:pStyle w:val="Enumpara"/>
        <w:numPr>
          <w:ilvl w:val="1"/>
          <w:numId w:val="6"/>
        </w:numPr>
      </w:pPr>
      <w:r w:rsidRPr="00750B0F">
        <w:t>Answer, Aff. Matl. Facts, Doc. 05, Section 5.6</w:t>
      </w:r>
      <w:r w:rsidR="00D25828" w:rsidRPr="00750B0F">
        <w:fldChar w:fldCharType="begin"/>
      </w:r>
      <w:r w:rsidR="00D25828" w:rsidRPr="00750B0F">
        <w:instrText xml:space="preserve"> TA \l "Answer, Aff. Matl. Facts, Doc. 05, Section 5.6" \s "Answer, Aff. Matl. Facts, Doc. 05, Section 5.6" \c 3 </w:instrText>
      </w:r>
      <w:r w:rsidR="00D25828" w:rsidRPr="00750B0F">
        <w:fldChar w:fldCharType="end"/>
      </w:r>
      <w:r w:rsidRPr="00750B0F">
        <w:t>.</w:t>
      </w:r>
    </w:p>
    <w:p w:rsidR="002E7C2F" w:rsidRPr="00750B0F" w:rsidRDefault="00A21DC4" w:rsidP="000204C7">
      <w:pPr>
        <w:pStyle w:val="Enumpara"/>
        <w:numPr>
          <w:ilvl w:val="1"/>
          <w:numId w:val="6"/>
        </w:numPr>
      </w:pPr>
      <w:r w:rsidRPr="00750B0F">
        <w:t xml:space="preserve">Opp. To Motion for Sum. Judgment, </w:t>
      </w:r>
      <w:r w:rsidR="00BD30BA" w:rsidRPr="00750B0F">
        <w:t>Doc. 72, Exhibit 8, Section 2</w:t>
      </w:r>
      <w:r w:rsidR="00D25828" w:rsidRPr="00750B0F">
        <w:fldChar w:fldCharType="begin"/>
      </w:r>
      <w:r w:rsidR="00D25828" w:rsidRPr="00750B0F">
        <w:instrText xml:space="preserve"> TA \l "Opp. To Motion for Sum. Judgment, Doc. 72, Exhibit 8, Section 2" \s "Opp. To Motion for Sum. Judgment, Doc. 72, Exhibit 8, Section 2" \c 3 </w:instrText>
      </w:r>
      <w:r w:rsidR="00D25828" w:rsidRPr="00750B0F">
        <w:fldChar w:fldCharType="end"/>
      </w:r>
      <w:r w:rsidR="00D25828" w:rsidRPr="00750B0F">
        <w:t>.</w:t>
      </w:r>
    </w:p>
    <w:p w:rsidR="008F652D" w:rsidRDefault="008F652D" w:rsidP="002E2B16">
      <w:pPr>
        <w:pStyle w:val="Enumpara"/>
      </w:pPr>
      <w:r>
        <w:t>Court did not cite where in the Opening Brief</w:t>
      </w:r>
      <w:r>
        <w:fldChar w:fldCharType="begin"/>
      </w:r>
      <w:r>
        <w:instrText xml:space="preserve"> TA \s "Opening Brief" </w:instrText>
      </w:r>
      <w:r>
        <w:fldChar w:fldCharType="end"/>
      </w:r>
      <w:r>
        <w:t xml:space="preserve"> or Reply Brief</w:t>
      </w:r>
      <w:r>
        <w:fldChar w:fldCharType="begin"/>
      </w:r>
      <w:r>
        <w:instrText xml:space="preserve"> TA \s "Reply Brief" </w:instrText>
      </w:r>
      <w:r>
        <w:fldChar w:fldCharType="end"/>
      </w:r>
      <w:r>
        <w:t xml:space="preserve"> that </w:t>
      </w:r>
      <w:r w:rsidR="00E40721">
        <w:t>Appellant</w:t>
      </w:r>
      <w:r>
        <w:t xml:space="preserve"> allegedly made the statement that “wages are not income</w:t>
      </w:r>
      <w:r w:rsidR="00033FD4">
        <w:t>”</w:t>
      </w:r>
      <w:r>
        <w:t xml:space="preserve"> because they know that </w:t>
      </w:r>
      <w:r w:rsidR="00E40721">
        <w:t xml:space="preserve">HE </w:t>
      </w:r>
      <w:r>
        <w:t xml:space="preserve">NEVER MADE IT.  Any allegation that </w:t>
      </w:r>
      <w:r w:rsidR="00E40721">
        <w:t xml:space="preserve">Appellant </w:t>
      </w:r>
      <w:r>
        <w:t xml:space="preserve">said such a thing is </w:t>
      </w:r>
      <w:r w:rsidR="00CE11C0">
        <w:t xml:space="preserve">fraud which </w:t>
      </w:r>
      <w:r>
        <w:t>appears intended to divert attention from the issues of this appeal</w:t>
      </w:r>
      <w:r w:rsidR="00E40721">
        <w:t xml:space="preserve">, nearly all of which </w:t>
      </w:r>
      <w:r>
        <w:t>were almost entirely ignored.</w:t>
      </w:r>
    </w:p>
    <w:p w:rsidR="00E40721" w:rsidRDefault="00CE11C0" w:rsidP="002E2B16">
      <w:pPr>
        <w:pStyle w:val="Enumpara"/>
      </w:pPr>
      <w:r>
        <w:t xml:space="preserve">When the Plaintiff shows me </w:t>
      </w:r>
      <w:r w:rsidR="00E40721">
        <w:t>any of the following</w:t>
      </w:r>
      <w:r w:rsidR="00033FD4">
        <w:t xml:space="preserve"> under penalty of perjury</w:t>
      </w:r>
      <w:r w:rsidR="00E40721">
        <w:t>, I will take my licks:</w:t>
      </w:r>
    </w:p>
    <w:p w:rsidR="00E40721" w:rsidRDefault="00E40721" w:rsidP="00E40721">
      <w:pPr>
        <w:pStyle w:val="Enumpara"/>
        <w:numPr>
          <w:ilvl w:val="1"/>
          <w:numId w:val="7"/>
        </w:numPr>
      </w:pPr>
      <w:r>
        <w:t>W</w:t>
      </w:r>
      <w:r w:rsidR="00CE11C0">
        <w:t>here in any of my filings on appeal I made this an issue</w:t>
      </w:r>
      <w:r>
        <w:t>.</w:t>
      </w:r>
    </w:p>
    <w:p w:rsidR="00E40721" w:rsidRDefault="00E40721" w:rsidP="00E40721">
      <w:pPr>
        <w:pStyle w:val="Enumpara"/>
        <w:numPr>
          <w:ilvl w:val="1"/>
          <w:numId w:val="7"/>
        </w:numPr>
      </w:pPr>
      <w:r>
        <w:t xml:space="preserve">Where I </w:t>
      </w:r>
      <w:r w:rsidR="00CE11C0">
        <w:t>e</w:t>
      </w:r>
      <w:r w:rsidR="00033FD4">
        <w:t>xpressly stated what is alleged.</w:t>
      </w:r>
      <w:r w:rsidR="00CE11C0">
        <w:t xml:space="preserve"> </w:t>
      </w:r>
    </w:p>
    <w:p w:rsidR="00033FD4" w:rsidRDefault="00033FD4" w:rsidP="00E40721">
      <w:pPr>
        <w:pStyle w:val="Enumpara"/>
        <w:numPr>
          <w:ilvl w:val="1"/>
          <w:numId w:val="7"/>
        </w:numPr>
      </w:pPr>
      <w:r>
        <w:t>Signs the order under penalty of perjury</w:t>
      </w:r>
    </w:p>
    <w:p w:rsidR="00CE11C0" w:rsidRDefault="00CE11C0" w:rsidP="00E40721">
      <w:pPr>
        <w:pStyle w:val="Enumpara"/>
        <w:numPr>
          <w:ilvl w:val="0"/>
          <w:numId w:val="0"/>
        </w:numPr>
        <w:ind w:left="360"/>
      </w:pPr>
      <w:r>
        <w:t>Until that time, the court is committing fraud if it doesn’t remedy its error.</w:t>
      </w:r>
    </w:p>
    <w:p w:rsidR="00A21DC4" w:rsidRPr="00750B0F" w:rsidRDefault="00170981" w:rsidP="002E7C2F">
      <w:pPr>
        <w:pStyle w:val="Heading2"/>
      </w:pPr>
      <w:bookmarkStart w:id="12" w:name="_Toc200460462"/>
      <w:r w:rsidRPr="00750B0F">
        <w:lastRenderedPageBreak/>
        <w:t xml:space="preserve">ERROR:  </w:t>
      </w:r>
      <w:r w:rsidR="00A21DC4" w:rsidRPr="00750B0F">
        <w:t>Appellant did not argue that income taxes are voluntary</w:t>
      </w:r>
      <w:bookmarkEnd w:id="12"/>
    </w:p>
    <w:p w:rsidR="00A21DC4" w:rsidRPr="00750B0F" w:rsidRDefault="00A21DC4" w:rsidP="00326437">
      <w:pPr>
        <w:pStyle w:val="Enumpara"/>
        <w:numPr>
          <w:ilvl w:val="0"/>
          <w:numId w:val="13"/>
        </w:numPr>
      </w:pPr>
      <w:r w:rsidRPr="00750B0F">
        <w:t>App</w:t>
      </w:r>
      <w:r w:rsidR="006303D6" w:rsidRPr="00750B0F">
        <w:t>e</w:t>
      </w:r>
      <w:r w:rsidRPr="00750B0F">
        <w:t>llant never argued that income taxes are “voluntary” for “taxpayers”</w:t>
      </w:r>
      <w:r w:rsidR="00E85C08" w:rsidRPr="00750B0F">
        <w:t xml:space="preserve"> as legally defined in </w:t>
      </w:r>
      <w:r w:rsidR="00E85C08" w:rsidRPr="00750B0F">
        <w:fldChar w:fldCharType="begin"/>
      </w:r>
      <w:r w:rsidR="00E85C08" w:rsidRPr="00750B0F">
        <w:instrText xml:space="preserve"> TA \l "26 U.S.C. §7701(a)(14)" \s "26 U.S.C. §7701(a)(14)" \c 2 </w:instrText>
      </w:r>
      <w:r w:rsidR="00E85C08" w:rsidRPr="00750B0F">
        <w:fldChar w:fldCharType="end"/>
      </w:r>
      <w:r w:rsidR="00E85C08" w:rsidRPr="00750B0F">
        <w:t>26 U.S.C. §7701(a)(14)</w:t>
      </w:r>
      <w:r w:rsidRPr="00750B0F">
        <w:t xml:space="preserve">.  Instead, he has always agreed that they </w:t>
      </w:r>
      <w:r w:rsidR="00926849" w:rsidRPr="00750B0F">
        <w:t>are MANDATORY for “taxpayers”.</w:t>
      </w:r>
    </w:p>
    <w:p w:rsidR="00A21DC4" w:rsidRPr="00750B0F" w:rsidRDefault="006303D6" w:rsidP="002E2B16">
      <w:pPr>
        <w:pStyle w:val="Enumpara"/>
      </w:pPr>
      <w:r w:rsidRPr="00750B0F">
        <w:t xml:space="preserve">Appellant </w:t>
      </w:r>
      <w:r w:rsidR="00A21DC4" w:rsidRPr="00750B0F">
        <w:t>agree</w:t>
      </w:r>
      <w:r w:rsidR="00E40721">
        <w:t>d</w:t>
      </w:r>
      <w:r w:rsidR="00A21DC4" w:rsidRPr="00750B0F">
        <w:t xml:space="preserve"> with the Plaintiff that </w:t>
      </w:r>
      <w:r w:rsidR="00D809FE" w:rsidRPr="00750B0F">
        <w:t xml:space="preserve">taxes </w:t>
      </w:r>
      <w:r w:rsidR="00A21DC4" w:rsidRPr="00750B0F">
        <w:t xml:space="preserve">they are </w:t>
      </w:r>
      <w:r w:rsidR="00A21DC4" w:rsidRPr="00750B0F">
        <w:rPr>
          <w:i/>
          <w:u w:val="single"/>
        </w:rPr>
        <w:t>not</w:t>
      </w:r>
      <w:r w:rsidR="00A21DC4" w:rsidRPr="00750B0F">
        <w:t xml:space="preserve"> voluntary for “taxpayers” in Doc. 72, Section 5.1</w:t>
      </w:r>
      <w:r w:rsidR="00A21DC4" w:rsidRPr="00750B0F">
        <w:fldChar w:fldCharType="begin"/>
      </w:r>
      <w:r w:rsidR="00A21DC4" w:rsidRPr="00750B0F">
        <w:instrText xml:space="preserve"> TA \l "Doc. 72, Section 5.1" \s "Doc. 72, Section 5.1" \c 3 </w:instrText>
      </w:r>
      <w:r w:rsidR="00A21DC4" w:rsidRPr="00750B0F">
        <w:fldChar w:fldCharType="end"/>
      </w:r>
      <w:r w:rsidR="00A21DC4" w:rsidRPr="00750B0F">
        <w:t>.</w:t>
      </w:r>
      <w:r w:rsidR="00D809FE" w:rsidRPr="00750B0F">
        <w:t xml:space="preserve"> It is in fact an absurdity to even suggest that “taxes” can be “voluntary” for “taxpayers”, because the very definition of “taxes” are that they are an enforced contribution.</w:t>
      </w:r>
    </w:p>
    <w:p w:rsidR="008F5BFC" w:rsidRPr="00750B0F" w:rsidRDefault="008F5BFC" w:rsidP="008F5BFC">
      <w:pPr>
        <w:pStyle w:val="Quote"/>
        <w:rPr>
          <w:sz w:val="20"/>
        </w:rPr>
      </w:pPr>
      <w:r w:rsidRPr="00750B0F">
        <w:rPr>
          <w:u w:val="single"/>
        </w:rPr>
        <w:t>“Tax:</w:t>
      </w:r>
      <w:r w:rsidRPr="00750B0F">
        <w:t xml:space="preserve">     A charge by the government on the income of an individual, corporation, or trust, as well as the value of an estate or gift.  The objective in assessing the tax is to generate revenue to be used for the needs of the public.</w:t>
      </w:r>
    </w:p>
    <w:p w:rsidR="00003005" w:rsidRPr="00750B0F" w:rsidRDefault="00003005" w:rsidP="008F5BFC">
      <w:pPr>
        <w:pStyle w:val="Quote"/>
      </w:pPr>
    </w:p>
    <w:p w:rsidR="008F5BFC" w:rsidRPr="00750B0F" w:rsidRDefault="008F5BFC" w:rsidP="008F5BFC">
      <w:pPr>
        <w:pStyle w:val="Quote"/>
        <w:rPr>
          <w:sz w:val="20"/>
        </w:rPr>
      </w:pPr>
      <w:r w:rsidRPr="00750B0F">
        <w:t>A pecuniary [relating to money] burden laid upon individuals or property to support the government, and is a payment exacted by legislative authority.  In re Mytinger, D.C.Tex. 31 F.Supp. 977,978,979</w:t>
      </w:r>
      <w:r w:rsidR="00B94893" w:rsidRPr="00750B0F">
        <w:fldChar w:fldCharType="begin"/>
      </w:r>
      <w:r w:rsidR="00B94893" w:rsidRPr="00750B0F">
        <w:instrText xml:space="preserve"> TA \l "In re Mytinger, D.C.Tex. 31 F.Supp. 977,978,979" \s "In re Mytinger, D.C.Tex. 31 F.Supp. 977,978,979" \c 1 </w:instrText>
      </w:r>
      <w:r w:rsidR="00B94893" w:rsidRPr="00750B0F">
        <w:fldChar w:fldCharType="end"/>
      </w:r>
      <w:r w:rsidRPr="00750B0F">
        <w:t xml:space="preserve">.  </w:t>
      </w:r>
      <w:r w:rsidRPr="00750B0F">
        <w:rPr>
          <w:b/>
          <w:bCs/>
          <w:u w:val="single"/>
        </w:rPr>
        <w:t>Essential characteristics of a tax are that it is NOT A VOLUNTARY PAYMENT OR DONATION, BUT AN ENFORCED CONTRIBUTION, EXACTED  PURSUANT TO LEGISLATIVE AUTHORITY.</w:t>
      </w:r>
      <w:r w:rsidRPr="00750B0F">
        <w:t xml:space="preserve">  Michigan Employment Sec. Commission v. Patt, 4 Mich.App. 228, 144 N.W.2d 663, 665</w:t>
      </w:r>
      <w:r w:rsidR="00003005" w:rsidRPr="00750B0F">
        <w:fldChar w:fldCharType="begin"/>
      </w:r>
      <w:r w:rsidR="00003005" w:rsidRPr="00750B0F">
        <w:instrText xml:space="preserve"> TA \l "Michigan Employment Sec. Commission v. Patt, 4 Mich.App. 228, 144 N.W.2d 663, 665" \s "</w:instrText>
      </w:r>
      <w:smartTag w:uri="urn:schemas-microsoft-com:office:smarttags" w:element="place">
        <w:smartTag w:uri="urn:schemas-microsoft-com:office:smarttags" w:element="State">
          <w:r w:rsidR="00003005" w:rsidRPr="00750B0F">
            <w:instrText>Michigan</w:instrText>
          </w:r>
        </w:smartTag>
      </w:smartTag>
      <w:r w:rsidR="00003005" w:rsidRPr="00750B0F">
        <w:instrText xml:space="preserve"> Employment Sec. Commission v. Patt, 4 Mich.App. 228, 144 N.W.2d 663, 665" \c 1 </w:instrText>
      </w:r>
      <w:r w:rsidR="00003005" w:rsidRPr="00750B0F">
        <w:fldChar w:fldCharType="end"/>
      </w:r>
      <w:r w:rsidRPr="00750B0F">
        <w:t>.  …”</w:t>
      </w:r>
    </w:p>
    <w:p w:rsidR="008F5BFC" w:rsidRPr="00750B0F" w:rsidRDefault="008F5BFC" w:rsidP="008F5BFC">
      <w:pPr>
        <w:pStyle w:val="Quote"/>
        <w:rPr>
          <w:sz w:val="20"/>
        </w:rPr>
      </w:pPr>
      <w:r w:rsidRPr="00750B0F">
        <w:lastRenderedPageBreak/>
        <w:t xml:space="preserve">[Black’s Law Dictionary, </w:t>
      </w:r>
      <w:r w:rsidR="00003005" w:rsidRPr="00750B0F">
        <w:t xml:space="preserve">Sixth </w:t>
      </w:r>
      <w:r w:rsidRPr="00750B0F">
        <w:t>Edition, p</w:t>
      </w:r>
      <w:r w:rsidR="00003005" w:rsidRPr="00750B0F">
        <w:t>.</w:t>
      </w:r>
      <w:r w:rsidRPr="00750B0F">
        <w:t xml:space="preserve"> 1457</w:t>
      </w:r>
      <w:r w:rsidR="00003005" w:rsidRPr="00750B0F">
        <w:fldChar w:fldCharType="begin"/>
      </w:r>
      <w:r w:rsidR="00003005" w:rsidRPr="00750B0F">
        <w:instrText xml:space="preserve"> TA \l "Black’s Law Dictionary, Sixth Edition, p. 1457" \s "Black’s Law Dictionary, Sixth Edition, p. 1457" \c 3 </w:instrText>
      </w:r>
      <w:r w:rsidR="00003005" w:rsidRPr="00750B0F">
        <w:fldChar w:fldCharType="end"/>
      </w:r>
      <w:r w:rsidRPr="00750B0F">
        <w:t>]</w:t>
      </w:r>
    </w:p>
    <w:p w:rsidR="00D809FE" w:rsidRPr="00750B0F" w:rsidRDefault="00D809FE" w:rsidP="00D809FE">
      <w:pPr>
        <w:pStyle w:val="Quote"/>
      </w:pPr>
    </w:p>
    <w:p w:rsidR="00033FD4" w:rsidRDefault="00033FD4" w:rsidP="00033FD4">
      <w:pPr>
        <w:pStyle w:val="Enumpara"/>
      </w:pPr>
      <w:r w:rsidRPr="00750B0F">
        <w:t>Th</w:t>
      </w:r>
      <w:r>
        <w:t>is</w:t>
      </w:r>
      <w:r w:rsidRPr="00750B0F">
        <w:t xml:space="preserve"> issue itself is irrelevant and moot because it has never been made an issue of this appeal.</w:t>
      </w:r>
      <w:r>
        <w:t xml:space="preserve">  More fraud designed to discredit me and divert attention from the core issues of this appeal, which are HUGE.</w:t>
      </w:r>
    </w:p>
    <w:p w:rsidR="00033FD4" w:rsidRDefault="006303D6" w:rsidP="002E2B16">
      <w:pPr>
        <w:pStyle w:val="Enumpara"/>
      </w:pPr>
      <w:r w:rsidRPr="00750B0F">
        <w:t>Wilcox v. Commissioner, 848 F.2d 1007, 1008 (9th Cir. 1988)</w:t>
      </w:r>
      <w:r w:rsidR="00DE2F36" w:rsidRPr="00750B0F">
        <w:fldChar w:fldCharType="begin"/>
      </w:r>
      <w:r w:rsidR="00DE2F36" w:rsidRPr="00750B0F">
        <w:instrText xml:space="preserve"> TA \s "Wilcox v. Commissioner, 848 F.2d 1007, 1008 (9th Cir. 1988)" </w:instrText>
      </w:r>
      <w:r w:rsidR="00DE2F36" w:rsidRPr="00750B0F">
        <w:fldChar w:fldCharType="end"/>
      </w:r>
      <w:r w:rsidR="008F5BFC" w:rsidRPr="00750B0F">
        <w:t xml:space="preserve"> cited in the order</w:t>
      </w:r>
      <w:r w:rsidR="00FC5EE7" w:rsidRPr="00750B0F">
        <w:t xml:space="preserve"> d</w:t>
      </w:r>
      <w:r w:rsidRPr="00750B0F">
        <w:t xml:space="preserve">id not impose sanctions upon the litigant for stating that I.R.C. is voluntary for “nontaxpayers”, meaning persons other than the franchisees called “taxpayers” </w:t>
      </w:r>
      <w:r w:rsidR="00033FD4">
        <w:t xml:space="preserve">as </w:t>
      </w:r>
      <w:r w:rsidRPr="00750B0F">
        <w:t>described in 26 U.S.C. §7701(a)(14)</w:t>
      </w:r>
      <w:r w:rsidR="00E85C08" w:rsidRPr="00750B0F">
        <w:fldChar w:fldCharType="begin"/>
      </w:r>
      <w:r w:rsidR="00E85C08" w:rsidRPr="00750B0F">
        <w:instrText xml:space="preserve"> TA \s "26 U.S.C. §7701(a)(14)" </w:instrText>
      </w:r>
      <w:r w:rsidR="00E85C08" w:rsidRPr="00750B0F">
        <w:fldChar w:fldCharType="end"/>
      </w:r>
      <w:r w:rsidRPr="00750B0F">
        <w:t xml:space="preserve">.  Therefore, this case is </w:t>
      </w:r>
      <w:r w:rsidRPr="00750B0F">
        <w:rPr>
          <w:i/>
          <w:u w:val="single"/>
        </w:rPr>
        <w:t>irrelevant</w:t>
      </w:r>
      <w:r w:rsidR="00E40721">
        <w:rPr>
          <w:i/>
          <w:u w:val="single"/>
        </w:rPr>
        <w:t xml:space="preserve"> and inapposite and a red herring</w:t>
      </w:r>
      <w:r w:rsidR="008F5BFC" w:rsidRPr="00750B0F">
        <w:rPr>
          <w:i/>
        </w:rPr>
        <w:t xml:space="preserve">.  </w:t>
      </w:r>
      <w:r w:rsidRPr="00750B0F">
        <w:t xml:space="preserve"> </w:t>
      </w:r>
    </w:p>
    <w:p w:rsidR="00CE11C0" w:rsidRPr="00750B0F" w:rsidRDefault="00CE11C0" w:rsidP="002E2B16">
      <w:pPr>
        <w:pStyle w:val="Enumpara"/>
      </w:pPr>
      <w:r>
        <w:t>When the Plaintiff and the Court produce the statement in the Appeal where I specifically stated that “income taxes are voluntary for everyone” or “income taxes are voluntary for taxpayers”, then and only then will I take my licks.  Otherwise, I won’t sanction or cooperate with falsehoods and lies intended to conceal and avoid the truth</w:t>
      </w:r>
      <w:r w:rsidR="00E40721">
        <w:t>,</w:t>
      </w:r>
      <w:r>
        <w:t xml:space="preserve"> injure the rights or others</w:t>
      </w:r>
      <w:r w:rsidR="00E40721">
        <w:t>, and aid and abet unlawful enforcement activity</w:t>
      </w:r>
      <w:r>
        <w:t xml:space="preserve">.  I didn’t make the statement </w:t>
      </w:r>
      <w:r w:rsidR="00E40721">
        <w:t xml:space="preserve">alleged </w:t>
      </w:r>
      <w:r>
        <w:t xml:space="preserve">and have always been careful to qualify </w:t>
      </w:r>
      <w:r w:rsidR="00033FD4">
        <w:t>everything I say</w:t>
      </w:r>
      <w:r>
        <w:t>.</w:t>
      </w:r>
    </w:p>
    <w:p w:rsidR="002E7C2F" w:rsidRPr="00750B0F" w:rsidRDefault="00170981" w:rsidP="002E7C2F">
      <w:pPr>
        <w:pStyle w:val="Heading2"/>
      </w:pPr>
      <w:bookmarkStart w:id="13" w:name="_Toc200460463"/>
      <w:r w:rsidRPr="00750B0F">
        <w:lastRenderedPageBreak/>
        <w:t xml:space="preserve">ERROR:  </w:t>
      </w:r>
      <w:r w:rsidR="002E7C2F" w:rsidRPr="00750B0F">
        <w:t xml:space="preserve">Appellant did not argue that the authority of the </w:t>
      </w:r>
      <w:smartTag w:uri="urn:schemas-microsoft-com:office:smarttags" w:element="country-region">
        <w:r w:rsidR="002E7C2F" w:rsidRPr="00750B0F">
          <w:t>United States</w:t>
        </w:r>
      </w:smartTag>
      <w:r w:rsidR="002E7C2F" w:rsidRPr="00750B0F">
        <w:t xml:space="preserve"> to tax its citizens is confined to the </w:t>
      </w:r>
      <w:smartTag w:uri="urn:schemas-microsoft-com:office:smarttags" w:element="place">
        <w:smartTag w:uri="urn:schemas-microsoft-com:office:smarttags" w:element="State">
          <w:r w:rsidR="002E7C2F" w:rsidRPr="00750B0F">
            <w:t>District of Columbia</w:t>
          </w:r>
        </w:smartTag>
      </w:smartTag>
      <w:bookmarkEnd w:id="13"/>
    </w:p>
    <w:p w:rsidR="002E7C2F" w:rsidRPr="00750B0F" w:rsidRDefault="006303D6" w:rsidP="00326437">
      <w:pPr>
        <w:pStyle w:val="Enumpara"/>
        <w:numPr>
          <w:ilvl w:val="0"/>
          <w:numId w:val="14"/>
        </w:numPr>
      </w:pPr>
      <w:r w:rsidRPr="00750B0F">
        <w:t xml:space="preserve">Appellant has never argued that the authority of the </w:t>
      </w:r>
      <w:smartTag w:uri="urn:schemas-microsoft-com:office:smarttags" w:element="country-region">
        <w:r w:rsidRPr="00750B0F">
          <w:t>United States</w:t>
        </w:r>
      </w:smartTag>
      <w:r w:rsidRPr="00750B0F">
        <w:t xml:space="preserve"> to tax its citizens is confined to the </w:t>
      </w:r>
      <w:smartTag w:uri="urn:schemas-microsoft-com:office:smarttags" w:element="State">
        <w:smartTag w:uri="urn:schemas-microsoft-com:office:smarttags" w:element="place">
          <w:r w:rsidRPr="00750B0F">
            <w:t>District of Columbia</w:t>
          </w:r>
        </w:smartTag>
      </w:smartTag>
      <w:r w:rsidRPr="00750B0F">
        <w:t>.</w:t>
      </w:r>
      <w:r w:rsidR="002B010F" w:rsidRPr="00750B0F">
        <w:t xml:space="preserve">  See:</w:t>
      </w:r>
    </w:p>
    <w:p w:rsidR="006303D6" w:rsidRPr="00750B0F" w:rsidRDefault="006303D6" w:rsidP="000204C7">
      <w:pPr>
        <w:pStyle w:val="Enumpara"/>
        <w:numPr>
          <w:ilvl w:val="1"/>
          <w:numId w:val="6"/>
        </w:numPr>
      </w:pPr>
      <w:r w:rsidRPr="00750B0F">
        <w:t>The Opening Brief</w:t>
      </w:r>
      <w:r w:rsidR="00CE11C0">
        <w:fldChar w:fldCharType="begin"/>
      </w:r>
      <w:r w:rsidR="00CE11C0">
        <w:instrText xml:space="preserve"> TA \s "Opening Brief" </w:instrText>
      </w:r>
      <w:r w:rsidR="00CE11C0">
        <w:fldChar w:fldCharType="end"/>
      </w:r>
      <w:r w:rsidRPr="00750B0F">
        <w:t xml:space="preserve"> admitted that the United States enjoys jurisdiction over its citizens both in the District of Columbia and extraterritorially when abroad pursuant to 26 U.S.C. §911</w:t>
      </w:r>
      <w:r w:rsidR="00926849" w:rsidRPr="00750B0F">
        <w:fldChar w:fldCharType="begin"/>
      </w:r>
      <w:r w:rsidR="00926849" w:rsidRPr="00750B0F">
        <w:instrText xml:space="preserve"> TA \l "26 U.S.C. §911" \s "26 U.S.C. §911" \c 2 </w:instrText>
      </w:r>
      <w:r w:rsidR="00926849" w:rsidRPr="00750B0F">
        <w:fldChar w:fldCharType="end"/>
      </w:r>
      <w:r w:rsidR="00D809FE" w:rsidRPr="00750B0F">
        <w:t xml:space="preserve"> and that United States I NOT limited to the District of Columbia</w:t>
      </w:r>
      <w:r w:rsidRPr="00750B0F">
        <w:t xml:space="preserve">.  </w:t>
      </w:r>
    </w:p>
    <w:p w:rsidR="006303D6" w:rsidRPr="00750B0F" w:rsidRDefault="00D809FE" w:rsidP="00D809FE">
      <w:pPr>
        <w:pStyle w:val="Quote"/>
      </w:pPr>
      <w:r w:rsidRPr="00750B0F">
        <w:t xml:space="preserve">The following cases, for instance, refute the idea that the </w:t>
      </w:r>
      <w:smartTag w:uri="urn:schemas-microsoft-com:office:smarttags" w:element="place">
        <w:smartTag w:uri="urn:schemas-microsoft-com:office:smarttags" w:element="country-region">
          <w:r w:rsidRPr="00750B0F">
            <w:t>United States</w:t>
          </w:r>
        </w:smartTag>
      </w:smartTag>
      <w:r w:rsidRPr="00750B0F">
        <w:t xml:space="preserve"> ONLY enjoys jurisdiction within the federal zone, which is NOT the question posed here. Instead, the question posed is WHAT STATUTE other than 26 U.S.C. §911</w:t>
      </w:r>
      <w:r w:rsidR="00DE2F36" w:rsidRPr="00750B0F">
        <w:fldChar w:fldCharType="begin"/>
      </w:r>
      <w:r w:rsidR="00DE2F36" w:rsidRPr="00750B0F">
        <w:instrText xml:space="preserve"> TA \s "26 U.S.C. §911" </w:instrText>
      </w:r>
      <w:r w:rsidR="00DE2F36" w:rsidRPr="00750B0F">
        <w:fldChar w:fldCharType="end"/>
      </w:r>
      <w:r w:rsidRPr="00750B0F">
        <w:t xml:space="preserve"> conveys extraterritorial authority of I.R.C. Subtitle A NOT abroad, but within states of the </w:t>
      </w:r>
      <w:smartTag w:uri="urn:schemas-microsoft-com:office:smarttags" w:element="place">
        <w:r w:rsidRPr="00750B0F">
          <w:t>Union</w:t>
        </w:r>
      </w:smartTag>
      <w:r w:rsidRPr="00750B0F">
        <w:t>? None of the authorities listed below directly provide the statute MANDATED by 4 U.S.C. §72</w:t>
      </w:r>
      <w:r w:rsidR="002F47FC" w:rsidRPr="00750B0F">
        <w:fldChar w:fldCharType="begin"/>
      </w:r>
      <w:r w:rsidR="002F47FC" w:rsidRPr="00750B0F">
        <w:instrText xml:space="preserve"> TA \s "4 U.S.C. §72" </w:instrText>
      </w:r>
      <w:r w:rsidR="002F47FC" w:rsidRPr="00750B0F">
        <w:fldChar w:fldCharType="end"/>
      </w:r>
      <w:r w:rsidRPr="00750B0F">
        <w:t xml:space="preserve"> which confers extraterritorial jurisdiction within a state of the </w:t>
      </w:r>
      <w:smartTag w:uri="urn:schemas-microsoft-com:office:smarttags" w:element="place">
        <w:r w:rsidRPr="00750B0F">
          <w:t>Union</w:t>
        </w:r>
      </w:smartTag>
      <w:r w:rsidRPr="00750B0F">
        <w:t xml:space="preserve"> and so they are non-responsive and inapposite:</w:t>
      </w:r>
    </w:p>
    <w:p w:rsidR="00D809FE" w:rsidRPr="00750B0F" w:rsidRDefault="00D809FE" w:rsidP="00D809FE">
      <w:pPr>
        <w:pStyle w:val="Quote"/>
        <w:spacing w:after="240"/>
      </w:pPr>
      <w:r w:rsidRPr="00750B0F">
        <w:t>[Opening Brief, p. 27</w:t>
      </w:r>
      <w:r w:rsidRPr="00750B0F">
        <w:fldChar w:fldCharType="begin"/>
      </w:r>
      <w:r w:rsidRPr="00750B0F">
        <w:instrText xml:space="preserve"> TA \l "Opening Brief, p. 27" \s "Opening Brief, p. 27" \c 3 </w:instrText>
      </w:r>
      <w:r w:rsidRPr="00750B0F">
        <w:fldChar w:fldCharType="end"/>
      </w:r>
      <w:r w:rsidRPr="00750B0F">
        <w:t>]</w:t>
      </w:r>
    </w:p>
    <w:p w:rsidR="00D809FE" w:rsidRPr="00750B0F" w:rsidRDefault="00D809FE" w:rsidP="00D809FE">
      <w:pPr>
        <w:pStyle w:val="Quote"/>
      </w:pPr>
      <w:r w:rsidRPr="00750B0F">
        <w:t>______________________________________________</w:t>
      </w:r>
    </w:p>
    <w:p w:rsidR="00D809FE" w:rsidRPr="00750B0F" w:rsidRDefault="00A71471" w:rsidP="00D809FE">
      <w:pPr>
        <w:pStyle w:val="Quote"/>
      </w:pPr>
      <w:r w:rsidRPr="00750B0F">
        <w:t>It [the United States] enjoys extraterritorial jurisdiction over its own domiciliaries when abroad pursuant to 26 U.S.C. §911</w:t>
      </w:r>
      <w:r w:rsidR="002F47FC" w:rsidRPr="00750B0F">
        <w:fldChar w:fldCharType="begin"/>
      </w:r>
      <w:r w:rsidR="002F47FC" w:rsidRPr="00750B0F">
        <w:instrText xml:space="preserve"> TA \s "26 U.S.C. §911" </w:instrText>
      </w:r>
      <w:r w:rsidR="002F47FC" w:rsidRPr="00750B0F">
        <w:fldChar w:fldCharType="end"/>
      </w:r>
      <w:r w:rsidRPr="00750B0F">
        <w:t>, that extraterritorial jurisdiction cannot and does not, by any enactment of Congress, “expressly extend” to any land subject to the exclusive jurisdiction of any state of the Union.</w:t>
      </w:r>
    </w:p>
    <w:p w:rsidR="00D809FE" w:rsidRPr="00750B0F" w:rsidRDefault="00D809FE" w:rsidP="00D809FE">
      <w:pPr>
        <w:pStyle w:val="Quote"/>
        <w:spacing w:after="240"/>
      </w:pPr>
      <w:r w:rsidRPr="00750B0F">
        <w:t>[Opening Brief, pp. 72-73</w:t>
      </w:r>
      <w:r w:rsidRPr="00750B0F">
        <w:fldChar w:fldCharType="begin"/>
      </w:r>
      <w:r w:rsidRPr="00750B0F">
        <w:instrText xml:space="preserve"> TA \l "Opening Brief, pp. 72-73" \s "Opening Brief, pp. 72-73" \c 3 </w:instrText>
      </w:r>
      <w:r w:rsidRPr="00750B0F">
        <w:fldChar w:fldCharType="end"/>
      </w:r>
      <w:r w:rsidRPr="00750B0F">
        <w:t>]</w:t>
      </w:r>
    </w:p>
    <w:p w:rsidR="002B010F" w:rsidRPr="00750B0F" w:rsidRDefault="002B010F" w:rsidP="000204C7">
      <w:pPr>
        <w:pStyle w:val="Enumpara"/>
        <w:numPr>
          <w:ilvl w:val="1"/>
          <w:numId w:val="6"/>
        </w:numPr>
      </w:pPr>
      <w:r w:rsidRPr="00750B0F">
        <w:lastRenderedPageBreak/>
        <w:t>Opening Brief, p. 15, lines 11-17</w:t>
      </w:r>
      <w:r w:rsidRPr="00750B0F">
        <w:fldChar w:fldCharType="begin"/>
      </w:r>
      <w:r w:rsidRPr="00750B0F">
        <w:instrText xml:space="preserve"> TA \l "Opening Brief, p. 15, lines 11-17" \s "Opening Brief, p. 15, lines 11-17" \c 3 </w:instrText>
      </w:r>
      <w:r w:rsidRPr="00750B0F">
        <w:fldChar w:fldCharType="end"/>
      </w:r>
      <w:r w:rsidRPr="00750B0F">
        <w:t>.</w:t>
      </w:r>
    </w:p>
    <w:p w:rsidR="002B010F" w:rsidRPr="00750B0F" w:rsidRDefault="002B010F" w:rsidP="000204C7">
      <w:pPr>
        <w:pStyle w:val="Enumpara"/>
        <w:numPr>
          <w:ilvl w:val="1"/>
          <w:numId w:val="6"/>
        </w:numPr>
      </w:pPr>
      <w:r w:rsidRPr="00750B0F">
        <w:t>Reply Brief, Section 4.2, Line #9 in the table</w:t>
      </w:r>
      <w:r w:rsidRPr="00750B0F">
        <w:fldChar w:fldCharType="begin"/>
      </w:r>
      <w:r w:rsidRPr="00750B0F">
        <w:instrText xml:space="preserve"> TA \l "Reply Brief, Section 4.2, Line #9 in the table" \s "Reply Brief, Section 4.2, Line #9 in the table" \c 3 </w:instrText>
      </w:r>
      <w:r w:rsidRPr="00750B0F">
        <w:fldChar w:fldCharType="end"/>
      </w:r>
      <w:r w:rsidRPr="00750B0F">
        <w:t>.</w:t>
      </w:r>
    </w:p>
    <w:p w:rsidR="002B010F" w:rsidRPr="00750B0F" w:rsidRDefault="002B010F" w:rsidP="000204C7">
      <w:pPr>
        <w:pStyle w:val="Enumpara"/>
        <w:numPr>
          <w:ilvl w:val="1"/>
          <w:numId w:val="6"/>
        </w:numPr>
      </w:pPr>
      <w:r w:rsidRPr="00750B0F">
        <w:t>Doc. 72, Exhibit 8, Section 6</w:t>
      </w:r>
      <w:r w:rsidRPr="00750B0F">
        <w:fldChar w:fldCharType="begin"/>
      </w:r>
      <w:r w:rsidRPr="00750B0F">
        <w:instrText xml:space="preserve"> TA \l "Doc. 72, Exhibit 8, Section 6" \s "Doc. 72, Exhibit 8, Section 6" \c 3 </w:instrText>
      </w:r>
      <w:r w:rsidRPr="00750B0F">
        <w:fldChar w:fldCharType="end"/>
      </w:r>
      <w:r w:rsidRPr="00750B0F">
        <w:t>.</w:t>
      </w:r>
    </w:p>
    <w:p w:rsidR="002B010F" w:rsidRPr="00750B0F" w:rsidRDefault="002B010F" w:rsidP="000204C7">
      <w:pPr>
        <w:pStyle w:val="Enumpara"/>
        <w:numPr>
          <w:ilvl w:val="1"/>
          <w:numId w:val="6"/>
        </w:numPr>
      </w:pPr>
      <w:r w:rsidRPr="00750B0F">
        <w:t>Doc. 72, Mem. Law, Section 5.3</w:t>
      </w:r>
      <w:r w:rsidRPr="00750B0F">
        <w:fldChar w:fldCharType="begin"/>
      </w:r>
      <w:r w:rsidRPr="00750B0F">
        <w:instrText xml:space="preserve"> TA \l "Doc. 72, Mem. Law, Section 5.3" \s "Doc. 72, Mem. Law, Section 5.3" \c 3 </w:instrText>
      </w:r>
      <w:r w:rsidRPr="00750B0F">
        <w:fldChar w:fldCharType="end"/>
      </w:r>
      <w:r w:rsidRPr="00750B0F">
        <w:t>.</w:t>
      </w:r>
    </w:p>
    <w:p w:rsidR="002B010F" w:rsidRPr="00750B0F" w:rsidRDefault="002B010F" w:rsidP="002E2B16">
      <w:pPr>
        <w:pStyle w:val="Enumpara"/>
      </w:pPr>
      <w:r w:rsidRPr="00750B0F">
        <w:t>I</w:t>
      </w:r>
      <w:r w:rsidR="008F652D">
        <w:t xml:space="preserve"> a</w:t>
      </w:r>
      <w:r w:rsidRPr="00750B0F">
        <w:t xml:space="preserve">m not arguing where the Plaintiff </w:t>
      </w:r>
      <w:r w:rsidR="00E40721">
        <w:t>HAS</w:t>
      </w:r>
      <w:r w:rsidRPr="00750B0F">
        <w:t xml:space="preserve"> jurisdiction, but where it DOESN’T.  </w:t>
      </w:r>
      <w:r w:rsidR="00E40721">
        <w:t>The court is</w:t>
      </w:r>
      <w:r w:rsidR="00CE11C0">
        <w:t xml:space="preserve"> twisting what I said to punish me for my political views and avoid dealing with the core issues on appeal.  </w:t>
      </w:r>
      <w:r w:rsidRPr="00750B0F">
        <w:t xml:space="preserve">Obviously, </w:t>
      </w:r>
      <w:r w:rsidR="00CE11C0">
        <w:t>Plaintiff</w:t>
      </w:r>
      <w:r w:rsidRPr="00750B0F">
        <w:t xml:space="preserve"> has jurisdiction to enforce </w:t>
      </w:r>
      <w:r w:rsidR="00CE11C0">
        <w:t xml:space="preserve">taxes </w:t>
      </w:r>
      <w:r w:rsidRPr="00750B0F">
        <w:t>in the following places outside the District of Columbia as pointed out in the Opening Brief</w:t>
      </w:r>
      <w:r w:rsidR="00CE11C0">
        <w:fldChar w:fldCharType="begin"/>
      </w:r>
      <w:r w:rsidR="00CE11C0">
        <w:instrText xml:space="preserve"> TA \s "Opening Brief" </w:instrText>
      </w:r>
      <w:r w:rsidR="00CE11C0">
        <w:fldChar w:fldCharType="end"/>
      </w:r>
      <w:r w:rsidRPr="00750B0F">
        <w:t>:  the Virgin Islands pursuant to 48 U.S.C. §1612</w:t>
      </w:r>
      <w:r w:rsidR="008F652D">
        <w:fldChar w:fldCharType="begin"/>
      </w:r>
      <w:r w:rsidR="008F652D">
        <w:instrText xml:space="preserve"> TA \l "</w:instrText>
      </w:r>
      <w:r w:rsidR="008F652D" w:rsidRPr="00136162">
        <w:instrText>48 U.S.C. §1612</w:instrText>
      </w:r>
      <w:r w:rsidR="008F652D">
        <w:instrText xml:space="preserve">" \s "48 U.S.C. §1612" \c 2 </w:instrText>
      </w:r>
      <w:r w:rsidR="008F652D">
        <w:fldChar w:fldCharType="end"/>
      </w:r>
      <w:r w:rsidRPr="00750B0F">
        <w:t>, and abroad pursuant to 26 U.S.C. §911</w:t>
      </w:r>
      <w:r w:rsidR="008F652D">
        <w:fldChar w:fldCharType="begin"/>
      </w:r>
      <w:r w:rsidR="008F652D">
        <w:instrText xml:space="preserve"> TA \s "26 U.S.C. §911" </w:instrText>
      </w:r>
      <w:r w:rsidR="008F652D">
        <w:fldChar w:fldCharType="end"/>
      </w:r>
      <w:r w:rsidRPr="00750B0F">
        <w:t xml:space="preserve">.  If it DOES have jurisdiction in states of the </w:t>
      </w:r>
      <w:smartTag w:uri="urn:schemas-microsoft-com:office:smarttags" w:element="place">
        <w:r w:rsidRPr="00750B0F">
          <w:t>Union</w:t>
        </w:r>
      </w:smartTag>
      <w:r w:rsidRPr="00750B0F">
        <w:t xml:space="preserve">, I simply asked for the </w:t>
      </w:r>
      <w:r w:rsidR="00E40721">
        <w:t xml:space="preserve">statutory </w:t>
      </w:r>
      <w:r w:rsidRPr="00750B0F">
        <w:t>proof.  Law cannot function as the “</w:t>
      </w:r>
      <w:r w:rsidR="00237703" w:rsidRPr="00750B0F">
        <w:t>delegation</w:t>
      </w:r>
      <w:r w:rsidRPr="00750B0F">
        <w:t xml:space="preserve"> of authority order” that it is without also imposing an obligation upon public servants to produce proof of their authority at some point.</w:t>
      </w:r>
      <w:r w:rsidR="00E40721">
        <w:t xml:space="preserve">  Every right possessed by The People gives rise to </w:t>
      </w:r>
      <w:r w:rsidR="00E40721">
        <w:lastRenderedPageBreak/>
        <w:t>a corresponding duty on the part of public servants to answer for their delegation of authority order.</w:t>
      </w:r>
    </w:p>
    <w:p w:rsidR="002B010F" w:rsidRPr="00750B0F" w:rsidRDefault="002B010F" w:rsidP="002B010F">
      <w:pPr>
        <w:pStyle w:val="Quote"/>
        <w:ind w:left="2028" w:right="2058"/>
      </w:pPr>
      <w:r w:rsidRPr="00750B0F">
        <w:t xml:space="preserve">“When we consider the nature and theory of our institutions of government, the principles upon which they are supposed to rest, and review the history of their development, we are constrained to conclude that they do not mean to leave room for the play and action of purely personal and arbitrary power.  Sovereignty itself is, of course, not subject to law, for it is the author and source of law; but in our system, while sovereign powers are delegated to the agencies of government, sovereignty itself remains with the people, by whom and for whom all government exists and acts.  </w:t>
      </w:r>
      <w:r w:rsidRPr="00750B0F">
        <w:rPr>
          <w:b/>
          <w:bCs/>
          <w:u w:val="single"/>
        </w:rPr>
        <w:t>And the law is the definition and limitation of power.</w:t>
      </w:r>
      <w:r w:rsidRPr="00750B0F">
        <w:t>”</w:t>
      </w:r>
    </w:p>
    <w:p w:rsidR="00ED12DF" w:rsidRDefault="00ED12DF" w:rsidP="002B010F">
      <w:pPr>
        <w:pStyle w:val="Quote"/>
      </w:pPr>
    </w:p>
    <w:p w:rsidR="002B010F" w:rsidRDefault="002B010F" w:rsidP="002B010F">
      <w:pPr>
        <w:pStyle w:val="Quote"/>
      </w:pPr>
      <w:r w:rsidRPr="00750B0F">
        <w:t>From Marbury v. Madison to the present day, no utterance of this Court has intimated a doubt that in its operation on the people, by whom and for whom it was established, the national government is a government of enumerated powers, the exercise of which is restricted to the use of means appropriate and plainly adapted to constitutional ends, and which are "not prohibited, but consist with the letter and spirit of the Constitution."</w:t>
      </w:r>
    </w:p>
    <w:p w:rsidR="00E40721" w:rsidRPr="00750B0F" w:rsidRDefault="00E40721" w:rsidP="002B010F">
      <w:pPr>
        <w:pStyle w:val="Quote"/>
      </w:pPr>
    </w:p>
    <w:p w:rsidR="002B010F" w:rsidRDefault="002B010F" w:rsidP="002B010F">
      <w:pPr>
        <w:pStyle w:val="Quote"/>
      </w:pPr>
      <w:r w:rsidRPr="00750B0F">
        <w:t>The powers delegated by the people to their agents are not enlarged by the expansion of the domain within which they are exercised.  When the restriction on the exercise of a particular power by a particular agent is ascertained, that is an end of the question.</w:t>
      </w:r>
    </w:p>
    <w:p w:rsidR="00E40721" w:rsidRPr="00750B0F" w:rsidRDefault="00E40721" w:rsidP="002B010F">
      <w:pPr>
        <w:pStyle w:val="Quote"/>
      </w:pPr>
    </w:p>
    <w:p w:rsidR="002B010F" w:rsidRDefault="002B010F" w:rsidP="002B010F">
      <w:pPr>
        <w:pStyle w:val="Quote"/>
      </w:pPr>
      <w:r w:rsidRPr="00750B0F">
        <w:t>To hold otherwise is to overthrow the basis of our constitutional law, and moreover, in effect, to reassert the proposition that the states, and not the people, created the government.</w:t>
      </w:r>
    </w:p>
    <w:p w:rsidR="00ED12DF" w:rsidRPr="00750B0F" w:rsidRDefault="00ED12DF" w:rsidP="002B010F">
      <w:pPr>
        <w:pStyle w:val="Quote"/>
      </w:pPr>
    </w:p>
    <w:p w:rsidR="002B010F" w:rsidRPr="00750B0F" w:rsidRDefault="002B010F" w:rsidP="002B010F">
      <w:pPr>
        <w:pStyle w:val="Quote"/>
      </w:pPr>
      <w:r w:rsidRPr="00750B0F">
        <w:lastRenderedPageBreak/>
        <w:t>It is again to antagonize Chief Justice Marshall, when he said:</w:t>
      </w:r>
    </w:p>
    <w:p w:rsidR="002B010F" w:rsidRPr="00750B0F" w:rsidRDefault="002B010F" w:rsidP="002B010F">
      <w:pPr>
        <w:pStyle w:val="Quote"/>
        <w:ind w:left="2028" w:right="2058"/>
      </w:pPr>
      <w:r w:rsidRPr="00750B0F">
        <w:t xml:space="preserve">The government of the </w:t>
      </w:r>
      <w:smartTag w:uri="urn:schemas-microsoft-com:office:smarttags" w:element="place">
        <w:r w:rsidRPr="00750B0F">
          <w:t>Union</w:t>
        </w:r>
      </w:smartTag>
      <w:r w:rsidRPr="00750B0F">
        <w:t>, then (whatever may be the influence of this fact on the case), is emphatically and truly a government of the people.  In form and in substance, it emanates from them.  Its powers are granted by them, and are to be exercised directly on them and for their benefit.  This government is acknowledged by all to be one of enumerated powers.</w:t>
      </w:r>
    </w:p>
    <w:p w:rsidR="002B010F" w:rsidRPr="00750B0F" w:rsidRDefault="002B010F" w:rsidP="002B010F">
      <w:pPr>
        <w:pStyle w:val="Quote"/>
        <w:spacing w:after="240"/>
      </w:pPr>
      <w:r w:rsidRPr="00750B0F">
        <w:t xml:space="preserve">[Downes v. Bidwell, 182 </w:t>
      </w:r>
      <w:smartTag w:uri="urn:schemas-microsoft-com:office:smarttags" w:element="place">
        <w:smartTag w:uri="urn:schemas-microsoft-com:office:smarttags" w:element="country-region">
          <w:r w:rsidRPr="00750B0F">
            <w:t>U.S.</w:t>
          </w:r>
        </w:smartTag>
      </w:smartTag>
      <w:r w:rsidRPr="00750B0F">
        <w:t xml:space="preserve"> 244 (1901) </w:t>
      </w:r>
      <w:r w:rsidRPr="00750B0F">
        <w:fldChar w:fldCharType="begin"/>
      </w:r>
      <w:r w:rsidRPr="00750B0F">
        <w:instrText xml:space="preserve"> TA \l "</w:instrText>
      </w:r>
      <w:r w:rsidRPr="00750B0F">
        <w:rPr>
          <w:i w:val="0"/>
        </w:rPr>
        <w:instrText>Downes v. Bidwell</w:instrText>
      </w:r>
      <w:r w:rsidRPr="00750B0F">
        <w:instrText xml:space="preserve">, 182 </w:instrText>
      </w:r>
      <w:smartTag w:uri="urn:schemas-microsoft-com:office:smarttags" w:element="country-region">
        <w:r w:rsidRPr="00750B0F">
          <w:instrText>U.S.</w:instrText>
        </w:r>
      </w:smartTag>
      <w:r w:rsidRPr="00750B0F">
        <w:instrText xml:space="preserve"> 244 (1901)" \s "Downes v. Bidwell, 182 </w:instrText>
      </w:r>
      <w:smartTag w:uri="urn:schemas-microsoft-com:office:smarttags" w:element="country-region">
        <w:r w:rsidRPr="00750B0F">
          <w:instrText>U.S.</w:instrText>
        </w:r>
      </w:smartTag>
      <w:r w:rsidRPr="00750B0F">
        <w:instrText xml:space="preserve"> 244 (1901)" \c 1 </w:instrText>
      </w:r>
      <w:r w:rsidRPr="00750B0F">
        <w:fldChar w:fldCharType="end"/>
      </w:r>
      <w:r w:rsidRPr="00750B0F">
        <w:t>]</w:t>
      </w:r>
    </w:p>
    <w:p w:rsidR="00CE11C0" w:rsidRDefault="00D809FE" w:rsidP="002E2B16">
      <w:pPr>
        <w:pStyle w:val="Enumpara"/>
      </w:pPr>
      <w:r w:rsidRPr="00750B0F">
        <w:t>The question on appeal that was never dealt with is what statu</w:t>
      </w:r>
      <w:r w:rsidR="002F47FC" w:rsidRPr="00750B0F">
        <w:t>t</w:t>
      </w:r>
      <w:r w:rsidRPr="00750B0F">
        <w:t xml:space="preserve">e </w:t>
      </w:r>
      <w:r w:rsidR="002F47FC" w:rsidRPr="00750B0F">
        <w:t>“</w:t>
      </w:r>
      <w:r w:rsidRPr="00750B0F">
        <w:t>expressly extends</w:t>
      </w:r>
      <w:r w:rsidR="002F47FC" w:rsidRPr="00750B0F">
        <w:t>”</w:t>
      </w:r>
      <w:r w:rsidRPr="00750B0F">
        <w:t xml:space="preserve"> the public offices that are the subject of the tax upon the “trade or business” franchise </w:t>
      </w:r>
      <w:r w:rsidR="008F652D">
        <w:t xml:space="preserve">(26 U.S.C. </w:t>
      </w:r>
      <w:r w:rsidR="008F652D">
        <w:rPr>
          <w:rFonts w:ascii="Arial" w:hAnsi="Arial" w:cs="Arial"/>
        </w:rPr>
        <w:t>§</w:t>
      </w:r>
      <w:r w:rsidR="008F652D">
        <w:t>7701(a)(26)</w:t>
      </w:r>
      <w:r w:rsidR="008F652D">
        <w:fldChar w:fldCharType="begin"/>
      </w:r>
      <w:r w:rsidR="008F652D">
        <w:instrText xml:space="preserve"> TA \l "</w:instrText>
      </w:r>
      <w:r w:rsidR="008F652D" w:rsidRPr="00136162">
        <w:instrText xml:space="preserve">26 U.S.C. </w:instrText>
      </w:r>
      <w:r w:rsidR="008F652D" w:rsidRPr="00136162">
        <w:rPr>
          <w:rFonts w:ascii="Arial" w:hAnsi="Arial" w:cs="Arial"/>
        </w:rPr>
        <w:instrText>§</w:instrText>
      </w:r>
      <w:r w:rsidR="008F652D" w:rsidRPr="00136162">
        <w:instrText>7701(a)(26)</w:instrText>
      </w:r>
      <w:r w:rsidR="008F652D">
        <w:instrText xml:space="preserve">" \s "26 U.S.C. §7701(a)(26)" \c 2 </w:instrText>
      </w:r>
      <w:r w:rsidR="008F652D">
        <w:fldChar w:fldCharType="end"/>
      </w:r>
      <w:r w:rsidR="008F652D">
        <w:t xml:space="preserve">) </w:t>
      </w:r>
      <w:r w:rsidRPr="00750B0F">
        <w:t xml:space="preserve">to places within any state of the </w:t>
      </w:r>
      <w:smartTag w:uri="urn:schemas-microsoft-com:office:smarttags" w:element="place">
        <w:r w:rsidRPr="00750B0F">
          <w:t>Union</w:t>
        </w:r>
      </w:smartTag>
      <w:r w:rsidR="002F47FC" w:rsidRPr="00750B0F">
        <w:t>?</w:t>
      </w:r>
      <w:r w:rsidRPr="00750B0F">
        <w:t xml:space="preserve">  Appellant </w:t>
      </w:r>
      <w:r w:rsidR="002F47FC" w:rsidRPr="00750B0F">
        <w:t>stated under penalty of perjury that there was no statute</w:t>
      </w:r>
      <w:r w:rsidR="00CE11C0">
        <w:t>.  That statement under penalty of perjury stands as fact until rebutted with such a statute</w:t>
      </w:r>
      <w:r w:rsidR="00E40721">
        <w:t xml:space="preserve"> and NOT caselaw</w:t>
      </w:r>
      <w:r w:rsidR="00CE11C0">
        <w:t xml:space="preserve">.  </w:t>
      </w:r>
      <w:r w:rsidRPr="00750B0F">
        <w:t xml:space="preserve">Appellee </w:t>
      </w:r>
      <w:r w:rsidR="00CE11C0">
        <w:t xml:space="preserve">must </w:t>
      </w:r>
      <w:r w:rsidR="00AD3BAB" w:rsidRPr="00750B0F">
        <w:t>satisfy</w:t>
      </w:r>
      <w:r w:rsidRPr="00750B0F">
        <w:t xml:space="preserve"> the burden of pro</w:t>
      </w:r>
      <w:r w:rsidR="002B010F" w:rsidRPr="00750B0F">
        <w:t xml:space="preserve">of as the moving party in the injunction </w:t>
      </w:r>
      <w:r w:rsidRPr="00750B0F">
        <w:t xml:space="preserve">that he had authority to establish and therefore tax such offices in any state of the </w:t>
      </w:r>
      <w:smartTag w:uri="urn:schemas-microsoft-com:office:smarttags" w:element="place">
        <w:r w:rsidRPr="00750B0F">
          <w:t>Union</w:t>
        </w:r>
      </w:smartTag>
      <w:r w:rsidRPr="00750B0F">
        <w:t xml:space="preserve">.  </w:t>
      </w:r>
      <w:r w:rsidR="002B010F" w:rsidRPr="00750B0F">
        <w:t xml:space="preserve">That burden of proof </w:t>
      </w:r>
      <w:r w:rsidR="00F365E9">
        <w:t xml:space="preserve">of the Plaintiff, who is a “taxpayer” and perhaps the only true “taxpayer”, </w:t>
      </w:r>
      <w:r w:rsidR="002B010F" w:rsidRPr="00750B0F">
        <w:t>is found in 26 U.S.C. §74</w:t>
      </w:r>
      <w:r w:rsidR="00FE0CFA" w:rsidRPr="00750B0F">
        <w:t>9</w:t>
      </w:r>
      <w:r w:rsidR="002B010F" w:rsidRPr="00750B0F">
        <w:t>1</w:t>
      </w:r>
      <w:r w:rsidR="00FE0CFA" w:rsidRPr="00750B0F">
        <w:fldChar w:fldCharType="begin"/>
      </w:r>
      <w:r w:rsidR="00FE0CFA" w:rsidRPr="00750B0F">
        <w:instrText xml:space="preserve"> TA \l "26 U.S.C. §7491" \s "26 U.S.C. §7491" \c 2 </w:instrText>
      </w:r>
      <w:r w:rsidR="00FE0CFA" w:rsidRPr="00750B0F">
        <w:fldChar w:fldCharType="end"/>
      </w:r>
      <w:r w:rsidR="00FE0CFA" w:rsidRPr="00750B0F">
        <w:t xml:space="preserve"> and 5 U.S.C. §556(d)</w:t>
      </w:r>
      <w:r w:rsidR="00FE0CFA" w:rsidRPr="00750B0F">
        <w:fldChar w:fldCharType="begin"/>
      </w:r>
      <w:r w:rsidR="00FE0CFA" w:rsidRPr="00750B0F">
        <w:instrText xml:space="preserve"> TA \l "5 U.S.C. §556(d)" \s "5 U.S.C. §556(d)" \c 2 </w:instrText>
      </w:r>
      <w:r w:rsidR="00FE0CFA" w:rsidRPr="00750B0F">
        <w:fldChar w:fldCharType="end"/>
      </w:r>
      <w:r w:rsidR="002B010F" w:rsidRPr="00750B0F">
        <w:t xml:space="preserve">.  </w:t>
      </w:r>
      <w:r w:rsidR="00FE0CFA" w:rsidRPr="00750B0F">
        <w:t>Plaintiff is the “taxpayer”, not me</w:t>
      </w:r>
      <w:r w:rsidR="00CE11C0">
        <w:t>, so he and not me has the burden of proof</w:t>
      </w:r>
      <w:r w:rsidR="00FE0CFA" w:rsidRPr="00750B0F">
        <w:t xml:space="preserve">.  </w:t>
      </w:r>
    </w:p>
    <w:p w:rsidR="00D809FE" w:rsidRDefault="00CE11C0" w:rsidP="002E2B16">
      <w:pPr>
        <w:pStyle w:val="Enumpara"/>
      </w:pPr>
      <w:r>
        <w:lastRenderedPageBreak/>
        <w:t>Presumptions are not evidence or a substitute for evidence.</w:t>
      </w:r>
      <w:r>
        <w:rPr>
          <w:rStyle w:val="FootnoteReference"/>
        </w:rPr>
        <w:footnoteReference w:id="1"/>
      </w:r>
      <w:r>
        <w:t xml:space="preserve">  This court may not lawfully presume that I am wrong without evidence that I am wrong in the form of the statute </w:t>
      </w:r>
      <w:r w:rsidR="00F365E9">
        <w:t xml:space="preserve">required by </w:t>
      </w:r>
      <w:r w:rsidR="00F365E9" w:rsidRPr="00F365E9">
        <w:t>4 U.S.C. §72</w:t>
      </w:r>
      <w:r w:rsidR="00F365E9">
        <w:fldChar w:fldCharType="begin"/>
      </w:r>
      <w:r w:rsidR="00F365E9">
        <w:instrText xml:space="preserve"> TA \s "4 U.S.C. §72" </w:instrText>
      </w:r>
      <w:r w:rsidR="00F365E9">
        <w:fldChar w:fldCharType="end"/>
      </w:r>
      <w:r w:rsidR="00F365E9">
        <w:t>.</w:t>
      </w:r>
      <w:r>
        <w:t xml:space="preserve">  When the statute is produced, then the evidence is produced</w:t>
      </w:r>
      <w:r w:rsidR="00F365E9">
        <w:t xml:space="preserve"> and the burden is met</w:t>
      </w:r>
      <w:r>
        <w:t xml:space="preserve">.  Caselaw can’t act as a substitute for </w:t>
      </w:r>
      <w:r w:rsidR="003B3F93">
        <w:t xml:space="preserve">statutory </w:t>
      </w:r>
      <w:r>
        <w:t>evidence.  T</w:t>
      </w:r>
      <w:r w:rsidR="002B010F" w:rsidRPr="00750B0F">
        <w:t xml:space="preserve">herefore </w:t>
      </w:r>
      <w:r>
        <w:t xml:space="preserve">Plaintiff </w:t>
      </w:r>
      <w:r w:rsidR="002B010F" w:rsidRPr="00750B0F">
        <w:t>is in default</w:t>
      </w:r>
      <w:r w:rsidR="00D809FE" w:rsidRPr="00750B0F">
        <w:t xml:space="preserve"> pursuant to F.R.Civ.P. 8(d)</w:t>
      </w:r>
      <w:r w:rsidR="00324C11" w:rsidRPr="00750B0F">
        <w:fldChar w:fldCharType="begin"/>
      </w:r>
      <w:r w:rsidR="00324C11" w:rsidRPr="00750B0F">
        <w:instrText xml:space="preserve"> TA \s "F.R.Civ.P. 8(d)" </w:instrText>
      </w:r>
      <w:r w:rsidR="00324C11" w:rsidRPr="00750B0F">
        <w:fldChar w:fldCharType="end"/>
      </w:r>
      <w:r w:rsidR="00D809FE" w:rsidRPr="00750B0F">
        <w:t xml:space="preserve">.  There </w:t>
      </w:r>
      <w:r w:rsidR="002B010F" w:rsidRPr="00750B0F">
        <w:t>is</w:t>
      </w:r>
      <w:r w:rsidR="00D809FE" w:rsidRPr="00750B0F">
        <w:t xml:space="preserve"> no controversy </w:t>
      </w:r>
      <w:r w:rsidR="002B010F" w:rsidRPr="00750B0F">
        <w:t>before this tribunal because the Appellee has already agreed by his silence with everything in the Opening Brief</w:t>
      </w:r>
      <w:r w:rsidR="00F365E9">
        <w:fldChar w:fldCharType="begin"/>
      </w:r>
      <w:r w:rsidR="00F365E9">
        <w:instrText xml:space="preserve"> TA \s "Opening Brief" </w:instrText>
      </w:r>
      <w:r w:rsidR="00F365E9">
        <w:fldChar w:fldCharType="end"/>
      </w:r>
      <w:r w:rsidR="00D809FE" w:rsidRPr="00750B0F">
        <w:t>.</w:t>
      </w:r>
    </w:p>
    <w:p w:rsidR="00CE11C0" w:rsidRDefault="00CE11C0" w:rsidP="002E2B16">
      <w:pPr>
        <w:pStyle w:val="Enumpara"/>
      </w:pPr>
      <w:r>
        <w:t>When Court produces the specific statement from any of my briefs that specifically says what that it accuses me of saying and the</w:t>
      </w:r>
      <w:r w:rsidR="00F365E9">
        <w:t>n</w:t>
      </w:r>
      <w:r>
        <w:t xml:space="preserve"> publishes its order so I can rely on it and they are responsible for it, then and only then can or will I take my licks and pay any sanctions.  </w:t>
      </w:r>
      <w:r w:rsidR="00F365E9">
        <w:t xml:space="preserve">I will recover those sanctions from the Substitute Defendants, </w:t>
      </w:r>
      <w:r w:rsidR="00AA1BFB">
        <w:t>&lt;&lt;U.S. ATTORNEY NAME&gt;&gt;</w:t>
      </w:r>
      <w:r w:rsidR="00F365E9">
        <w:t xml:space="preserve"> and </w:t>
      </w:r>
      <w:r w:rsidR="00AA1BFB">
        <w:t>&lt;&lt;WITNESS NAME&gt;&gt;</w:t>
      </w:r>
      <w:r w:rsidR="00F365E9">
        <w:t xml:space="preserve">, who have a private agreement with me by virtue of consenting to the </w:t>
      </w:r>
      <w:r w:rsidR="00F365E9">
        <w:fldChar w:fldCharType="begin"/>
      </w:r>
      <w:r w:rsidR="00F365E9">
        <w:instrText xml:space="preserve"> TA \l "</w:instrText>
      </w:r>
      <w:r w:rsidR="00F365E9" w:rsidRPr="00CA3560">
        <w:instrText>SEDM Member Agreement</w:instrText>
      </w:r>
      <w:r w:rsidR="00F365E9">
        <w:instrText xml:space="preserve">" \s "SEDM Member Agreement" \c 3 </w:instrText>
      </w:r>
      <w:r w:rsidR="00F365E9">
        <w:fldChar w:fldCharType="end"/>
      </w:r>
      <w:r w:rsidR="00F365E9">
        <w:t xml:space="preserve">SEDM Member Agreement during the process of gathering evidence to </w:t>
      </w:r>
      <w:r w:rsidR="00F365E9">
        <w:lastRenderedPageBreak/>
        <w:t xml:space="preserve">prosecute this case.  </w:t>
      </w:r>
      <w:r>
        <w:t xml:space="preserve">Otherwise, I would be cooperating with </w:t>
      </w:r>
      <w:r w:rsidR="003B3F93">
        <w:t>fraud</w:t>
      </w:r>
      <w:r>
        <w:t>, treason, and a conspiracy against my rights.</w:t>
      </w:r>
    </w:p>
    <w:p w:rsidR="006B3C39" w:rsidRPr="00750B0F" w:rsidRDefault="006B3C39" w:rsidP="00E72A71">
      <w:pPr>
        <w:pStyle w:val="Heading1"/>
      </w:pPr>
      <w:bookmarkStart w:id="14" w:name="_Toc200460464"/>
      <w:r w:rsidRPr="00750B0F">
        <w:t>CONCLUSIONS</w:t>
      </w:r>
      <w:bookmarkEnd w:id="14"/>
    </w:p>
    <w:p w:rsidR="00971228" w:rsidRDefault="00971228" w:rsidP="00326437">
      <w:pPr>
        <w:pStyle w:val="Enumpara"/>
        <w:numPr>
          <w:ilvl w:val="0"/>
          <w:numId w:val="15"/>
        </w:numPr>
      </w:pPr>
      <w:r>
        <w:t>Any one of the issues that were evaded by the Plaintiff and the Court would be fatal to this case, which is why they were evaded to begin with.  Such underhanded tactics are every bit as injurious to the public as tax evasion itself.</w:t>
      </w:r>
    </w:p>
    <w:p w:rsidR="006B3C39" w:rsidRPr="00750B0F" w:rsidRDefault="00971228" w:rsidP="00326437">
      <w:pPr>
        <w:pStyle w:val="Enumpara"/>
        <w:numPr>
          <w:ilvl w:val="0"/>
          <w:numId w:val="15"/>
        </w:numPr>
      </w:pPr>
      <w:r>
        <w:t>Appellee does not have and never has had standing to pursue this malicious prosecution.  The silence of this Court on the many issues evaded confirms this and places the government in default and estoppel</w:t>
      </w:r>
      <w:r w:rsidR="00FE0CFA" w:rsidRPr="00750B0F">
        <w:t xml:space="preserve"> </w:t>
      </w:r>
      <w:r w:rsidR="00F365E9">
        <w:t xml:space="preserve">pursuant to </w:t>
      </w:r>
      <w:r w:rsidR="00FE0CFA" w:rsidRPr="00750B0F">
        <w:t xml:space="preserve"> F.R.Civ.P. 8(d)</w:t>
      </w:r>
      <w:r w:rsidR="001E2FBD">
        <w:fldChar w:fldCharType="begin"/>
      </w:r>
      <w:r w:rsidR="001E2FBD">
        <w:instrText xml:space="preserve"> TA \s "F.R.Civ.P. 8(d)" </w:instrText>
      </w:r>
      <w:r w:rsidR="001E2FBD">
        <w:fldChar w:fldCharType="end"/>
      </w:r>
      <w:r w:rsidR="00FE0CFA" w:rsidRPr="00750B0F">
        <w:t>.</w:t>
      </w:r>
      <w:r w:rsidR="00F365E9">
        <w:t xml:space="preserve">  Failure to deny constitutes an admission.</w:t>
      </w:r>
    </w:p>
    <w:p w:rsidR="00084C7C" w:rsidRDefault="00FE0CFA" w:rsidP="002E2B16">
      <w:pPr>
        <w:pStyle w:val="Enumpara"/>
      </w:pPr>
      <w:r w:rsidRPr="00750B0F">
        <w:t>I</w:t>
      </w:r>
      <w:r w:rsidR="00F365E9">
        <w:t xml:space="preserve"> a</w:t>
      </w:r>
      <w:r w:rsidRPr="00750B0F">
        <w:t xml:space="preserve">m not interested in what the </w:t>
      </w:r>
      <w:r w:rsidR="003B3F93">
        <w:t>Appellee</w:t>
      </w:r>
      <w:r w:rsidRPr="00750B0F">
        <w:t xml:space="preserve"> or this </w:t>
      </w:r>
      <w:r w:rsidR="00F365E9">
        <w:t xml:space="preserve">honorable </w:t>
      </w:r>
      <w:r w:rsidRPr="00750B0F">
        <w:t xml:space="preserve">Court SAY, but what </w:t>
      </w:r>
      <w:r w:rsidR="00084C7C">
        <w:t xml:space="preserve">they </w:t>
      </w:r>
      <w:r w:rsidRPr="00750B0F">
        <w:t xml:space="preserve">DON’T SAY.  </w:t>
      </w:r>
      <w:r w:rsidR="00084C7C">
        <w:t xml:space="preserve">What </w:t>
      </w:r>
      <w:r w:rsidR="003B3F93">
        <w:t xml:space="preserve">they </w:t>
      </w:r>
      <w:r w:rsidR="00084C7C">
        <w:t xml:space="preserve">DO speaks so loudly I can’t hear a word </w:t>
      </w:r>
      <w:r w:rsidR="000B0877">
        <w:t>they</w:t>
      </w:r>
      <w:r w:rsidR="00084C7C">
        <w:t xml:space="preserve"> say.</w:t>
      </w:r>
      <w:r w:rsidR="00F365E9">
        <w:t xml:space="preserve">  What </w:t>
      </w:r>
      <w:r w:rsidR="003B3F93">
        <w:t xml:space="preserve">this court </w:t>
      </w:r>
      <w:r w:rsidR="00F365E9">
        <w:t xml:space="preserve">DID is </w:t>
      </w:r>
      <w:r w:rsidR="00253912">
        <w:t>the</w:t>
      </w:r>
      <w:r w:rsidR="00F365E9">
        <w:t xml:space="preserve"> ruling, not </w:t>
      </w:r>
      <w:r w:rsidR="00253912">
        <w:t xml:space="preserve">the </w:t>
      </w:r>
      <w:r w:rsidR="00F365E9">
        <w:t>what you said.</w:t>
      </w:r>
    </w:p>
    <w:p w:rsidR="00084C7C" w:rsidRPr="00084C7C" w:rsidRDefault="00084C7C" w:rsidP="00084C7C">
      <w:pPr>
        <w:pStyle w:val="Quote"/>
      </w:pPr>
      <w:r>
        <w:t>“</w:t>
      </w:r>
      <w:r w:rsidRPr="00084C7C">
        <w:t xml:space="preserve">Even so, every good tree bears good fruit, but a bad tree bears bad fruit.  A good tree cannot bear bad fruit, nor can a bad tree bear good fruit. Every tree that does not bear good fruit is cut down and thrown into the fire.  </w:t>
      </w:r>
      <w:r w:rsidRPr="00084C7C">
        <w:rPr>
          <w:b/>
          <w:u w:val="single"/>
        </w:rPr>
        <w:t>Therefore by their fruits you will know them.</w:t>
      </w:r>
      <w:r>
        <w:t>”</w:t>
      </w:r>
    </w:p>
    <w:p w:rsidR="00084C7C" w:rsidRPr="00084C7C" w:rsidRDefault="00084C7C" w:rsidP="00084C7C">
      <w:pPr>
        <w:pStyle w:val="Quote"/>
        <w:spacing w:after="240"/>
      </w:pPr>
      <w:r w:rsidRPr="00084C7C">
        <w:t>[</w:t>
      </w:r>
      <w:r>
        <w:t xml:space="preserve">Jesus in </w:t>
      </w:r>
      <w:r w:rsidRPr="00084C7C">
        <w:t>Matt. 7</w:t>
      </w:r>
      <w:r w:rsidR="00BD067B">
        <w:t>:</w:t>
      </w:r>
      <w:r w:rsidRPr="00084C7C">
        <w:t>18-20</w:t>
      </w:r>
      <w:r w:rsidR="00220A5F">
        <w:fldChar w:fldCharType="begin"/>
      </w:r>
      <w:r w:rsidR="00220A5F">
        <w:instrText xml:space="preserve"> TA \l "</w:instrText>
      </w:r>
      <w:r w:rsidR="00220A5F" w:rsidRPr="0000621C">
        <w:instrText>Matt. 7:18-20</w:instrText>
      </w:r>
      <w:r w:rsidR="00220A5F">
        <w:instrText xml:space="preserve">" \s "Matt. 7:18-20" \c 3 </w:instrText>
      </w:r>
      <w:r w:rsidR="00220A5F">
        <w:fldChar w:fldCharType="end"/>
      </w:r>
      <w:r w:rsidRPr="00084C7C">
        <w:t>, Bible, NKJV</w:t>
      </w:r>
      <w:r>
        <w:t xml:space="preserve">;  Written by a FORMER tax collector for </w:t>
      </w:r>
      <w:smartTag w:uri="urn:schemas-microsoft-com:office:smarttags" w:element="place">
        <w:smartTag w:uri="urn:schemas-microsoft-com:office:smarttags" w:element="City">
          <w:r>
            <w:t>Rome</w:t>
          </w:r>
        </w:smartTag>
      </w:smartTag>
      <w:r>
        <w:t xml:space="preserve"> who repented</w:t>
      </w:r>
      <w:r w:rsidRPr="00084C7C">
        <w:t>]</w:t>
      </w:r>
    </w:p>
    <w:p w:rsidR="003F1628" w:rsidRDefault="004B7489" w:rsidP="00084C7C">
      <w:pPr>
        <w:pStyle w:val="Enumpara"/>
        <w:numPr>
          <w:ilvl w:val="0"/>
          <w:numId w:val="0"/>
        </w:numPr>
        <w:ind w:left="360"/>
      </w:pPr>
      <w:r>
        <w:t xml:space="preserve">You already </w:t>
      </w:r>
      <w:r w:rsidR="00FE0CFA" w:rsidRPr="00750B0F">
        <w:t>rul</w:t>
      </w:r>
      <w:r>
        <w:t>ed</w:t>
      </w:r>
      <w:r w:rsidR="00FE0CFA" w:rsidRPr="00750B0F">
        <w:t xml:space="preserve"> in </w:t>
      </w:r>
      <w:r w:rsidR="00A85D03">
        <w:t>Appellant</w:t>
      </w:r>
      <w:r w:rsidR="000B0877">
        <w:t>’</w:t>
      </w:r>
      <w:r w:rsidR="00A85D03">
        <w:t>s f</w:t>
      </w:r>
      <w:r w:rsidR="00FE0CFA" w:rsidRPr="00750B0F">
        <w:t xml:space="preserve">avor by what </w:t>
      </w:r>
      <w:r w:rsidR="00863B70">
        <w:t xml:space="preserve">both the Appellee and </w:t>
      </w:r>
      <w:r w:rsidR="00FE0CFA" w:rsidRPr="00750B0F">
        <w:t xml:space="preserve">the Court DIDN’T deny in the order.  </w:t>
      </w:r>
      <w:r w:rsidR="003F1628">
        <w:t>All the things it DIDN’T deny are in the proposed order in Appendix A attached.</w:t>
      </w:r>
    </w:p>
    <w:p w:rsidR="00FE0CFA" w:rsidRPr="00750B0F" w:rsidRDefault="00FE0CFA" w:rsidP="003F1628">
      <w:pPr>
        <w:pStyle w:val="Enumpara"/>
      </w:pPr>
      <w:r w:rsidRPr="00750B0F">
        <w:lastRenderedPageBreak/>
        <w:t>What this Court does and what it says must be in agreement</w:t>
      </w:r>
      <w:r w:rsidR="000B0877">
        <w:t xml:space="preserve"> or else chaos, anarchy, and violations of law will be the result</w:t>
      </w:r>
      <w:r w:rsidR="001E2FBD">
        <w:t xml:space="preserve">.  </w:t>
      </w:r>
      <w:r w:rsidR="00534FEE">
        <w:t>Right now, they don’t agree and what you DIDN’T DENY takes precedence because otherwise</w:t>
      </w:r>
      <w:r w:rsidR="00534FEE" w:rsidRPr="00750B0F">
        <w:t>:</w:t>
      </w:r>
    </w:p>
    <w:p w:rsidR="00FE0CFA" w:rsidRPr="00750B0F" w:rsidRDefault="001E2FBD" w:rsidP="000204C7">
      <w:pPr>
        <w:pStyle w:val="Enumpara"/>
        <w:numPr>
          <w:ilvl w:val="1"/>
          <w:numId w:val="6"/>
        </w:numPr>
      </w:pPr>
      <w:r>
        <w:t>I am i</w:t>
      </w:r>
      <w:r w:rsidR="00FE0CFA" w:rsidRPr="00750B0F">
        <w:t>n a state of “cognitive dissonance”.</w:t>
      </w:r>
    </w:p>
    <w:p w:rsidR="00FE0CFA" w:rsidRDefault="001E2FBD" w:rsidP="000204C7">
      <w:pPr>
        <w:pStyle w:val="Enumpara"/>
        <w:numPr>
          <w:ilvl w:val="1"/>
          <w:numId w:val="6"/>
        </w:numPr>
      </w:pPr>
      <w:r>
        <w:t xml:space="preserve">I would </w:t>
      </w:r>
      <w:r w:rsidR="00FE0CFA" w:rsidRPr="00750B0F">
        <w:t>be committing the crimes documented herein by cooperating further with the court’s orders.</w:t>
      </w:r>
    </w:p>
    <w:p w:rsidR="003B3F93" w:rsidRPr="00750B0F" w:rsidRDefault="003B3F93" w:rsidP="003B3F93">
      <w:pPr>
        <w:pStyle w:val="Enumpara"/>
        <w:numPr>
          <w:ilvl w:val="1"/>
          <w:numId w:val="6"/>
        </w:numPr>
      </w:pPr>
      <w:r>
        <w:t xml:space="preserve">I will be left with </w:t>
      </w:r>
      <w:r w:rsidRPr="00750B0F">
        <w:t>no method to lawfully comply with the orders of this court without violating the law</w:t>
      </w:r>
      <w:r>
        <w:t>s described herein and aiding and abetting a conspiracy against rights</w:t>
      </w:r>
      <w:r w:rsidRPr="00750B0F">
        <w:t>.</w:t>
      </w:r>
      <w:r>
        <w:t xml:space="preserve">  I would be violating the </w:t>
      </w:r>
      <w:r w:rsidR="004B7489">
        <w:fldChar w:fldCharType="begin"/>
      </w:r>
      <w:r w:rsidR="004B7489">
        <w:instrText xml:space="preserve"> TA \l "</w:instrText>
      </w:r>
      <w:r w:rsidR="004B7489" w:rsidRPr="00BE30E7">
        <w:instrText>Administrative Procedures Act</w:instrText>
      </w:r>
      <w:r w:rsidR="004B7489">
        <w:instrText xml:space="preserve">" \s "Administrative Procedures Act" \c 2 </w:instrText>
      </w:r>
      <w:r w:rsidR="004B7489">
        <w:fldChar w:fldCharType="end"/>
      </w:r>
      <w:r>
        <w:t xml:space="preserve">Administrative Procedures Act and the </w:t>
      </w:r>
      <w:r w:rsidR="004B7489">
        <w:fldChar w:fldCharType="begin"/>
      </w:r>
      <w:r w:rsidR="004B7489">
        <w:instrText xml:space="preserve"> TA \l "</w:instrText>
      </w:r>
      <w:r w:rsidR="004B7489" w:rsidRPr="00BE30E7">
        <w:instrText>Federal Register Act</w:instrText>
      </w:r>
      <w:r w:rsidR="004B7489">
        <w:instrText xml:space="preserve">" \s "Federal Register Act" \c 2 </w:instrText>
      </w:r>
      <w:r w:rsidR="004B7489">
        <w:fldChar w:fldCharType="end"/>
      </w:r>
      <w:r>
        <w:t xml:space="preserve">Federal Register Act to condone enforcing federal statutes directly against people who are NOT identified in the three groups specifically exempted from the requirement for implementing regulations found in </w:t>
      </w:r>
      <w:r w:rsidR="004B7489">
        <w:fldChar w:fldCharType="begin"/>
      </w:r>
      <w:r w:rsidR="004B7489">
        <w:instrText xml:space="preserve"> TA \l "</w:instrText>
      </w:r>
      <w:r w:rsidR="004B7489" w:rsidRPr="00BE30E7">
        <w:rPr>
          <w:szCs w:val="16"/>
          <w:lang w:eastAsia="ko-KR"/>
        </w:rPr>
        <w:instrText>5 U.S.C. §553(a)(1)</w:instrText>
      </w:r>
      <w:r w:rsidR="004B7489">
        <w:instrText xml:space="preserve">" \s "5 U.S.C. §553(a)(1)" \c 2 </w:instrText>
      </w:r>
      <w:r w:rsidR="004B7489">
        <w:fldChar w:fldCharType="end"/>
      </w:r>
      <w:hyperlink r:id="rId13" w:history="1">
        <w:r w:rsidRPr="00627530">
          <w:rPr>
            <w:rStyle w:val="Hyperlink"/>
          </w:rPr>
          <w:t>5 U.S.C. §553</w:t>
        </w:r>
      </w:hyperlink>
      <w:r w:rsidRPr="00627530">
        <w:t>(a)(1)</w:t>
      </w:r>
      <w:r>
        <w:t xml:space="preserve">, </w:t>
      </w:r>
      <w:r w:rsidR="004B7489">
        <w:fldChar w:fldCharType="begin"/>
      </w:r>
      <w:r w:rsidR="004B7489">
        <w:instrText xml:space="preserve"> TA \l "</w:instrText>
      </w:r>
      <w:r w:rsidR="004B7489" w:rsidRPr="00BE30E7">
        <w:rPr>
          <w:szCs w:val="16"/>
          <w:lang w:eastAsia="ko-KR"/>
        </w:rPr>
        <w:instrText>5 U.S.C. §553(a)(2)</w:instrText>
      </w:r>
      <w:r w:rsidR="004B7489">
        <w:instrText xml:space="preserve">" \s "5 U.S.C. §553(a)(2)" \c 2 </w:instrText>
      </w:r>
      <w:r w:rsidR="004B7489">
        <w:fldChar w:fldCharType="end"/>
      </w:r>
      <w:hyperlink r:id="rId14" w:history="1">
        <w:r w:rsidRPr="00627530">
          <w:rPr>
            <w:rStyle w:val="Hyperlink"/>
          </w:rPr>
          <w:t>5 U.S.C. §553</w:t>
        </w:r>
      </w:hyperlink>
      <w:r w:rsidRPr="00627530">
        <w:t>(a)(2)</w:t>
      </w:r>
      <w:r>
        <w:t xml:space="preserve">, and </w:t>
      </w:r>
      <w:hyperlink r:id="rId15" w:history="1">
        <w:r w:rsidRPr="00627530">
          <w:rPr>
            <w:rStyle w:val="Hyperlink"/>
          </w:rPr>
          <w:t>44 U.S.C. §1505</w:t>
        </w:r>
      </w:hyperlink>
      <w:r w:rsidRPr="00627530">
        <w:t>(a)(1)</w:t>
      </w:r>
      <w:r w:rsidR="004B7489">
        <w:fldChar w:fldCharType="begin"/>
      </w:r>
      <w:r w:rsidR="004B7489">
        <w:instrText xml:space="preserve"> TA \s "44 U.S.C. §1505(a)(1)" </w:instrText>
      </w:r>
      <w:r w:rsidR="004B7489">
        <w:fldChar w:fldCharType="end"/>
      </w:r>
      <w:r>
        <w:t>.  28 U.S.C. §1912 does not have an implementing regulation and therefore can only pertain to federal instrumentalities within these groups which I have stated under penalty that I am NOT.</w:t>
      </w:r>
    </w:p>
    <w:p w:rsidR="00084C7C" w:rsidRPr="00750B0F" w:rsidRDefault="001E2FBD" w:rsidP="000204C7">
      <w:pPr>
        <w:pStyle w:val="Enumpara"/>
        <w:numPr>
          <w:ilvl w:val="1"/>
          <w:numId w:val="6"/>
        </w:numPr>
      </w:pPr>
      <w:r>
        <w:lastRenderedPageBreak/>
        <w:t>The sanctions imposed would violate the First Amendment right to Petition, the Administrative Procedures Act</w:t>
      </w:r>
      <w:r w:rsidR="004B7489">
        <w:fldChar w:fldCharType="begin"/>
      </w:r>
      <w:r w:rsidR="004B7489">
        <w:instrText xml:space="preserve"> TA \s "Administrative Procedures Act" </w:instrText>
      </w:r>
      <w:r w:rsidR="004B7489">
        <w:fldChar w:fldCharType="end"/>
      </w:r>
      <w:r>
        <w:t>, and the Federal Register Act</w:t>
      </w:r>
      <w:r w:rsidR="004B7489">
        <w:fldChar w:fldCharType="begin"/>
      </w:r>
      <w:r w:rsidR="004B7489">
        <w:instrText xml:space="preserve"> TA \s "Federal Register Act" </w:instrText>
      </w:r>
      <w:r w:rsidR="004B7489">
        <w:fldChar w:fldCharType="end"/>
      </w:r>
      <w:r>
        <w:t xml:space="preserve">.  </w:t>
      </w:r>
      <w:r w:rsidR="00820F86">
        <w:t>Appellant</w:t>
      </w:r>
      <w:r>
        <w:t xml:space="preserve"> </w:t>
      </w:r>
      <w:r w:rsidR="00084C7C">
        <w:t xml:space="preserve">will be sanctioned for merely speaking the truth on the record and exercising my right to Petition under the </w:t>
      </w:r>
      <w:r w:rsidR="00556B55">
        <w:fldChar w:fldCharType="begin"/>
      </w:r>
      <w:r w:rsidR="00556B55">
        <w:instrText xml:space="preserve"> TA \s "First Amendment" </w:instrText>
      </w:r>
      <w:r w:rsidR="00556B55">
        <w:fldChar w:fldCharType="end"/>
      </w:r>
      <w:r w:rsidR="00084C7C">
        <w:t>First Amendment.</w:t>
      </w:r>
    </w:p>
    <w:p w:rsidR="00FE0CFA" w:rsidRPr="00750B0F" w:rsidRDefault="00820F86" w:rsidP="000204C7">
      <w:pPr>
        <w:pStyle w:val="Enumpara"/>
        <w:numPr>
          <w:ilvl w:val="1"/>
          <w:numId w:val="6"/>
        </w:numPr>
      </w:pPr>
      <w:r>
        <w:t xml:space="preserve">Appellant </w:t>
      </w:r>
      <w:r w:rsidR="001E2FBD">
        <w:t xml:space="preserve">will be left in </w:t>
      </w:r>
      <w:r w:rsidR="00FE0CFA" w:rsidRPr="00750B0F">
        <w:t xml:space="preserve">fear of </w:t>
      </w:r>
      <w:r w:rsidR="003D043A">
        <w:t xml:space="preserve">what I can or should do under the law because this Court refuses to hold itself accountable by </w:t>
      </w:r>
      <w:r w:rsidR="00FE0CFA" w:rsidRPr="00750B0F">
        <w:t>publish</w:t>
      </w:r>
      <w:r w:rsidR="003D043A">
        <w:t>ing</w:t>
      </w:r>
      <w:r w:rsidR="00FE0CFA" w:rsidRPr="00750B0F">
        <w:t xml:space="preserve"> its </w:t>
      </w:r>
      <w:r w:rsidR="001E2FBD">
        <w:t xml:space="preserve">own </w:t>
      </w:r>
      <w:r w:rsidR="00FE0CFA" w:rsidRPr="00750B0F">
        <w:t xml:space="preserve">orders so I can rely on them as precedent about my </w:t>
      </w:r>
      <w:r w:rsidR="001E2FBD">
        <w:t xml:space="preserve">tax </w:t>
      </w:r>
      <w:r w:rsidR="00FE0CFA" w:rsidRPr="00750B0F">
        <w:t>obligations under the law.</w:t>
      </w:r>
    </w:p>
    <w:p w:rsidR="009662F6" w:rsidRDefault="009662F6" w:rsidP="002E2B16">
      <w:pPr>
        <w:pStyle w:val="Enumpara"/>
      </w:pPr>
      <w:r>
        <w:t>Everything the USDC, the Appellee, and this Court have agreed to by their silence and omission is summarized in Appendix A</w:t>
      </w:r>
      <w:r w:rsidR="00A92EE7">
        <w:fldChar w:fldCharType="begin"/>
      </w:r>
      <w:r w:rsidR="00A92EE7">
        <w:instrText xml:space="preserve"> TA \s "Appendix A" </w:instrText>
      </w:r>
      <w:r w:rsidR="00A92EE7">
        <w:fldChar w:fldCharType="end"/>
      </w:r>
      <w:r>
        <w:t xml:space="preserve"> attached.  Appendix B</w:t>
      </w:r>
      <w:r>
        <w:fldChar w:fldCharType="begin"/>
      </w:r>
      <w:r>
        <w:instrText xml:space="preserve"> TA \l "</w:instrText>
      </w:r>
      <w:r w:rsidRPr="00777388">
        <w:instrText>Appendix B</w:instrText>
      </w:r>
      <w:r>
        <w:instrText xml:space="preserve">" \s "Appendix B" \c 3 </w:instrText>
      </w:r>
      <w:r>
        <w:fldChar w:fldCharType="end"/>
      </w:r>
      <w:r>
        <w:t xml:space="preserve"> makes Appendix A into a Writ of Error.</w:t>
      </w:r>
    </w:p>
    <w:p w:rsidR="009F620C" w:rsidRPr="00750B0F" w:rsidRDefault="009F620C" w:rsidP="002E2B16">
      <w:pPr>
        <w:pStyle w:val="Enumpara"/>
      </w:pPr>
      <w:r w:rsidRPr="00750B0F">
        <w:t xml:space="preserve">Appellant has no choice but to conduct all future affairs </w:t>
      </w:r>
      <w:r w:rsidR="00FE0CFA" w:rsidRPr="00750B0F">
        <w:t xml:space="preserve">relating to income taxation </w:t>
      </w:r>
      <w:r w:rsidRPr="00750B0F">
        <w:t xml:space="preserve">as though all issues </w:t>
      </w:r>
      <w:r w:rsidR="00084C7C">
        <w:t xml:space="preserve">raised and not </w:t>
      </w:r>
      <w:r w:rsidR="00BD067B">
        <w:t>a</w:t>
      </w:r>
      <w:r w:rsidR="00084C7C">
        <w:t xml:space="preserve">ddressed </w:t>
      </w:r>
      <w:r w:rsidR="001E2FBD">
        <w:t>by</w:t>
      </w:r>
      <w:r w:rsidR="003B3F93">
        <w:t xml:space="preserve"> </w:t>
      </w:r>
      <w:r w:rsidR="001E2FBD">
        <w:t>the Court in its order</w:t>
      </w:r>
      <w:r w:rsidR="003B3F93">
        <w:t>, and as indicated in Appendix A</w:t>
      </w:r>
      <w:r w:rsidR="001F4D03">
        <w:fldChar w:fldCharType="begin"/>
      </w:r>
      <w:r w:rsidR="001F4D03">
        <w:instrText xml:space="preserve"> TA \s "Appendix A" </w:instrText>
      </w:r>
      <w:r w:rsidR="001F4D03">
        <w:fldChar w:fldCharType="end"/>
      </w:r>
      <w:r w:rsidR="003B3F93">
        <w:t>,</w:t>
      </w:r>
      <w:r w:rsidR="001E2FBD">
        <w:t xml:space="preserve"> </w:t>
      </w:r>
      <w:r w:rsidRPr="00750B0F">
        <w:t xml:space="preserve"> are </w:t>
      </w:r>
      <w:r w:rsidR="001E2FBD">
        <w:t>ADMITTED as</w:t>
      </w:r>
      <w:r w:rsidR="00084C7C">
        <w:t xml:space="preserve">, truthful, </w:t>
      </w:r>
      <w:r w:rsidR="001E2FBD">
        <w:t xml:space="preserve">factual, </w:t>
      </w:r>
      <w:r w:rsidR="00084C7C">
        <w:t>and consistent with prevailing law</w:t>
      </w:r>
      <w:r w:rsidR="00820F86">
        <w:t xml:space="preserve"> unless expressly contradicted on the record</w:t>
      </w:r>
      <w:r w:rsidRPr="00750B0F">
        <w:t>.</w:t>
      </w:r>
    </w:p>
    <w:p w:rsidR="001E2FBD" w:rsidRDefault="009F620C" w:rsidP="002E2B16">
      <w:pPr>
        <w:pStyle w:val="Enumpara"/>
      </w:pPr>
      <w:r w:rsidRPr="00750B0F">
        <w:lastRenderedPageBreak/>
        <w:t>The omissions and silence</w:t>
      </w:r>
      <w:r w:rsidR="003108C5">
        <w:t>, and</w:t>
      </w:r>
      <w:r w:rsidRPr="00750B0F">
        <w:t xml:space="preserve"> </w:t>
      </w:r>
      <w:r w:rsidR="00843E19">
        <w:t xml:space="preserve">admissions through silence </w:t>
      </w:r>
      <w:r w:rsidRPr="00750B0F">
        <w:t xml:space="preserve">of this </w:t>
      </w:r>
      <w:r w:rsidR="00843E19">
        <w:t>C</w:t>
      </w:r>
      <w:r w:rsidRPr="00750B0F">
        <w:t xml:space="preserve">ourt on these most important issues shall be </w:t>
      </w:r>
      <w:r w:rsidR="001E2FBD">
        <w:t>my</w:t>
      </w:r>
      <w:r w:rsidRPr="00750B0F">
        <w:t xml:space="preserve"> main defense</w:t>
      </w:r>
      <w:r w:rsidR="008F3293" w:rsidRPr="00750B0F">
        <w:t xml:space="preserve"> in any future criminal proceeding.  </w:t>
      </w:r>
    </w:p>
    <w:p w:rsidR="001E2FBD" w:rsidRDefault="008F3293" w:rsidP="001E2FBD">
      <w:pPr>
        <w:pStyle w:val="Quote"/>
      </w:pPr>
      <w:r w:rsidRPr="00750B0F">
        <w:t>“He has a right to criticiz</w:t>
      </w:r>
      <w:r w:rsidR="001E2FBD">
        <w:t>e who has a heart to help.”</w:t>
      </w:r>
    </w:p>
    <w:p w:rsidR="009F620C" w:rsidRPr="00750B0F" w:rsidRDefault="001E2FBD" w:rsidP="001E2FBD">
      <w:pPr>
        <w:pStyle w:val="Quote"/>
        <w:spacing w:after="240"/>
      </w:pPr>
      <w:r>
        <w:t>[</w:t>
      </w:r>
      <w:r w:rsidR="008F3293" w:rsidRPr="00750B0F">
        <w:t>Abraham Lincoln</w:t>
      </w:r>
      <w:r w:rsidR="00F409DE">
        <w:fldChar w:fldCharType="begin"/>
      </w:r>
      <w:r w:rsidR="00F409DE">
        <w:instrText xml:space="preserve"> TA \l "</w:instrText>
      </w:r>
      <w:r w:rsidR="00F409DE" w:rsidRPr="008E28A4">
        <w:instrText>Abraham Lincoln</w:instrText>
      </w:r>
      <w:r w:rsidR="00F409DE">
        <w:instrText xml:space="preserve">" \s "Abraham Lincoln" \c 3 </w:instrText>
      </w:r>
      <w:r w:rsidR="00F409DE">
        <w:fldChar w:fldCharType="end"/>
      </w:r>
      <w:r>
        <w:t>]</w:t>
      </w:r>
    </w:p>
    <w:p w:rsidR="000B0877" w:rsidRDefault="000B0877" w:rsidP="000B0877">
      <w:pPr>
        <w:pStyle w:val="Enumpara"/>
      </w:pPr>
      <w:r>
        <w:t xml:space="preserve">Inventing issues I never raised on this appeal and then sanctioning me for them as a way to divert attention away from almost ALL the issues raised by Appellant is the most abusive and irresponsible way to resolve this matter possible.  I can’t and won’t cooperate with any outcome until this injustice is rectified and that kind of irresponsibility will be emulated until </w:t>
      </w:r>
      <w:r w:rsidR="00534FEE">
        <w:t>rectified</w:t>
      </w:r>
      <w:r>
        <w:t>.</w:t>
      </w:r>
    </w:p>
    <w:p w:rsidR="003B3F93" w:rsidRDefault="00843E19" w:rsidP="002E2B16">
      <w:pPr>
        <w:pStyle w:val="Enumpara"/>
      </w:pPr>
      <w:r>
        <w:t xml:space="preserve">Reader </w:t>
      </w:r>
      <w:r w:rsidR="008F3293" w:rsidRPr="00750B0F">
        <w:t xml:space="preserve">is reminded that this pleading, like all others filed in this case, is filed by me acting as a temporary compelled agent and fiduciary for the Substitute Defendants, who are counsel </w:t>
      </w:r>
      <w:r w:rsidR="00AA1BFB">
        <w:t>&lt;&lt;U.S. ATTORNEY NAME&gt;&gt;</w:t>
      </w:r>
      <w:r w:rsidR="001E2FBD">
        <w:fldChar w:fldCharType="begin"/>
      </w:r>
      <w:r w:rsidR="001E2FBD">
        <w:instrText xml:space="preserve"> TA \l "</w:instrText>
      </w:r>
      <w:r w:rsidR="00AA1BFB">
        <w:instrText>&lt;&lt;U.S. ATTORNEY NAME&gt;&gt;</w:instrText>
      </w:r>
      <w:r w:rsidR="001E2FBD">
        <w:instrText>" \s "</w:instrText>
      </w:r>
      <w:r w:rsidR="00AA1BFB">
        <w:instrText>&lt;&lt;U.S. ATTORNEY NAME&gt;&gt;</w:instrText>
      </w:r>
      <w:r w:rsidR="001E2FBD">
        <w:instrText xml:space="preserve">" \c 3 </w:instrText>
      </w:r>
      <w:r w:rsidR="001E2FBD">
        <w:fldChar w:fldCharType="end"/>
      </w:r>
      <w:r w:rsidR="008F3293" w:rsidRPr="00750B0F">
        <w:t xml:space="preserve"> and </w:t>
      </w:r>
      <w:r w:rsidR="00AA1BFB">
        <w:t>&lt;&lt;WITNESS NAME&gt;&gt;</w:t>
      </w:r>
      <w:r w:rsidR="001E2FBD">
        <w:fldChar w:fldCharType="begin"/>
      </w:r>
      <w:r w:rsidR="001E2FBD">
        <w:instrText xml:space="preserve"> TA \l "</w:instrText>
      </w:r>
      <w:r w:rsidR="00AA1BFB">
        <w:instrText>&lt;&lt;WITNESS NAME&gt;&gt;</w:instrText>
      </w:r>
      <w:r w:rsidR="001E2FBD">
        <w:instrText>" \s "</w:instrText>
      </w:r>
      <w:r w:rsidR="00AA1BFB">
        <w:instrText>&lt;&lt;WITNESS NAME&gt;&gt;</w:instrText>
      </w:r>
      <w:r w:rsidR="001E2FBD">
        <w:instrText xml:space="preserve">" \c 3 </w:instrText>
      </w:r>
      <w:r w:rsidR="001E2FBD">
        <w:fldChar w:fldCharType="end"/>
      </w:r>
      <w:r w:rsidR="008F3293" w:rsidRPr="00750B0F">
        <w:t xml:space="preserve">.  </w:t>
      </w:r>
      <w:r w:rsidR="00237703" w:rsidRPr="00750B0F">
        <w:t xml:space="preserve">Both of these substitute defendants admitted </w:t>
      </w:r>
      <w:r w:rsidR="003B3F93">
        <w:t xml:space="preserve">on the record of these proceedings to having engaged in acts that made them subject to the SEDM Member Agreement.  </w:t>
      </w:r>
    </w:p>
    <w:p w:rsidR="003B3F93" w:rsidRDefault="003B3F93" w:rsidP="003B3F93">
      <w:pPr>
        <w:pStyle w:val="Enumpara"/>
        <w:numPr>
          <w:ilvl w:val="1"/>
          <w:numId w:val="7"/>
        </w:numPr>
      </w:pPr>
      <w:r>
        <w:t>T</w:t>
      </w:r>
      <w:r w:rsidR="00237703" w:rsidRPr="00750B0F">
        <w:t xml:space="preserve">he </w:t>
      </w:r>
      <w:r>
        <w:t xml:space="preserve">transcript for the </w:t>
      </w:r>
      <w:r w:rsidR="00237703" w:rsidRPr="00750B0F">
        <w:t xml:space="preserve">30NOV2005 deposition </w:t>
      </w:r>
      <w:r>
        <w:t>attached to Doc. 72 as Exhibit 10</w:t>
      </w:r>
      <w:r w:rsidR="00EB6352">
        <w:fldChar w:fldCharType="begin"/>
      </w:r>
      <w:r w:rsidR="00EB6352">
        <w:instrText xml:space="preserve"> TA \l "</w:instrText>
      </w:r>
      <w:r w:rsidR="00EB6352" w:rsidRPr="00976D5F">
        <w:instrText>Doc. 72 as Exhibit 10</w:instrText>
      </w:r>
      <w:r w:rsidR="00EB6352">
        <w:instrText xml:space="preserve">" \s "Doc. 72 as Exhibit 10" \c 3 </w:instrText>
      </w:r>
      <w:r w:rsidR="00EB6352">
        <w:fldChar w:fldCharType="end"/>
      </w:r>
      <w:r>
        <w:t xml:space="preserve"> contained </w:t>
      </w:r>
      <w:r>
        <w:lastRenderedPageBreak/>
        <w:t xml:space="preserve">an admission on the record by </w:t>
      </w:r>
      <w:r w:rsidR="00AA1BFB">
        <w:t>&lt;&lt;U.S. ATTORNEY NAME&gt;&gt;</w:t>
      </w:r>
      <w:r>
        <w:t xml:space="preserve"> that he downloaded privileged materials through the store and consented to the SEDM Member Agreement</w:t>
      </w:r>
      <w:r w:rsidR="00EB6352">
        <w:fldChar w:fldCharType="begin"/>
      </w:r>
      <w:r w:rsidR="00EB6352">
        <w:instrText xml:space="preserve"> TA \s "SEDM Member Agreement" </w:instrText>
      </w:r>
      <w:r w:rsidR="00EB6352">
        <w:fldChar w:fldCharType="end"/>
      </w:r>
      <w:r>
        <w:t xml:space="preserve"> during the process.</w:t>
      </w:r>
    </w:p>
    <w:p w:rsidR="003B3F93" w:rsidRDefault="003B3F93" w:rsidP="003B3F93">
      <w:pPr>
        <w:pStyle w:val="Enumpara"/>
        <w:numPr>
          <w:ilvl w:val="1"/>
          <w:numId w:val="7"/>
        </w:numPr>
      </w:pPr>
      <w:r>
        <w:t xml:space="preserve">In </w:t>
      </w:r>
      <w:r w:rsidR="00237703" w:rsidRPr="00750B0F">
        <w:t>Doc. 68, Exhibit 2</w:t>
      </w:r>
      <w:r>
        <w:t xml:space="preserve">, </w:t>
      </w:r>
      <w:r w:rsidR="00AA1BFB">
        <w:t>&lt;&lt;WITNESS NAME&gt;&gt;</w:t>
      </w:r>
      <w:r>
        <w:t xml:space="preserve"> admitted </w:t>
      </w:r>
      <w:r w:rsidR="00237703" w:rsidRPr="00750B0F">
        <w:fldChar w:fldCharType="begin"/>
      </w:r>
      <w:r w:rsidR="00237703" w:rsidRPr="00750B0F">
        <w:instrText xml:space="preserve"> TA \l "Doc. 68, Exhibit 2" \s "Doc. 68, Exhibit 2" \c 3 </w:instrText>
      </w:r>
      <w:r w:rsidR="00237703" w:rsidRPr="00750B0F">
        <w:fldChar w:fldCharType="end"/>
      </w:r>
      <w:r w:rsidR="00237703" w:rsidRPr="00750B0F">
        <w:t>to having downloaded copyrighted, licensed, private materials and consenting to thereby consenting to the SEDM Member Agreement</w:t>
      </w:r>
      <w:r w:rsidR="00F365E9">
        <w:fldChar w:fldCharType="begin"/>
      </w:r>
      <w:r w:rsidR="00F365E9">
        <w:instrText xml:space="preserve"> TA \s "SEDM Member Agreement" </w:instrText>
      </w:r>
      <w:r w:rsidR="00F365E9">
        <w:fldChar w:fldCharType="end"/>
      </w:r>
      <w:r w:rsidR="00237703" w:rsidRPr="00750B0F">
        <w:t xml:space="preserve"> during the checkout process for the SEDM Store</w:t>
      </w:r>
      <w:r w:rsidR="005567CD">
        <w:fldChar w:fldCharType="begin"/>
      </w:r>
      <w:r w:rsidR="005567CD">
        <w:instrText xml:space="preserve"> TA \l "</w:instrText>
      </w:r>
      <w:r w:rsidR="005567CD" w:rsidRPr="00AB4BAC">
        <w:instrText>SEDM Store</w:instrText>
      </w:r>
      <w:r w:rsidR="005567CD">
        <w:instrText xml:space="preserve">" \s "SEDM Store" \c 3 </w:instrText>
      </w:r>
      <w:r w:rsidR="005567CD">
        <w:fldChar w:fldCharType="end"/>
      </w:r>
      <w:r w:rsidR="00EB0AA1" w:rsidRPr="00750B0F">
        <w:t xml:space="preserve"> (</w:t>
      </w:r>
      <w:hyperlink r:id="rId16" w:history="1">
        <w:r w:rsidR="00EB0AA1" w:rsidRPr="00750B0F">
          <w:rPr>
            <w:rStyle w:val="Hyperlink"/>
          </w:rPr>
          <w:t>http://sedm.org</w:t>
        </w:r>
      </w:hyperlink>
      <w:r w:rsidR="00EB0AA1" w:rsidRPr="00750B0F">
        <w:t>)</w:t>
      </w:r>
      <w:r w:rsidR="00237703" w:rsidRPr="00750B0F">
        <w:t xml:space="preserve">.  </w:t>
      </w:r>
    </w:p>
    <w:p w:rsidR="008F3293" w:rsidRDefault="008F3293" w:rsidP="003B3F93">
      <w:pPr>
        <w:pStyle w:val="Enumpara"/>
      </w:pPr>
      <w:r w:rsidRPr="00750B0F">
        <w:t xml:space="preserve">That </w:t>
      </w:r>
      <w:r w:rsidR="003B3F93">
        <w:t>SEDM Member A</w:t>
      </w:r>
      <w:r w:rsidRPr="00750B0F">
        <w:t xml:space="preserve">greement says that anyone who obtains materials from the </w:t>
      </w:r>
      <w:r w:rsidR="005567CD">
        <w:t>SEDM S</w:t>
      </w:r>
      <w:r w:rsidRPr="00750B0F">
        <w:t xml:space="preserve">tore as a member and uses them in any legal proceeding against another member agrees to compensate the other member for all legal fees and costs and to become the Substitute Defendant.  </w:t>
      </w:r>
      <w:r w:rsidR="005B4194">
        <w:t>&lt;&lt;U.S. ATTORNEY NAME&gt;&gt;</w:t>
      </w:r>
      <w:r w:rsidRPr="00750B0F">
        <w:t xml:space="preserve"> </w:t>
      </w:r>
      <w:r w:rsidR="003B3F93">
        <w:t xml:space="preserve">was  formally </w:t>
      </w:r>
      <w:r w:rsidRPr="00750B0F">
        <w:t xml:space="preserve"> notified of this on the record and during the 30NOV2005 deposition</w:t>
      </w:r>
      <w:r w:rsidR="000B0877">
        <w:t xml:space="preserve"> and immediately dismissed the deposition </w:t>
      </w:r>
      <w:r w:rsidR="00843E19">
        <w:t>once notified</w:t>
      </w:r>
      <w:r w:rsidRPr="00750B0F">
        <w:t xml:space="preserve">.  </w:t>
      </w:r>
      <w:r w:rsidR="006048C4">
        <w:t xml:space="preserve">Plaintiff’s evidence </w:t>
      </w:r>
      <w:r w:rsidR="00237703" w:rsidRPr="00750B0F">
        <w:t xml:space="preserve">wouldn’t have been admissible unless they had consented to the agreement during the store checkout process because they could have gotten the evidence no other way.  </w:t>
      </w:r>
      <w:r w:rsidRPr="00750B0F">
        <w:t xml:space="preserve">That agreement is not unlawful because all it was protecting was NONfactual religious and political speech and was not </w:t>
      </w:r>
      <w:r w:rsidRPr="00750B0F">
        <w:lastRenderedPageBreak/>
        <w:t xml:space="preserve">authorized to be used for any unlawful purpose.  Any interference with that private agreement is a violation of my right to contract by this honorable </w:t>
      </w:r>
      <w:r w:rsidR="00F26760">
        <w:t>C</w:t>
      </w:r>
      <w:r w:rsidRPr="00750B0F">
        <w:t>ourt.</w:t>
      </w:r>
    </w:p>
    <w:p w:rsidR="008F3293" w:rsidRPr="00750B0F" w:rsidRDefault="008F3293" w:rsidP="002E2B16">
      <w:pPr>
        <w:pStyle w:val="Enumpara"/>
      </w:pPr>
      <w:r w:rsidRPr="00750B0F">
        <w:t xml:space="preserve">If this court would like more evidence of the existence of said agreement and its binding nature upon </w:t>
      </w:r>
      <w:r w:rsidR="00AA1BFB">
        <w:t>&lt;&lt;WITNESS NAME&gt;&gt;</w:t>
      </w:r>
      <w:r w:rsidR="005567CD">
        <w:fldChar w:fldCharType="begin"/>
      </w:r>
      <w:r w:rsidR="005567CD">
        <w:instrText xml:space="preserve"> TA \s "</w:instrText>
      </w:r>
      <w:r w:rsidR="00AA1BFB">
        <w:instrText>&lt;&lt;WITNESS NAME&gt;&gt;</w:instrText>
      </w:r>
      <w:r w:rsidR="005567CD">
        <w:instrText xml:space="preserve">" </w:instrText>
      </w:r>
      <w:r w:rsidR="005567CD">
        <w:fldChar w:fldCharType="end"/>
      </w:r>
      <w:r w:rsidRPr="00750B0F">
        <w:t xml:space="preserve"> and counsel </w:t>
      </w:r>
      <w:r w:rsidR="00AA1BFB">
        <w:t>&lt;&lt;U.S. ATTORNEY NAME&gt;&gt;</w:t>
      </w:r>
      <w:r w:rsidR="005567CD">
        <w:fldChar w:fldCharType="begin"/>
      </w:r>
      <w:r w:rsidR="005567CD">
        <w:instrText xml:space="preserve"> TA \s "</w:instrText>
      </w:r>
      <w:r w:rsidR="00AA1BFB">
        <w:instrText>&lt;&lt;U.S. ATTORNEY NAME&gt;&gt;</w:instrText>
      </w:r>
      <w:r w:rsidR="005567CD">
        <w:instrText xml:space="preserve">" </w:instrText>
      </w:r>
      <w:r w:rsidR="005567CD">
        <w:fldChar w:fldCharType="end"/>
      </w:r>
      <w:r w:rsidRPr="00750B0F">
        <w:t>, see:</w:t>
      </w:r>
    </w:p>
    <w:p w:rsidR="008F3293" w:rsidRPr="00750B0F" w:rsidRDefault="008F3293" w:rsidP="008F3293">
      <w:pPr>
        <w:pStyle w:val="Enumpara"/>
        <w:numPr>
          <w:ilvl w:val="1"/>
          <w:numId w:val="6"/>
        </w:numPr>
      </w:pPr>
      <w:r w:rsidRPr="00750B0F">
        <w:t>Doc. 72</w:t>
      </w:r>
      <w:r w:rsidR="00260760" w:rsidRPr="00750B0F">
        <w:t xml:space="preserve">, </w:t>
      </w:r>
      <w:r w:rsidRPr="00750B0F">
        <w:t>Exhibit 10</w:t>
      </w:r>
      <w:r w:rsidR="00260760" w:rsidRPr="00750B0F">
        <w:t xml:space="preserve">: </w:t>
      </w:r>
      <w:r w:rsidRPr="00750B0F">
        <w:t>Deposition Transcript</w:t>
      </w:r>
      <w:r w:rsidR="00260760" w:rsidRPr="00750B0F">
        <w:fldChar w:fldCharType="begin"/>
      </w:r>
      <w:r w:rsidR="00260760" w:rsidRPr="00750B0F">
        <w:instrText xml:space="preserve"> TA \l "Doc. 72, Exhibit 10: Deposition Transcript" \s "Doc. 72, Exhibit 10: Deposition Transcript" \c 3 </w:instrText>
      </w:r>
      <w:r w:rsidR="00260760" w:rsidRPr="00750B0F">
        <w:fldChar w:fldCharType="end"/>
      </w:r>
      <w:r w:rsidRPr="00750B0F">
        <w:t xml:space="preserve">.  </w:t>
      </w:r>
      <w:r w:rsidR="00AA1BFB">
        <w:t>&lt;&lt;U.S. ATTORNEY NAME&gt;&gt;</w:t>
      </w:r>
      <w:r w:rsidRPr="00750B0F">
        <w:t xml:space="preserve"> admitted on the record to downloading the materials</w:t>
      </w:r>
      <w:r w:rsidR="00260760" w:rsidRPr="00750B0F">
        <w:t xml:space="preserve"> and thereby consenting to the member agreement</w:t>
      </w:r>
      <w:r w:rsidRPr="00750B0F">
        <w:t>.</w:t>
      </w:r>
    </w:p>
    <w:p w:rsidR="00260760" w:rsidRPr="00750B0F" w:rsidRDefault="00260760" w:rsidP="008F3293">
      <w:pPr>
        <w:pStyle w:val="Enumpara"/>
        <w:numPr>
          <w:ilvl w:val="1"/>
          <w:numId w:val="6"/>
        </w:numPr>
      </w:pPr>
      <w:r w:rsidRPr="00750B0F">
        <w:t>Doc. 72, Exhibit 2:  SEDM Member Agreement</w:t>
      </w:r>
      <w:r w:rsidRPr="00750B0F">
        <w:fldChar w:fldCharType="begin"/>
      </w:r>
      <w:r w:rsidRPr="00750B0F">
        <w:instrText xml:space="preserve"> TA \l "Doc. 72, Exhibit 2:  SEDM Member Agreement" \s "Doc. 72, Exhibit 2:  SEDM Member Agreement" \c 3 </w:instrText>
      </w:r>
      <w:r w:rsidRPr="00750B0F">
        <w:fldChar w:fldCharType="end"/>
      </w:r>
      <w:r w:rsidRPr="00750B0F">
        <w:t>.</w:t>
      </w:r>
    </w:p>
    <w:p w:rsidR="00260760" w:rsidRPr="00750B0F" w:rsidRDefault="00260760" w:rsidP="008F3293">
      <w:pPr>
        <w:pStyle w:val="Enumpara"/>
        <w:numPr>
          <w:ilvl w:val="1"/>
          <w:numId w:val="6"/>
        </w:numPr>
      </w:pPr>
      <w:r w:rsidRPr="00750B0F">
        <w:t>Doc. 44, Judicial Notice:  Contains SEDM Checkout Screen</w:t>
      </w:r>
      <w:r w:rsidRPr="00750B0F">
        <w:fldChar w:fldCharType="begin"/>
      </w:r>
      <w:r w:rsidRPr="00750B0F">
        <w:instrText xml:space="preserve"> TA \l "Doc. 44, Judicial Notice:  Contains SEDM Checkout Screen" \s "Doc. 44, Judicial Notice:  Contains SEDM Checkout Screen" \c 3 </w:instrText>
      </w:r>
      <w:r w:rsidRPr="00750B0F">
        <w:fldChar w:fldCharType="end"/>
      </w:r>
      <w:r w:rsidRPr="00750B0F">
        <w:t>.</w:t>
      </w:r>
    </w:p>
    <w:p w:rsidR="008F3293" w:rsidRPr="00750B0F" w:rsidRDefault="008F3293" w:rsidP="002E2B16">
      <w:pPr>
        <w:pStyle w:val="Enumpara"/>
      </w:pPr>
      <w:r w:rsidRPr="00750B0F">
        <w:t>Consequently, I ask that if th</w:t>
      </w:r>
      <w:r w:rsidR="00F26760">
        <w:t>is honorable C</w:t>
      </w:r>
      <w:r w:rsidRPr="00750B0F">
        <w:t>ourt</w:t>
      </w:r>
      <w:r w:rsidR="00EC0E24" w:rsidRPr="00750B0F">
        <w:t xml:space="preserve"> does not reconsider </w:t>
      </w:r>
      <w:r w:rsidR="00F26760">
        <w:t xml:space="preserve">correcting the overwhelmingly malicious, </w:t>
      </w:r>
      <w:r w:rsidR="00730C22">
        <w:t xml:space="preserve">nonfeasant, </w:t>
      </w:r>
      <w:r w:rsidR="00F26760">
        <w:t>false, and erroneous ruling</w:t>
      </w:r>
      <w:r w:rsidR="00EC0E24" w:rsidRPr="00750B0F">
        <w:t xml:space="preserve">, that it </w:t>
      </w:r>
      <w:r w:rsidR="00F26760">
        <w:t>carbon copy</w:t>
      </w:r>
      <w:r w:rsidR="00EC0E24" w:rsidRPr="00750B0F">
        <w:t xml:space="preserve"> </w:t>
      </w:r>
      <w:r w:rsidR="00AA1BFB">
        <w:t>&lt;&lt;U.S. ATTORNEY NAME&gt;&gt;</w:t>
      </w:r>
      <w:r w:rsidR="007C7FA2">
        <w:fldChar w:fldCharType="begin"/>
      </w:r>
      <w:r w:rsidR="007C7FA2">
        <w:instrText xml:space="preserve"> TA \s "</w:instrText>
      </w:r>
      <w:r w:rsidR="00AA1BFB">
        <w:instrText>&lt;&lt;U.S. ATTORNEY NAME&gt;&gt;</w:instrText>
      </w:r>
      <w:r w:rsidR="007C7FA2">
        <w:instrText xml:space="preserve">" </w:instrText>
      </w:r>
      <w:r w:rsidR="007C7FA2">
        <w:fldChar w:fldCharType="end"/>
      </w:r>
      <w:r w:rsidR="00EC0E24" w:rsidRPr="00750B0F">
        <w:t xml:space="preserve"> and </w:t>
      </w:r>
      <w:r w:rsidR="00AA1BFB">
        <w:t>&lt;&lt;WITNESS NAME&gt;&gt;</w:t>
      </w:r>
      <w:r w:rsidR="007C7FA2">
        <w:fldChar w:fldCharType="begin"/>
      </w:r>
      <w:r w:rsidR="007C7FA2">
        <w:instrText xml:space="preserve"> TA \s "</w:instrText>
      </w:r>
      <w:r w:rsidR="00AA1BFB">
        <w:instrText>&lt;&lt;WITNESS NAME&gt;&gt;</w:instrText>
      </w:r>
      <w:r w:rsidR="007C7FA2">
        <w:instrText xml:space="preserve">" </w:instrText>
      </w:r>
      <w:r w:rsidR="007C7FA2">
        <w:fldChar w:fldCharType="end"/>
      </w:r>
      <w:r w:rsidR="00EC0E24" w:rsidRPr="00750B0F">
        <w:t xml:space="preserve"> </w:t>
      </w:r>
      <w:r w:rsidR="00EC0E24" w:rsidRPr="00750B0F">
        <w:lastRenderedPageBreak/>
        <w:t xml:space="preserve">and send all </w:t>
      </w:r>
      <w:r w:rsidR="003B3F93">
        <w:t xml:space="preserve">orders, </w:t>
      </w:r>
      <w:r w:rsidR="00EC0E24" w:rsidRPr="00750B0F">
        <w:t>collection notices</w:t>
      </w:r>
      <w:r w:rsidR="003B3F93">
        <w:t xml:space="preserve">, </w:t>
      </w:r>
      <w:r w:rsidR="00EC0E24" w:rsidRPr="00750B0F">
        <w:t xml:space="preserve"> </w:t>
      </w:r>
      <w:r w:rsidR="00F26760">
        <w:t xml:space="preserve">and/or </w:t>
      </w:r>
      <w:r w:rsidR="003B3F93">
        <w:t>motions</w:t>
      </w:r>
      <w:r w:rsidR="00F26760">
        <w:t xml:space="preserve"> </w:t>
      </w:r>
      <w:r w:rsidR="00EC0E24" w:rsidRPr="00750B0F">
        <w:t xml:space="preserve">to them </w:t>
      </w:r>
      <w:r w:rsidR="003B3F93">
        <w:t>in the future</w:t>
      </w:r>
      <w:r w:rsidR="00EC0E24" w:rsidRPr="00750B0F">
        <w:t>.</w:t>
      </w:r>
      <w:r w:rsidR="00EB0AA1" w:rsidRPr="00750B0F">
        <w:t xml:space="preserve">  Should litigation be necessary to enforce payment, that litigation </w:t>
      </w:r>
      <w:r w:rsidR="00843E19">
        <w:t>must</w:t>
      </w:r>
      <w:r w:rsidR="00EB0AA1" w:rsidRPr="00750B0F">
        <w:t xml:space="preserve"> be paid for by these two Substitute Defendants under </w:t>
      </w:r>
      <w:r w:rsidR="005567CD">
        <w:t xml:space="preserve">the terms of said SEDM Member Agreement </w:t>
      </w:r>
      <w:r w:rsidR="00EB0AA1" w:rsidRPr="00750B0F">
        <w:t>private agreement.</w:t>
      </w:r>
    </w:p>
    <w:p w:rsidR="009401B5" w:rsidRPr="00750B0F" w:rsidRDefault="009401B5" w:rsidP="00E72A71">
      <w:pPr>
        <w:pStyle w:val="Heading1"/>
      </w:pPr>
      <w:bookmarkStart w:id="15" w:name="_Toc200460465"/>
      <w:r w:rsidRPr="00750B0F">
        <w:t>CERTIFICATE OF COMPLIANCE</w:t>
      </w:r>
      <w:bookmarkEnd w:id="15"/>
    </w:p>
    <w:p w:rsidR="003110A2" w:rsidRPr="00750B0F" w:rsidRDefault="003110A2" w:rsidP="00CD2CAA">
      <w:pPr>
        <w:pStyle w:val="Enumpara"/>
        <w:numPr>
          <w:ilvl w:val="0"/>
          <w:numId w:val="0"/>
        </w:numPr>
        <w:jc w:val="both"/>
      </w:pPr>
      <w:r w:rsidRPr="00750B0F">
        <w:t>I certify that pursuant to Circuit Rule 35-4 or 40-1</w:t>
      </w:r>
      <w:r w:rsidR="00926849" w:rsidRPr="00750B0F">
        <w:fldChar w:fldCharType="begin"/>
      </w:r>
      <w:r w:rsidR="00926849" w:rsidRPr="00750B0F">
        <w:instrText xml:space="preserve"> TA \l "Circuit Rule 35-4 or 40-1" \s "Circuit Rule 35-4 or 40-1" \c 4 </w:instrText>
      </w:r>
      <w:r w:rsidR="00926849" w:rsidRPr="00750B0F">
        <w:fldChar w:fldCharType="end"/>
      </w:r>
      <w:r w:rsidRPr="00750B0F">
        <w:t xml:space="preserve">, the attached petition for panel rehearing/petition for rehearing en banc/answer </w:t>
      </w:r>
      <w:r w:rsidR="00CD2CAA">
        <w:t>minus the Appendi</w:t>
      </w:r>
      <w:r w:rsidR="00B0266A">
        <w:t>ces</w:t>
      </w:r>
      <w:r w:rsidR="00CD2CAA">
        <w:t xml:space="preserve"> </w:t>
      </w:r>
      <w:r w:rsidR="00531C47">
        <w:t>and Table</w:t>
      </w:r>
      <w:r w:rsidR="00430384">
        <w:t>s at the beginning</w:t>
      </w:r>
      <w:r w:rsidRPr="00750B0F">
        <w:t>: (check applicable option)</w:t>
      </w:r>
    </w:p>
    <w:p w:rsidR="00BC122C" w:rsidRPr="00750B0F" w:rsidRDefault="003110A2" w:rsidP="00BC122C">
      <w:pPr>
        <w:numPr>
          <w:ilvl w:val="0"/>
          <w:numId w:val="5"/>
        </w:numPr>
        <w:rPr>
          <w:color w:val="000000"/>
          <w:sz w:val="24"/>
        </w:rPr>
      </w:pPr>
      <w:r w:rsidRPr="00750B0F">
        <w:t>__</w:t>
      </w:r>
      <w:r w:rsidR="00531C47">
        <w:t>X</w:t>
      </w:r>
      <w:r w:rsidRPr="00750B0F">
        <w:t xml:space="preserve">__ Proportionately spaced, has a typeface of 14 points or more and contains </w:t>
      </w:r>
      <w:r w:rsidR="00531C47">
        <w:t>__</w:t>
      </w:r>
      <w:r w:rsidR="00430384">
        <w:t>41</w:t>
      </w:r>
      <w:r w:rsidR="00D0757C">
        <w:t>04</w:t>
      </w:r>
      <w:r w:rsidR="00531C47">
        <w:t xml:space="preserve">__ </w:t>
      </w:r>
      <w:r w:rsidRPr="00750B0F">
        <w:t xml:space="preserve"> words (petitions and answers must not exceed 4,200 words).</w:t>
      </w:r>
    </w:p>
    <w:p w:rsidR="00D540A5" w:rsidRPr="00D540A5" w:rsidRDefault="003110A2" w:rsidP="00531C47">
      <w:pPr>
        <w:numPr>
          <w:ilvl w:val="0"/>
          <w:numId w:val="5"/>
        </w:numPr>
        <w:spacing w:before="240"/>
        <w:rPr>
          <w:color w:val="000000"/>
          <w:sz w:val="24"/>
        </w:rPr>
      </w:pPr>
      <w:r w:rsidRPr="00750B0F">
        <w:t>____ Monospaced, has 10.5 or fewer characters per inch and contains _______ words or ________ lines of text (petitions and answers must not exceed 4,200 words or 390 lines of text).</w:t>
      </w:r>
      <w:r w:rsidR="00531C47">
        <w:rPr>
          <w:color w:val="000000"/>
          <w:sz w:val="24"/>
        </w:rPr>
        <w:t>\</w:t>
      </w:r>
    </w:p>
    <w:p w:rsidR="003110A2" w:rsidRPr="00750B0F" w:rsidRDefault="003110A2" w:rsidP="00531C47">
      <w:pPr>
        <w:numPr>
          <w:ilvl w:val="0"/>
          <w:numId w:val="5"/>
        </w:numPr>
        <w:spacing w:before="240"/>
        <w:rPr>
          <w:color w:val="000000"/>
          <w:sz w:val="24"/>
        </w:rPr>
      </w:pPr>
      <w:r w:rsidRPr="00750B0F">
        <w:t>____ In compliance with Fed. R. App. 32(c)</w:t>
      </w:r>
      <w:r w:rsidR="00926849" w:rsidRPr="00750B0F">
        <w:fldChar w:fldCharType="begin"/>
      </w:r>
      <w:r w:rsidR="00926849" w:rsidRPr="00750B0F">
        <w:instrText xml:space="preserve"> TA \l "Fed. R. App. 32(c)" \s "Fed. R. App. 32(c)" \c 4 </w:instrText>
      </w:r>
      <w:r w:rsidR="00926849" w:rsidRPr="00750B0F">
        <w:fldChar w:fldCharType="end"/>
      </w:r>
      <w:r w:rsidRPr="00750B0F">
        <w:t xml:space="preserve"> and does not exceed 15 pages.</w:t>
      </w:r>
    </w:p>
    <w:p w:rsidR="009401B5" w:rsidRPr="00750B0F" w:rsidRDefault="009401B5" w:rsidP="009401B5"/>
    <w:p w:rsidR="00784A96" w:rsidRPr="00750B0F" w:rsidRDefault="00B51B51" w:rsidP="00E72A71">
      <w:pPr>
        <w:pStyle w:val="Heading1"/>
      </w:pPr>
      <w:bookmarkStart w:id="16" w:name="_Toc200460466"/>
      <w:r w:rsidRPr="00750B0F">
        <w:t>AFFIRMATION</w:t>
      </w:r>
      <w:bookmarkEnd w:id="16"/>
    </w:p>
    <w:p w:rsidR="00007F12" w:rsidRPr="00750B0F" w:rsidRDefault="00007F12" w:rsidP="00326437">
      <w:pPr>
        <w:pStyle w:val="Enumpara"/>
        <w:numPr>
          <w:ilvl w:val="0"/>
          <w:numId w:val="16"/>
        </w:numPr>
      </w:pPr>
      <w:r w:rsidRPr="00750B0F">
        <w:t>I declare under penalty of perjury from without the “</w:t>
      </w:r>
      <w:smartTag w:uri="urn:schemas-microsoft-com:office:smarttags" w:element="country-region">
        <w:r w:rsidRPr="00750B0F">
          <w:t>United States</w:t>
        </w:r>
      </w:smartTag>
      <w:r w:rsidRPr="00750B0F">
        <w:t>” and from within the “</w:t>
      </w:r>
      <w:smartTag w:uri="urn:schemas-microsoft-com:office:smarttags" w:element="country-region">
        <w:smartTag w:uri="urn:schemas-microsoft-com:office:smarttags" w:element="place">
          <w:r w:rsidRPr="00750B0F">
            <w:t>United States of America</w:t>
          </w:r>
        </w:smartTag>
      </w:smartTag>
      <w:r w:rsidRPr="00750B0F">
        <w:t>” pursuant to 28 U.S.C. §1746(1)</w:t>
      </w:r>
      <w:r w:rsidR="0071786D" w:rsidRPr="00750B0F">
        <w:fldChar w:fldCharType="begin"/>
      </w:r>
      <w:r w:rsidR="0071786D" w:rsidRPr="00750B0F">
        <w:instrText xml:space="preserve"> TA \l "28 U.S.C. §1746(1)" \s "28 U.S.C. §1746(1)" \c 2 </w:instrText>
      </w:r>
      <w:r w:rsidR="0071786D" w:rsidRPr="00750B0F">
        <w:fldChar w:fldCharType="end"/>
      </w:r>
      <w:r w:rsidRPr="00750B0F">
        <w:t xml:space="preserve"> that the statements made by me in this affidavit are true, correct, and complete to the best of my ability and belief.</w:t>
      </w:r>
    </w:p>
    <w:p w:rsidR="004E6291" w:rsidRPr="00750B0F" w:rsidRDefault="00CE73A7" w:rsidP="002E2B16">
      <w:pPr>
        <w:pStyle w:val="Enumpara"/>
      </w:pPr>
      <w:r>
        <w:lastRenderedPageBreak/>
        <w:t xml:space="preserve">I declare that </w:t>
      </w:r>
      <w:r w:rsidR="00647A1C" w:rsidRPr="00750B0F">
        <w:t>during the period covered by this litigation</w:t>
      </w:r>
      <w:r>
        <w:t>, I was</w:t>
      </w:r>
      <w:r w:rsidR="00647A1C" w:rsidRPr="00750B0F">
        <w:t xml:space="preserve"> </w:t>
      </w:r>
      <w:r w:rsidR="00BC122C" w:rsidRPr="00750B0F">
        <w:t>domiciled</w:t>
      </w:r>
      <w:r>
        <w:t xml:space="preserve"> outside</w:t>
      </w:r>
      <w:r w:rsidR="007A79C1" w:rsidRPr="00750B0F">
        <w:t xml:space="preserve"> the “United States” pursuant to 26 U.S.C. §7701(a)(10)</w:t>
      </w:r>
      <w:r w:rsidR="007A79C1" w:rsidRPr="00750B0F">
        <w:fldChar w:fldCharType="begin"/>
      </w:r>
      <w:r w:rsidR="007A79C1" w:rsidRPr="00750B0F">
        <w:instrText xml:space="preserve"> TA \l "26 U.S.C. §7701(a)(10)" \s "26 U.S.C. §7701(a)(10)" \c 2 </w:instrText>
      </w:r>
      <w:r w:rsidR="007A79C1" w:rsidRPr="00750B0F">
        <w:fldChar w:fldCharType="end"/>
      </w:r>
      <w:r w:rsidR="007A79C1" w:rsidRPr="00750B0F">
        <w:t xml:space="preserve"> and 28 U.S.C. §1603(c )</w:t>
      </w:r>
      <w:r w:rsidR="007A79C1" w:rsidRPr="00750B0F">
        <w:fldChar w:fldCharType="begin"/>
      </w:r>
      <w:r w:rsidR="007A79C1" w:rsidRPr="00750B0F">
        <w:instrText xml:space="preserve"> TA \l "28 U.S.C. §1603(c )" \s "28 U.S.C. §1603(c )" \c 2 </w:instrText>
      </w:r>
      <w:r w:rsidR="007A79C1" w:rsidRPr="00750B0F">
        <w:fldChar w:fldCharType="end"/>
      </w:r>
      <w:r w:rsidR="007A79C1" w:rsidRPr="00750B0F">
        <w:t xml:space="preserve">, </w:t>
      </w:r>
      <w:r w:rsidR="00647A1C" w:rsidRPr="00750B0F">
        <w:t xml:space="preserve">outside any judicial district, and </w:t>
      </w:r>
      <w:r w:rsidR="007A79C1" w:rsidRPr="00750B0F">
        <w:t xml:space="preserve">outside any Internal Revenue </w:t>
      </w:r>
      <w:r w:rsidR="00647A1C" w:rsidRPr="00750B0F">
        <w:t>D</w:t>
      </w:r>
      <w:r w:rsidR="007A79C1" w:rsidRPr="00750B0F">
        <w:t>istrict in accordance with Treasury Order 150-02</w:t>
      </w:r>
      <w:r>
        <w:t xml:space="preserve"> and </w:t>
      </w:r>
      <w:r>
        <w:fldChar w:fldCharType="begin"/>
      </w:r>
      <w:r>
        <w:instrText xml:space="preserve"> TA \l "</w:instrText>
      </w:r>
      <w:r w:rsidRPr="002851F6">
        <w:instrText>26 U.S.C. §7601</w:instrText>
      </w:r>
      <w:r>
        <w:instrText xml:space="preserve">" \s "26 U.S.C. §7601" \c 2 </w:instrText>
      </w:r>
      <w:r>
        <w:fldChar w:fldCharType="end"/>
      </w:r>
      <w:r>
        <w:t>26 U.S.C. §7601</w:t>
      </w:r>
      <w:r w:rsidR="007A79C1" w:rsidRPr="00750B0F">
        <w:fldChar w:fldCharType="begin"/>
      </w:r>
      <w:r w:rsidR="007A79C1" w:rsidRPr="00750B0F">
        <w:instrText xml:space="preserve"> TA \s "Treasury Order 150-02" </w:instrText>
      </w:r>
      <w:r w:rsidR="007A79C1" w:rsidRPr="00750B0F">
        <w:fldChar w:fldCharType="end"/>
      </w:r>
      <w:r w:rsidR="007A79C1" w:rsidRPr="00750B0F">
        <w:t xml:space="preserve">, and outside any United States Judicial district. </w:t>
      </w:r>
    </w:p>
    <w:p w:rsidR="00220A5F" w:rsidRDefault="00220A5F">
      <w:r>
        <w:t>Respectfully,</w:t>
      </w:r>
    </w:p>
    <w:p w:rsidR="00220A5F" w:rsidRDefault="00220A5F"/>
    <w:p w:rsidR="00784A96" w:rsidRPr="00750B0F" w:rsidRDefault="00784A96">
      <w:r w:rsidRPr="00750B0F">
        <w:t>Dated:</w:t>
      </w:r>
    </w:p>
    <w:p w:rsidR="00784A96" w:rsidRPr="00750B0F" w:rsidRDefault="00784A96"/>
    <w:p w:rsidR="00D24266" w:rsidRPr="00750B0F" w:rsidRDefault="00D24266" w:rsidP="00D24266"/>
    <w:p w:rsidR="00A863EE" w:rsidRPr="00750B0F" w:rsidRDefault="00A863EE" w:rsidP="00D24266"/>
    <w:p w:rsidR="00A863EE" w:rsidRPr="00750B0F" w:rsidRDefault="00A863EE" w:rsidP="00D24266"/>
    <w:p w:rsidR="00600775" w:rsidRDefault="00AA1BFB" w:rsidP="00D24266">
      <w:r w:rsidRPr="00AA1BFB">
        <w:rPr>
          <w:highlight w:val="yellow"/>
        </w:rPr>
        <w:t>&lt;&lt;YOUR NAME&gt;</w:t>
      </w:r>
    </w:p>
    <w:p w:rsidR="007A79C1" w:rsidRPr="00750B0F" w:rsidRDefault="005D15C2" w:rsidP="00D24266">
      <w:r w:rsidRPr="00750B0F">
        <w:t>Agent</w:t>
      </w:r>
      <w:r w:rsidR="00532E35" w:rsidRPr="00750B0F">
        <w:t xml:space="preserve"> for Substitute Defendants</w:t>
      </w:r>
      <w:r w:rsidR="00600775">
        <w:t xml:space="preserve"> </w:t>
      </w:r>
      <w:r w:rsidR="00AA1BFB">
        <w:t>&lt;&lt;WITNESS NAME&gt;&gt;</w:t>
      </w:r>
      <w:r w:rsidR="00600775">
        <w:fldChar w:fldCharType="begin"/>
      </w:r>
      <w:r w:rsidR="00600775">
        <w:instrText xml:space="preserve"> TA \s "</w:instrText>
      </w:r>
      <w:r w:rsidR="00AA1BFB">
        <w:instrText>&lt;&lt;WITNESS NAME&gt;&gt;</w:instrText>
      </w:r>
      <w:r w:rsidR="00600775">
        <w:instrText xml:space="preserve">" </w:instrText>
      </w:r>
      <w:r w:rsidR="00600775">
        <w:fldChar w:fldCharType="end"/>
      </w:r>
      <w:r w:rsidR="00600775">
        <w:t xml:space="preserve"> and </w:t>
      </w:r>
      <w:r w:rsidR="00AA1BFB">
        <w:t>&lt;&lt;U.S. ATTORNEY NAME&gt;&gt;</w:t>
      </w:r>
      <w:r w:rsidR="00600775">
        <w:fldChar w:fldCharType="begin"/>
      </w:r>
      <w:r w:rsidR="00600775">
        <w:instrText xml:space="preserve"> TA \s "</w:instrText>
      </w:r>
      <w:r w:rsidR="00AA1BFB">
        <w:instrText>&lt;&lt;U.S. ATTORNEY NAME&gt;&gt;</w:instrText>
      </w:r>
      <w:r w:rsidR="00600775">
        <w:instrText xml:space="preserve">" </w:instrText>
      </w:r>
      <w:r w:rsidR="00600775">
        <w:fldChar w:fldCharType="end"/>
      </w:r>
      <w:r w:rsidR="00600775">
        <w:t xml:space="preserve"> by private agreement.</w:t>
      </w:r>
    </w:p>
    <w:p w:rsidR="00D24266" w:rsidRPr="00750B0F" w:rsidRDefault="00D24266" w:rsidP="00D24266"/>
    <w:p w:rsidR="0086114C" w:rsidRPr="00750B0F" w:rsidRDefault="0086114C" w:rsidP="0086114C">
      <w:pPr>
        <w:pStyle w:val="Heading1"/>
      </w:pPr>
      <w:bookmarkStart w:id="17" w:name="_Toc119724790"/>
      <w:bookmarkStart w:id="18" w:name="_Toc200460467"/>
      <w:r w:rsidRPr="00750B0F">
        <w:t>CERTIFICATE OF SERVICE</w:t>
      </w:r>
      <w:bookmarkEnd w:id="17"/>
      <w:bookmarkEnd w:id="18"/>
    </w:p>
    <w:p w:rsidR="0086114C" w:rsidRPr="00750B0F" w:rsidRDefault="0086114C" w:rsidP="00B80AA9">
      <w:pPr>
        <w:pStyle w:val="Enumpara"/>
        <w:numPr>
          <w:ilvl w:val="0"/>
          <w:numId w:val="0"/>
        </w:numPr>
      </w:pPr>
      <w:r w:rsidRPr="00750B0F">
        <w:t xml:space="preserve">IT IS HEREBY CERTIFIED that service of the foregoing has been made upon the following addressee by depositing a copy in the </w:t>
      </w:r>
      <w:smartTag w:uri="urn:schemas-microsoft-com:office:smarttags" w:element="country-region">
        <w:smartTag w:uri="urn:schemas-microsoft-com:office:smarttags" w:element="place">
          <w:r w:rsidRPr="00750B0F">
            <w:t>United States</w:t>
          </w:r>
        </w:smartTag>
      </w:smartTag>
      <w:r w:rsidRPr="00750B0F">
        <w:t xml:space="preserve"> mail, postage prepaid, this ________ day of ________________, 20______ addressed to:</w:t>
      </w:r>
    </w:p>
    <w:p w:rsidR="0086114C" w:rsidRPr="00750B0F" w:rsidRDefault="0086114C" w:rsidP="0086114C">
      <w:pPr>
        <w:autoSpaceDE w:val="0"/>
        <w:autoSpaceDN w:val="0"/>
        <w:adjustRightInd w:val="0"/>
        <w:rPr>
          <w:szCs w:val="20"/>
        </w:rPr>
      </w:pPr>
    </w:p>
    <w:tbl>
      <w:tblPr>
        <w:tblStyle w:val="TableGrid"/>
        <w:tblW w:w="0" w:type="auto"/>
        <w:tblInd w:w="720" w:type="dxa"/>
        <w:tblLook w:val="01E0" w:firstRow="1" w:lastRow="1" w:firstColumn="1" w:lastColumn="1" w:noHBand="0" w:noVBand="0"/>
      </w:tblPr>
      <w:tblGrid>
        <w:gridCol w:w="4341"/>
        <w:gridCol w:w="4289"/>
      </w:tblGrid>
      <w:tr w:rsidR="00B768DB" w:rsidRPr="00750B0F" w:rsidTr="00B768DB">
        <w:tc>
          <w:tcPr>
            <w:tcW w:w="4788" w:type="dxa"/>
          </w:tcPr>
          <w:p w:rsidR="00B768DB" w:rsidRPr="00750B0F" w:rsidRDefault="00AA1BFB" w:rsidP="00B768DB">
            <w:pPr>
              <w:autoSpaceDE w:val="0"/>
              <w:autoSpaceDN w:val="0"/>
              <w:adjustRightInd w:val="0"/>
              <w:rPr>
                <w:szCs w:val="20"/>
              </w:rPr>
            </w:pPr>
            <w:r w:rsidRPr="00AA1BFB">
              <w:rPr>
                <w:szCs w:val="20"/>
                <w:highlight w:val="yellow"/>
              </w:rPr>
              <w:t>&lt;&lt;</w:t>
            </w:r>
            <w:smartTag w:uri="urn:schemas-microsoft-com:office:smarttags" w:element="country-region">
              <w:smartTag w:uri="urn:schemas-microsoft-com:office:smarttags" w:element="place">
                <w:r w:rsidRPr="00AA1BFB">
                  <w:rPr>
                    <w:szCs w:val="20"/>
                    <w:highlight w:val="yellow"/>
                  </w:rPr>
                  <w:t>U.S.</w:t>
                </w:r>
              </w:smartTag>
            </w:smartTag>
            <w:r w:rsidRPr="00AA1BFB">
              <w:rPr>
                <w:szCs w:val="20"/>
                <w:highlight w:val="yellow"/>
              </w:rPr>
              <w:t xml:space="preserve"> ATTORNEY NAME&gt;&gt;</w:t>
            </w:r>
          </w:p>
          <w:p w:rsidR="00B768DB" w:rsidRPr="00750B0F" w:rsidRDefault="00B768DB" w:rsidP="00B768DB">
            <w:pPr>
              <w:autoSpaceDE w:val="0"/>
              <w:autoSpaceDN w:val="0"/>
              <w:adjustRightInd w:val="0"/>
              <w:rPr>
                <w:szCs w:val="20"/>
              </w:rPr>
            </w:pPr>
            <w:r w:rsidRPr="00750B0F">
              <w:rPr>
                <w:szCs w:val="20"/>
              </w:rPr>
              <w:t>Attorney, Tax Division</w:t>
            </w:r>
          </w:p>
          <w:p w:rsidR="00B768DB" w:rsidRPr="00750B0F" w:rsidRDefault="00B768DB" w:rsidP="00B768DB">
            <w:pPr>
              <w:autoSpaceDE w:val="0"/>
              <w:autoSpaceDN w:val="0"/>
              <w:adjustRightInd w:val="0"/>
              <w:rPr>
                <w:szCs w:val="20"/>
              </w:rPr>
            </w:pPr>
            <w:r w:rsidRPr="00750B0F">
              <w:rPr>
                <w:szCs w:val="20"/>
              </w:rPr>
              <w:lastRenderedPageBreak/>
              <w:t>Department of Justice</w:t>
            </w:r>
          </w:p>
          <w:p w:rsidR="00B768DB" w:rsidRPr="00750B0F" w:rsidRDefault="00B768DB" w:rsidP="00B768DB">
            <w:pPr>
              <w:autoSpaceDE w:val="0"/>
              <w:autoSpaceDN w:val="0"/>
              <w:adjustRightInd w:val="0"/>
              <w:rPr>
                <w:szCs w:val="20"/>
              </w:rPr>
            </w:pPr>
            <w:smartTag w:uri="urn:schemas-microsoft-com:office:smarttags" w:element="address">
              <w:smartTag w:uri="urn:schemas-microsoft-com:office:smarttags" w:element="Street">
                <w:r w:rsidRPr="00750B0F">
                  <w:rPr>
                    <w:szCs w:val="20"/>
                  </w:rPr>
                  <w:t>PO Box</w:t>
                </w:r>
              </w:smartTag>
              <w:r w:rsidRPr="00750B0F">
                <w:rPr>
                  <w:szCs w:val="20"/>
                </w:rPr>
                <w:t xml:space="preserve"> 502</w:t>
              </w:r>
            </w:smartTag>
          </w:p>
          <w:p w:rsidR="00B768DB" w:rsidRPr="00750B0F" w:rsidRDefault="00B768DB" w:rsidP="00B768DB">
            <w:pPr>
              <w:autoSpaceDE w:val="0"/>
              <w:autoSpaceDN w:val="0"/>
              <w:adjustRightInd w:val="0"/>
              <w:rPr>
                <w:szCs w:val="20"/>
              </w:rPr>
            </w:pPr>
            <w:smartTag w:uri="urn:schemas-microsoft-com:office:smarttags" w:element="place">
              <w:smartTag w:uri="urn:schemas-microsoft-com:office:smarttags" w:element="City">
                <w:r w:rsidRPr="00750B0F">
                  <w:rPr>
                    <w:szCs w:val="20"/>
                  </w:rPr>
                  <w:t>Washington</w:t>
                </w:r>
              </w:smartTag>
              <w:r w:rsidRPr="00750B0F">
                <w:rPr>
                  <w:szCs w:val="20"/>
                </w:rPr>
                <w:t xml:space="preserve">, </w:t>
              </w:r>
              <w:smartTag w:uri="urn:schemas-microsoft-com:office:smarttags" w:element="State">
                <w:r w:rsidRPr="00750B0F">
                  <w:rPr>
                    <w:szCs w:val="20"/>
                  </w:rPr>
                  <w:t>DC</w:t>
                </w:r>
              </w:smartTag>
              <w:r w:rsidRPr="00750B0F">
                <w:rPr>
                  <w:szCs w:val="20"/>
                </w:rPr>
                <w:t xml:space="preserve">  </w:t>
              </w:r>
              <w:smartTag w:uri="urn:schemas-microsoft-com:office:smarttags" w:element="PostalCode">
                <w:r w:rsidRPr="00750B0F">
                  <w:rPr>
                    <w:szCs w:val="20"/>
                  </w:rPr>
                  <w:t>20044</w:t>
                </w:r>
              </w:smartTag>
            </w:smartTag>
          </w:p>
          <w:p w:rsidR="00B768DB" w:rsidRPr="00750B0F" w:rsidRDefault="00B768DB" w:rsidP="00B768DB">
            <w:pPr>
              <w:autoSpaceDE w:val="0"/>
              <w:autoSpaceDN w:val="0"/>
              <w:adjustRightInd w:val="0"/>
              <w:rPr>
                <w:szCs w:val="20"/>
              </w:rPr>
            </w:pPr>
            <w:r w:rsidRPr="00750B0F">
              <w:rPr>
                <w:szCs w:val="20"/>
              </w:rPr>
              <w:t>Phone:  202-514-1937</w:t>
            </w:r>
          </w:p>
        </w:tc>
        <w:tc>
          <w:tcPr>
            <w:tcW w:w="4788" w:type="dxa"/>
          </w:tcPr>
          <w:p w:rsidR="00B768DB" w:rsidRPr="00750B0F" w:rsidRDefault="00D26445" w:rsidP="00CE4BA5">
            <w:pPr>
              <w:autoSpaceDE w:val="0"/>
              <w:autoSpaceDN w:val="0"/>
              <w:adjustRightInd w:val="0"/>
              <w:rPr>
                <w:szCs w:val="28"/>
              </w:rPr>
            </w:pPr>
            <w:r w:rsidRPr="00750B0F">
              <w:rPr>
                <w:szCs w:val="28"/>
              </w:rPr>
              <w:lastRenderedPageBreak/>
              <w:t>Office of the Clerk</w:t>
            </w:r>
            <w:r w:rsidRPr="00750B0F">
              <w:rPr>
                <w:szCs w:val="28"/>
              </w:rPr>
              <w:br/>
            </w:r>
            <w:smartTag w:uri="urn:schemas-microsoft-com:office:smarttags" w:element="country-region">
              <w:smartTag w:uri="urn:schemas-microsoft-com:office:smarttags" w:element="place">
                <w:r w:rsidRPr="00750B0F">
                  <w:rPr>
                    <w:szCs w:val="28"/>
                  </w:rPr>
                  <w:t>U.S.</w:t>
                </w:r>
              </w:smartTag>
            </w:smartTag>
            <w:r w:rsidRPr="00750B0F">
              <w:rPr>
                <w:szCs w:val="28"/>
              </w:rPr>
              <w:t xml:space="preserve"> Court of Appeals</w:t>
            </w:r>
            <w:r w:rsidRPr="00750B0F">
              <w:rPr>
                <w:szCs w:val="28"/>
              </w:rPr>
              <w:br/>
            </w:r>
            <w:r w:rsidRPr="00750B0F">
              <w:rPr>
                <w:szCs w:val="28"/>
              </w:rPr>
              <w:lastRenderedPageBreak/>
              <w:t xml:space="preserve">Post Office </w:t>
            </w:r>
            <w:smartTag w:uri="urn:schemas-microsoft-com:office:smarttags" w:element="address">
              <w:smartTag w:uri="urn:schemas-microsoft-com:office:smarttags" w:element="Street">
                <w:r w:rsidRPr="00750B0F">
                  <w:rPr>
                    <w:szCs w:val="28"/>
                  </w:rPr>
                  <w:t>Box 193939</w:t>
                </w:r>
              </w:smartTag>
              <w:r w:rsidRPr="00750B0F">
                <w:rPr>
                  <w:szCs w:val="28"/>
                </w:rPr>
                <w:br/>
              </w:r>
              <w:smartTag w:uri="urn:schemas-microsoft-com:office:smarttags" w:element="City">
                <w:r w:rsidRPr="00750B0F">
                  <w:rPr>
                    <w:szCs w:val="28"/>
                  </w:rPr>
                  <w:t>San Francisco</w:t>
                </w:r>
              </w:smartTag>
              <w:r w:rsidRPr="00750B0F">
                <w:rPr>
                  <w:szCs w:val="28"/>
                </w:rPr>
                <w:t xml:space="preserve">, </w:t>
              </w:r>
              <w:smartTag w:uri="urn:schemas-microsoft-com:office:smarttags" w:element="State">
                <w:r w:rsidRPr="00750B0F">
                  <w:rPr>
                    <w:szCs w:val="28"/>
                  </w:rPr>
                  <w:t>CA</w:t>
                </w:r>
              </w:smartTag>
              <w:r w:rsidRPr="00750B0F">
                <w:rPr>
                  <w:szCs w:val="28"/>
                </w:rPr>
                <w:t xml:space="preserve"> </w:t>
              </w:r>
              <w:smartTag w:uri="urn:schemas-microsoft-com:office:smarttags" w:element="PostalCode">
                <w:r w:rsidRPr="00750B0F">
                  <w:rPr>
                    <w:szCs w:val="28"/>
                  </w:rPr>
                  <w:t>94119-3939</w:t>
                </w:r>
              </w:smartTag>
            </w:smartTag>
          </w:p>
        </w:tc>
      </w:tr>
    </w:tbl>
    <w:p w:rsidR="0086114C" w:rsidRPr="00750B0F" w:rsidRDefault="0086114C" w:rsidP="0086114C">
      <w:pPr>
        <w:autoSpaceDE w:val="0"/>
        <w:autoSpaceDN w:val="0"/>
        <w:adjustRightInd w:val="0"/>
        <w:rPr>
          <w:szCs w:val="20"/>
        </w:rPr>
      </w:pPr>
    </w:p>
    <w:p w:rsidR="0086114C" w:rsidRPr="00750B0F" w:rsidRDefault="0086114C" w:rsidP="0086114C">
      <w:pPr>
        <w:spacing w:after="240"/>
        <w:rPr>
          <w:szCs w:val="20"/>
        </w:rPr>
      </w:pPr>
      <w:r w:rsidRPr="00750B0F">
        <w:rPr>
          <w:szCs w:val="20"/>
        </w:rPr>
        <w:t>I furthermore certify that:</w:t>
      </w:r>
    </w:p>
    <w:p w:rsidR="0086114C" w:rsidRPr="00750B0F" w:rsidRDefault="0086114C" w:rsidP="00094E2D">
      <w:pPr>
        <w:numPr>
          <w:ilvl w:val="0"/>
          <w:numId w:val="3"/>
        </w:numPr>
        <w:tabs>
          <w:tab w:val="clear" w:pos="720"/>
        </w:tabs>
        <w:spacing w:line="480" w:lineRule="auto"/>
        <w:rPr>
          <w:szCs w:val="20"/>
        </w:rPr>
      </w:pPr>
      <w:r w:rsidRPr="00750B0F">
        <w:rPr>
          <w:szCs w:val="20"/>
        </w:rPr>
        <w:t>I am at least 18 years of age</w:t>
      </w:r>
    </w:p>
    <w:p w:rsidR="0086114C" w:rsidRPr="00750B0F" w:rsidRDefault="0086114C" w:rsidP="00094E2D">
      <w:pPr>
        <w:numPr>
          <w:ilvl w:val="0"/>
          <w:numId w:val="3"/>
        </w:numPr>
        <w:tabs>
          <w:tab w:val="clear" w:pos="720"/>
        </w:tabs>
        <w:spacing w:line="480" w:lineRule="auto"/>
        <w:rPr>
          <w:szCs w:val="20"/>
        </w:rPr>
      </w:pPr>
      <w:r w:rsidRPr="00750B0F">
        <w:rPr>
          <w:szCs w:val="20"/>
        </w:rPr>
        <w:t>I am not related to either party to this legal proceeding by blood, marriage, adoption, or employment</w:t>
      </w:r>
    </w:p>
    <w:p w:rsidR="0086114C" w:rsidRPr="00750B0F" w:rsidRDefault="0086114C" w:rsidP="00094E2D">
      <w:pPr>
        <w:numPr>
          <w:ilvl w:val="0"/>
          <w:numId w:val="3"/>
        </w:numPr>
        <w:tabs>
          <w:tab w:val="clear" w:pos="720"/>
        </w:tabs>
        <w:spacing w:line="480" w:lineRule="auto"/>
        <w:rPr>
          <w:szCs w:val="20"/>
        </w:rPr>
      </w:pPr>
      <w:r w:rsidRPr="00750B0F">
        <w:rPr>
          <w:szCs w:val="20"/>
        </w:rPr>
        <w:t>I serve as a “disinterested third party” to this action</w:t>
      </w:r>
    </w:p>
    <w:p w:rsidR="0086114C" w:rsidRPr="00750B0F" w:rsidRDefault="0086114C" w:rsidP="00094E2D">
      <w:pPr>
        <w:numPr>
          <w:ilvl w:val="0"/>
          <w:numId w:val="3"/>
        </w:numPr>
        <w:tabs>
          <w:tab w:val="clear" w:pos="720"/>
        </w:tabs>
        <w:spacing w:line="480" w:lineRule="auto"/>
        <w:rPr>
          <w:szCs w:val="20"/>
        </w:rPr>
      </w:pPr>
      <w:r w:rsidRPr="00750B0F">
        <w:rPr>
          <w:szCs w:val="20"/>
        </w:rPr>
        <w:t>That I am in no way connected to, or involved in or with, the person and/or matter at issue in this instant action.</w:t>
      </w:r>
    </w:p>
    <w:p w:rsidR="0086114C" w:rsidRPr="00750B0F" w:rsidRDefault="0086114C" w:rsidP="0086114C">
      <w:pPr>
        <w:autoSpaceDE w:val="0"/>
        <w:autoSpaceDN w:val="0"/>
        <w:adjustRightInd w:val="0"/>
        <w:rPr>
          <w:szCs w:val="20"/>
        </w:rPr>
      </w:pPr>
    </w:p>
    <w:p w:rsidR="0086114C" w:rsidRPr="00750B0F" w:rsidRDefault="0086114C" w:rsidP="0086114C">
      <w:pPr>
        <w:autoSpaceDE w:val="0"/>
        <w:autoSpaceDN w:val="0"/>
        <w:adjustRightInd w:val="0"/>
        <w:rPr>
          <w:szCs w:val="20"/>
        </w:rPr>
      </w:pPr>
    </w:p>
    <w:p w:rsidR="0056183B" w:rsidRPr="00750B0F" w:rsidRDefault="0056183B" w:rsidP="0086114C">
      <w:pPr>
        <w:autoSpaceDE w:val="0"/>
        <w:autoSpaceDN w:val="0"/>
        <w:adjustRightInd w:val="0"/>
        <w:rPr>
          <w:szCs w:val="20"/>
        </w:rPr>
      </w:pPr>
    </w:p>
    <w:tbl>
      <w:tblPr>
        <w:tblW w:w="9812" w:type="dxa"/>
        <w:tblLook w:val="01E0" w:firstRow="1" w:lastRow="1" w:firstColumn="1" w:lastColumn="1" w:noHBand="0" w:noVBand="0"/>
      </w:tblPr>
      <w:tblGrid>
        <w:gridCol w:w="5396"/>
        <w:gridCol w:w="4416"/>
      </w:tblGrid>
      <w:tr w:rsidR="0086114C" w:rsidRPr="00750B0F" w:rsidTr="004E6925">
        <w:tc>
          <w:tcPr>
            <w:tcW w:w="5396" w:type="dxa"/>
          </w:tcPr>
          <w:p w:rsidR="0086114C" w:rsidRPr="00750B0F" w:rsidRDefault="0086114C" w:rsidP="009537BD">
            <w:pPr>
              <w:autoSpaceDE w:val="0"/>
              <w:autoSpaceDN w:val="0"/>
              <w:adjustRightInd w:val="0"/>
              <w:rPr>
                <w:szCs w:val="20"/>
              </w:rPr>
            </w:pPr>
          </w:p>
          <w:p w:rsidR="0086114C" w:rsidRPr="00750B0F" w:rsidRDefault="0086114C" w:rsidP="009537BD">
            <w:pPr>
              <w:autoSpaceDE w:val="0"/>
              <w:autoSpaceDN w:val="0"/>
              <w:adjustRightInd w:val="0"/>
              <w:rPr>
                <w:szCs w:val="20"/>
              </w:rPr>
            </w:pPr>
          </w:p>
          <w:p w:rsidR="0086114C" w:rsidRPr="00750B0F" w:rsidRDefault="0086114C" w:rsidP="00D95B72">
            <w:pPr>
              <w:autoSpaceDE w:val="0"/>
              <w:autoSpaceDN w:val="0"/>
              <w:adjustRightInd w:val="0"/>
              <w:rPr>
                <w:szCs w:val="20"/>
              </w:rPr>
            </w:pPr>
            <w:r w:rsidRPr="00750B0F">
              <w:rPr>
                <w:szCs w:val="20"/>
              </w:rPr>
              <w:t>_____________________________________</w:t>
            </w:r>
          </w:p>
          <w:p w:rsidR="0086114C" w:rsidRPr="00750B0F" w:rsidRDefault="0086114C" w:rsidP="009537BD">
            <w:pPr>
              <w:autoSpaceDE w:val="0"/>
              <w:autoSpaceDN w:val="0"/>
              <w:adjustRightInd w:val="0"/>
              <w:rPr>
                <w:szCs w:val="20"/>
              </w:rPr>
            </w:pPr>
            <w:r w:rsidRPr="00750B0F">
              <w:rPr>
                <w:szCs w:val="20"/>
              </w:rPr>
              <w:t>Signature</w:t>
            </w:r>
          </w:p>
          <w:p w:rsidR="0086114C" w:rsidRPr="00750B0F" w:rsidRDefault="0086114C" w:rsidP="009537BD">
            <w:pPr>
              <w:autoSpaceDE w:val="0"/>
              <w:autoSpaceDN w:val="0"/>
              <w:adjustRightInd w:val="0"/>
              <w:rPr>
                <w:szCs w:val="20"/>
              </w:rPr>
            </w:pPr>
          </w:p>
          <w:p w:rsidR="0086114C" w:rsidRPr="00750B0F" w:rsidRDefault="0086114C" w:rsidP="009537BD">
            <w:pPr>
              <w:autoSpaceDE w:val="0"/>
              <w:autoSpaceDN w:val="0"/>
              <w:adjustRightInd w:val="0"/>
              <w:rPr>
                <w:szCs w:val="20"/>
              </w:rPr>
            </w:pPr>
            <w:r w:rsidRPr="00750B0F">
              <w:rPr>
                <w:szCs w:val="20"/>
              </w:rPr>
              <w:t>Printed Name:__________________</w:t>
            </w:r>
            <w:r w:rsidR="00D95B72" w:rsidRPr="00750B0F">
              <w:rPr>
                <w:szCs w:val="20"/>
              </w:rPr>
              <w:t>_</w:t>
            </w:r>
            <w:r w:rsidRPr="00750B0F">
              <w:rPr>
                <w:szCs w:val="20"/>
              </w:rPr>
              <w:t>______</w:t>
            </w:r>
          </w:p>
        </w:tc>
        <w:tc>
          <w:tcPr>
            <w:tcW w:w="4416" w:type="dxa"/>
          </w:tcPr>
          <w:p w:rsidR="0086114C" w:rsidRPr="00750B0F" w:rsidRDefault="0086114C" w:rsidP="009537BD">
            <w:pPr>
              <w:autoSpaceDE w:val="0"/>
              <w:autoSpaceDN w:val="0"/>
              <w:adjustRightInd w:val="0"/>
              <w:rPr>
                <w:szCs w:val="20"/>
              </w:rPr>
            </w:pPr>
          </w:p>
          <w:p w:rsidR="0086114C" w:rsidRPr="00750B0F" w:rsidRDefault="0086114C" w:rsidP="009537BD">
            <w:pPr>
              <w:autoSpaceDE w:val="0"/>
              <w:autoSpaceDN w:val="0"/>
              <w:adjustRightInd w:val="0"/>
              <w:rPr>
                <w:szCs w:val="20"/>
              </w:rPr>
            </w:pPr>
          </w:p>
          <w:p w:rsidR="0086114C" w:rsidRPr="00750B0F" w:rsidRDefault="0086114C" w:rsidP="00D95B72">
            <w:pPr>
              <w:autoSpaceDE w:val="0"/>
              <w:autoSpaceDN w:val="0"/>
              <w:adjustRightInd w:val="0"/>
              <w:rPr>
                <w:szCs w:val="20"/>
              </w:rPr>
            </w:pPr>
            <w:r w:rsidRPr="00750B0F">
              <w:rPr>
                <w:szCs w:val="20"/>
              </w:rPr>
              <w:t>______________________________</w:t>
            </w:r>
          </w:p>
          <w:p w:rsidR="0086114C" w:rsidRPr="00750B0F" w:rsidRDefault="0086114C" w:rsidP="009537BD">
            <w:pPr>
              <w:autoSpaceDE w:val="0"/>
              <w:autoSpaceDN w:val="0"/>
              <w:adjustRightInd w:val="0"/>
              <w:rPr>
                <w:szCs w:val="20"/>
              </w:rPr>
            </w:pPr>
            <w:r w:rsidRPr="00750B0F">
              <w:rPr>
                <w:szCs w:val="20"/>
              </w:rPr>
              <w:t>Date</w:t>
            </w:r>
          </w:p>
        </w:tc>
      </w:tr>
    </w:tbl>
    <w:p w:rsidR="00045456" w:rsidRDefault="00045456" w:rsidP="00075EE4"/>
    <w:p w:rsidR="004E6925" w:rsidRDefault="004E6925" w:rsidP="004E6925">
      <w:pPr>
        <w:pStyle w:val="Heading1"/>
      </w:pPr>
      <w:bookmarkStart w:id="19" w:name="_Toc200460468"/>
      <w:r>
        <w:t>APPENDIX</w:t>
      </w:r>
      <w:r w:rsidR="007E2060">
        <w:t xml:space="preserve"> A</w:t>
      </w:r>
      <w:r>
        <w:t xml:space="preserve">:  </w:t>
      </w:r>
      <w:r w:rsidR="00045456">
        <w:t>PROPOSED ORDER</w:t>
      </w:r>
      <w:bookmarkEnd w:id="19"/>
    </w:p>
    <w:p w:rsidR="00887532" w:rsidRDefault="00887532" w:rsidP="00887532">
      <w:pPr>
        <w:pStyle w:val="Heading2"/>
      </w:pPr>
      <w:bookmarkStart w:id="20" w:name="_Toc200460469"/>
      <w:r>
        <w:t>Finding of Facts</w:t>
      </w:r>
      <w:bookmarkEnd w:id="20"/>
    </w:p>
    <w:p w:rsidR="00C06275" w:rsidRDefault="00C06275" w:rsidP="00AC0CB3">
      <w:pPr>
        <w:pStyle w:val="Enumpara"/>
        <w:numPr>
          <w:ilvl w:val="0"/>
          <w:numId w:val="19"/>
        </w:numPr>
      </w:pPr>
      <w:r>
        <w:t>Appellant did not make any of the following claims an issue on this appeal in any of the pleadings he has filed to date</w:t>
      </w:r>
      <w:r w:rsidR="00EB05A9">
        <w:t>.  Allegations of the Plaintiff to the contrary are FALSE and intended to distract attention away from the core issues of this appeal</w:t>
      </w:r>
      <w:r>
        <w:t>:</w:t>
      </w:r>
    </w:p>
    <w:p w:rsidR="00C06275" w:rsidRDefault="00C06275" w:rsidP="00C06275">
      <w:pPr>
        <w:pStyle w:val="Enumpara"/>
        <w:numPr>
          <w:ilvl w:val="1"/>
          <w:numId w:val="19"/>
        </w:numPr>
      </w:pPr>
      <w:r>
        <w:lastRenderedPageBreak/>
        <w:t>“wages” are not income.</w:t>
      </w:r>
    </w:p>
    <w:p w:rsidR="00C06275" w:rsidRDefault="00C06275" w:rsidP="00C06275">
      <w:pPr>
        <w:pStyle w:val="Enumpara"/>
        <w:numPr>
          <w:ilvl w:val="1"/>
          <w:numId w:val="19"/>
        </w:numPr>
      </w:pPr>
      <w:r>
        <w:t>Income taxes are voluntary for “taxpayers”</w:t>
      </w:r>
    </w:p>
    <w:p w:rsidR="00C06275" w:rsidRDefault="00EB05A9" w:rsidP="00C06275">
      <w:pPr>
        <w:pStyle w:val="Enumpara"/>
        <w:numPr>
          <w:ilvl w:val="1"/>
          <w:numId w:val="19"/>
        </w:numPr>
      </w:pPr>
      <w:r>
        <w:t>T</w:t>
      </w:r>
      <w:r w:rsidRPr="00750B0F">
        <w:t xml:space="preserve">he authority of the </w:t>
      </w:r>
      <w:smartTag w:uri="urn:schemas-microsoft-com:office:smarttags" w:element="country-region">
        <w:r w:rsidRPr="00750B0F">
          <w:t>United States</w:t>
        </w:r>
      </w:smartTag>
      <w:r w:rsidRPr="00750B0F">
        <w:t xml:space="preserve"> to tax its citizens is confined to the </w:t>
      </w:r>
      <w:smartTag w:uri="urn:schemas-microsoft-com:office:smarttags" w:element="State">
        <w:smartTag w:uri="urn:schemas-microsoft-com:office:smarttags" w:element="place">
          <w:r w:rsidRPr="00750B0F">
            <w:t>District of Columbia</w:t>
          </w:r>
        </w:smartTag>
      </w:smartTag>
    </w:p>
    <w:p w:rsidR="00AC0CB3" w:rsidRDefault="00AC0CB3" w:rsidP="00AC0CB3">
      <w:pPr>
        <w:pStyle w:val="Enumpara"/>
        <w:numPr>
          <w:ilvl w:val="0"/>
          <w:numId w:val="19"/>
        </w:numPr>
      </w:pPr>
      <w:r>
        <w:t xml:space="preserve">There is no factual or actionable speech at issue in this proceeding, as clearly and repeatedly stated by the Appellant </w:t>
      </w:r>
      <w:r w:rsidR="00EB05A9">
        <w:t xml:space="preserve">in all the pleadings he has filed in this case and </w:t>
      </w:r>
      <w:r>
        <w:t>as confirmed by the silence of the Plaintiff on this issue.  As such, Plaintiff never had standing to pursue this injunction.</w:t>
      </w:r>
      <w:r w:rsidR="00DD40FA">
        <w:t xml:space="preserve">  Speech was the only issue of this injunction because no activities were ever identified on the record</w:t>
      </w:r>
      <w:r w:rsidR="00EB05A9">
        <w:t xml:space="preserve"> nor any intention to violate any law nor achieve any result other than educating the public about government fraud and corruption</w:t>
      </w:r>
      <w:r w:rsidR="00DD40FA">
        <w:t>.  Appellant identified all speech at issue as NONfactual and NONactionable and NOT admissible as evidence pursuant to F.R.E. 610</w:t>
      </w:r>
      <w:r w:rsidR="00DD40FA">
        <w:fldChar w:fldCharType="begin"/>
      </w:r>
      <w:r w:rsidR="00DD40FA">
        <w:instrText xml:space="preserve"> TA \l "</w:instrText>
      </w:r>
      <w:r w:rsidR="00DD40FA" w:rsidRPr="004F7F19">
        <w:instrText>F.R.E. 610</w:instrText>
      </w:r>
      <w:r w:rsidR="00DD40FA">
        <w:instrText xml:space="preserve">" \s "F.R.E. 610" \c 4 </w:instrText>
      </w:r>
      <w:r w:rsidR="00DD40FA">
        <w:fldChar w:fldCharType="end"/>
      </w:r>
      <w:r w:rsidR="00DD40FA">
        <w:t>.</w:t>
      </w:r>
      <w:r w:rsidR="00EB05A9">
        <w:t xml:space="preserve">  See Petition for Rehearing, Section 2.1.</w:t>
      </w:r>
    </w:p>
    <w:p w:rsidR="001C313C" w:rsidRPr="00750B0F" w:rsidRDefault="001C313C" w:rsidP="001C313C">
      <w:pPr>
        <w:pStyle w:val="Enumpara"/>
        <w:numPr>
          <w:ilvl w:val="0"/>
          <w:numId w:val="19"/>
        </w:numPr>
      </w:pPr>
      <w:r w:rsidRPr="00750B0F">
        <w:t xml:space="preserve">Appellant is a </w:t>
      </w:r>
      <w:r w:rsidR="00DD40FA">
        <w:t xml:space="preserve">nonresident alien and </w:t>
      </w:r>
      <w:r w:rsidRPr="00750B0F">
        <w:t>foreign sovereign protected by the Foreign Sovereign Immunities Act, 28 U.S.C. Chapt. 97</w:t>
      </w:r>
      <w:r w:rsidRPr="00750B0F">
        <w:fldChar w:fldCharType="begin"/>
      </w:r>
      <w:r w:rsidRPr="00750B0F">
        <w:instrText xml:space="preserve"> TA \l "Foreign Sovereign Immunities Act, 28 U.S.C. Chapt. 97" \s "Foreign Sovereign Immunities Act, 28 U.S.C. Chapt. 97" \c 2 </w:instrText>
      </w:r>
      <w:r w:rsidRPr="00750B0F">
        <w:fldChar w:fldCharType="end"/>
      </w:r>
      <w:r w:rsidRPr="00750B0F">
        <w:t>.  There is no evidence on the record of these proceedings which demonstrates a waiver of sovereign immunity under the conditions identified in 28 U.S.C. §1605</w:t>
      </w:r>
      <w:r w:rsidRPr="00750B0F">
        <w:fldChar w:fldCharType="begin"/>
      </w:r>
      <w:r w:rsidRPr="00750B0F">
        <w:instrText xml:space="preserve"> TA \l "28 U.S.C. §1605" \s "28 </w:instrText>
      </w:r>
      <w:r w:rsidRPr="00750B0F">
        <w:lastRenderedPageBreak/>
        <w:instrText xml:space="preserve">U.S.C. §1605" \c 2 </w:instrText>
      </w:r>
      <w:r w:rsidRPr="00750B0F">
        <w:fldChar w:fldCharType="end"/>
      </w:r>
      <w:r w:rsidRPr="00750B0F">
        <w:t xml:space="preserve"> and therefore, this court has no delegated authority to issue orders obligating foreign sovereigns because all such matters constitute “political questions” beyond the reach of the judicial branch.</w:t>
      </w:r>
    </w:p>
    <w:p w:rsidR="00887532" w:rsidRDefault="00887532" w:rsidP="00887532">
      <w:pPr>
        <w:pStyle w:val="Heading2"/>
      </w:pPr>
      <w:bookmarkStart w:id="21" w:name="_Toc200460470"/>
      <w:r>
        <w:t>Conclusions of Law</w:t>
      </w:r>
      <w:bookmarkEnd w:id="21"/>
    </w:p>
    <w:p w:rsidR="00DD40FA" w:rsidRDefault="00DD40FA" w:rsidP="00DD40FA">
      <w:pPr>
        <w:pStyle w:val="Enumpara"/>
        <w:numPr>
          <w:ilvl w:val="0"/>
          <w:numId w:val="17"/>
        </w:numPr>
      </w:pPr>
      <w:r>
        <w:t>The First Amendment</w:t>
      </w:r>
      <w:r w:rsidR="00F409DE">
        <w:fldChar w:fldCharType="begin"/>
      </w:r>
      <w:r w:rsidR="00F409DE">
        <w:instrText xml:space="preserve"> TA \s "First Amendment" </w:instrText>
      </w:r>
      <w:r w:rsidR="00F409DE">
        <w:fldChar w:fldCharType="end"/>
      </w:r>
      <w:r>
        <w:t xml:space="preserve"> confers the right to those who communicate the innate authority to characterize the significance and meaning of all of their communications.  The speaker may not be subject to sanctions or penalties in the exercise of that right based on misinterpretations or malicious statements of others about the nature or significance of the speech they happen to dislike.  If the speaker says the speech is NONfactual and NONactionable, as the Appellant has repeatedly pointed out, that is the only way that both hearers and this court can lawfully interpret it.  A deviation from this approach would subject every politician and every pastor in </w:t>
      </w:r>
      <w:smartTag w:uri="urn:schemas-microsoft-com:office:smarttags" w:element="place">
        <w:smartTag w:uri="urn:schemas-microsoft-com:office:smarttags" w:element="country-region">
          <w:r>
            <w:t>America</w:t>
          </w:r>
        </w:smartTag>
      </w:smartTag>
      <w:r>
        <w:t xml:space="preserve"> with endless assaults by the government upon their speech by simply making presumptions that political and religious statements they make are factual and actionable and then suing them for injuries allegedly caused by the reliance of others upon it.</w:t>
      </w:r>
    </w:p>
    <w:p w:rsidR="00EB05A9" w:rsidRDefault="00EB05A9" w:rsidP="00DD40FA">
      <w:pPr>
        <w:pStyle w:val="Enumpara"/>
        <w:numPr>
          <w:ilvl w:val="0"/>
          <w:numId w:val="17"/>
        </w:numPr>
      </w:pPr>
      <w:r>
        <w:t>Appellant at no time failed to comply with discovery.  He:</w:t>
      </w:r>
    </w:p>
    <w:p w:rsidR="00EB05A9" w:rsidRDefault="00EB05A9" w:rsidP="00EB05A9">
      <w:pPr>
        <w:pStyle w:val="Enumpara"/>
        <w:numPr>
          <w:ilvl w:val="1"/>
          <w:numId w:val="17"/>
        </w:numPr>
      </w:pPr>
      <w:r>
        <w:t>Attended the first deposition on 30NOV2005.</w:t>
      </w:r>
    </w:p>
    <w:p w:rsidR="00EB05A9" w:rsidRDefault="00EB05A9" w:rsidP="00EB05A9">
      <w:pPr>
        <w:pStyle w:val="Enumpara"/>
        <w:numPr>
          <w:ilvl w:val="1"/>
          <w:numId w:val="17"/>
        </w:numPr>
      </w:pPr>
      <w:r>
        <w:lastRenderedPageBreak/>
        <w:t>Submitted over 800 pages of expanded answer to Plaintiff United States in Feb. 2006.</w:t>
      </w:r>
    </w:p>
    <w:p w:rsidR="00EB05A9" w:rsidRDefault="00EB05A9" w:rsidP="00EB05A9">
      <w:pPr>
        <w:pStyle w:val="Enumpara"/>
        <w:numPr>
          <w:ilvl w:val="1"/>
          <w:numId w:val="17"/>
        </w:numPr>
      </w:pPr>
      <w:r>
        <w:t>Offered Plaintiff unlimited written interrogatories and Plaintiff turned it down.</w:t>
      </w:r>
    </w:p>
    <w:p w:rsidR="00EB05A9" w:rsidRDefault="00EB05A9" w:rsidP="00EB05A9">
      <w:pPr>
        <w:pStyle w:val="Enumpara"/>
        <w:numPr>
          <w:ilvl w:val="1"/>
          <w:numId w:val="17"/>
        </w:numPr>
      </w:pPr>
      <w:r>
        <w:t>Insisted upon a deposition upon written questions instead of in person pursuant to F.R.Civ.P. 31</w:t>
      </w:r>
      <w:r>
        <w:fldChar w:fldCharType="begin"/>
      </w:r>
      <w:r>
        <w:instrText xml:space="preserve"> TA \l "</w:instrText>
      </w:r>
      <w:r w:rsidRPr="00994412">
        <w:instrText>F.R.Civ.P. 31</w:instrText>
      </w:r>
      <w:r>
        <w:instrText xml:space="preserve">" \s "F.R.Civ.P. 31" \c 4 </w:instrText>
      </w:r>
      <w:r>
        <w:fldChar w:fldCharType="end"/>
      </w:r>
      <w:r>
        <w:t xml:space="preserve"> and was entitled to it.  This court answers all the issues before it in writing and the least we can do is respect his equal right to respond ONLY in writing to inquiries by the Plaintiff.</w:t>
      </w:r>
    </w:p>
    <w:p w:rsidR="004E6925" w:rsidRPr="00750B0F" w:rsidRDefault="004E6925" w:rsidP="004E6925">
      <w:pPr>
        <w:pStyle w:val="Enumpara"/>
        <w:numPr>
          <w:ilvl w:val="0"/>
          <w:numId w:val="17"/>
        </w:numPr>
      </w:pPr>
      <w:r w:rsidRPr="00750B0F">
        <w:t>Appell</w:t>
      </w:r>
      <w:r w:rsidR="008C10BC">
        <w:t>ee</w:t>
      </w:r>
      <w:r w:rsidRPr="00750B0F">
        <w:t xml:space="preserve"> has no enforcement authorit</w:t>
      </w:r>
      <w:r w:rsidR="00DD40FA">
        <w:t>y against the Appellant because</w:t>
      </w:r>
      <w:r w:rsidR="00EB05A9">
        <w:t>:</w:t>
      </w:r>
    </w:p>
    <w:p w:rsidR="004E6925" w:rsidRDefault="00AC0CB3" w:rsidP="004E6925">
      <w:pPr>
        <w:pStyle w:val="Enumpara"/>
        <w:numPr>
          <w:ilvl w:val="1"/>
          <w:numId w:val="6"/>
        </w:numPr>
      </w:pPr>
      <w:r>
        <w:t>There is no evidence on the record of these proceedings that h</w:t>
      </w:r>
      <w:r w:rsidR="004E6925" w:rsidRPr="00750B0F">
        <w:t>e is a member of any of the three groups specifically exempted from the requirement for implementing regulations</w:t>
      </w:r>
      <w:r w:rsidR="00DD40FA">
        <w:t xml:space="preserve"> identified below</w:t>
      </w:r>
      <w:r w:rsidR="004E6925" w:rsidRPr="00750B0F">
        <w:t>. . . AND</w:t>
      </w:r>
    </w:p>
    <w:p w:rsidR="00DD40FA" w:rsidRPr="00627530" w:rsidRDefault="00DD40FA" w:rsidP="00DD40FA">
      <w:pPr>
        <w:pStyle w:val="Enumpara"/>
        <w:numPr>
          <w:ilvl w:val="2"/>
          <w:numId w:val="6"/>
        </w:numPr>
      </w:pPr>
      <w:r w:rsidRPr="00627530">
        <w:t xml:space="preserve">A military or foreign affairs function of the </w:t>
      </w:r>
      <w:smartTag w:uri="urn:schemas-microsoft-com:office:smarttags" w:element="country-region">
        <w:smartTag w:uri="urn:schemas-microsoft-com:office:smarttags" w:element="place">
          <w:r w:rsidRPr="00627530">
            <w:t>United States</w:t>
          </w:r>
        </w:smartTag>
      </w:smartTag>
      <w:r w:rsidRPr="00627530">
        <w:t xml:space="preserve">.  </w:t>
      </w:r>
      <w:hyperlink r:id="rId17" w:history="1">
        <w:r w:rsidRPr="00627530">
          <w:rPr>
            <w:rStyle w:val="Hyperlink"/>
          </w:rPr>
          <w:t>5 U.S.C. §553</w:t>
        </w:r>
      </w:hyperlink>
      <w:r w:rsidRPr="00627530">
        <w:t xml:space="preserve">(a)(1) </w:t>
      </w:r>
      <w:r w:rsidR="004B7489">
        <w:fldChar w:fldCharType="begin"/>
      </w:r>
      <w:r w:rsidR="004B7489">
        <w:instrText xml:space="preserve"> TA \s "5 U.S.C. §553(a)(1)" </w:instrText>
      </w:r>
      <w:r w:rsidR="004B7489">
        <w:fldChar w:fldCharType="end"/>
      </w:r>
      <w:r w:rsidRPr="00627530">
        <w:t>.</w:t>
      </w:r>
    </w:p>
    <w:p w:rsidR="00DD40FA" w:rsidRPr="00627530" w:rsidRDefault="00DD40FA" w:rsidP="00DD40FA">
      <w:pPr>
        <w:pStyle w:val="Enumpara"/>
        <w:numPr>
          <w:ilvl w:val="2"/>
          <w:numId w:val="6"/>
        </w:numPr>
      </w:pPr>
      <w:r w:rsidRPr="00627530">
        <w:t xml:space="preserve">A matter relating to agency management or personnel or to public property, loans, grants, benefits, or contracts.  </w:t>
      </w:r>
      <w:hyperlink r:id="rId18" w:history="1">
        <w:r w:rsidRPr="00627530">
          <w:rPr>
            <w:rStyle w:val="Hyperlink"/>
          </w:rPr>
          <w:t>5 U.S.C. §553</w:t>
        </w:r>
      </w:hyperlink>
      <w:r w:rsidRPr="00627530">
        <w:t xml:space="preserve">(a)(2) </w:t>
      </w:r>
      <w:r w:rsidR="004B7489">
        <w:fldChar w:fldCharType="begin"/>
      </w:r>
      <w:r w:rsidR="004B7489">
        <w:instrText xml:space="preserve"> TA \s "5 U.S.C. §553(a)(2)" </w:instrText>
      </w:r>
      <w:r w:rsidR="004B7489">
        <w:fldChar w:fldCharType="end"/>
      </w:r>
      <w:r w:rsidRPr="00627530">
        <w:t>.</w:t>
      </w:r>
    </w:p>
    <w:p w:rsidR="00DD40FA" w:rsidRPr="00627530" w:rsidRDefault="00DD40FA" w:rsidP="00DD40FA">
      <w:pPr>
        <w:pStyle w:val="Enumpara"/>
        <w:numPr>
          <w:ilvl w:val="2"/>
          <w:numId w:val="6"/>
        </w:numPr>
      </w:pPr>
      <w:r w:rsidRPr="00627530">
        <w:lastRenderedPageBreak/>
        <w:t xml:space="preserve">Federal agencies or persons in their capacity as officers, agents, or employees thereof.  </w:t>
      </w:r>
      <w:hyperlink r:id="rId19" w:history="1">
        <w:r w:rsidRPr="00627530">
          <w:rPr>
            <w:rStyle w:val="Hyperlink"/>
          </w:rPr>
          <w:t>44 U.S.C. §1505</w:t>
        </w:r>
      </w:hyperlink>
      <w:r w:rsidRPr="00627530">
        <w:t>(a)(1)</w:t>
      </w:r>
      <w:r w:rsidRPr="00627530">
        <w:fldChar w:fldCharType="begin"/>
      </w:r>
      <w:r w:rsidRPr="00627530">
        <w:instrText xml:space="preserve"> TA \s "44 U.S.C. §1505(a)(1)" </w:instrText>
      </w:r>
      <w:r w:rsidRPr="00627530">
        <w:fldChar w:fldCharType="end"/>
      </w:r>
      <w:r w:rsidRPr="00627530">
        <w:t>.</w:t>
      </w:r>
    </w:p>
    <w:p w:rsidR="004E6925" w:rsidRPr="00750B0F" w:rsidRDefault="004E6925" w:rsidP="004E6925">
      <w:pPr>
        <w:pStyle w:val="Enumpara"/>
        <w:numPr>
          <w:ilvl w:val="1"/>
          <w:numId w:val="6"/>
        </w:numPr>
      </w:pPr>
      <w:r w:rsidRPr="00750B0F">
        <w:t>There are no implementing regulations under Part 1 of 26 CFR for any of the statutes cited as authority by the Appellee, including 26 U.S.C. §§6700, 6701, 7402, and 7408</w:t>
      </w:r>
      <w:r w:rsidRPr="00750B0F">
        <w:fldChar w:fldCharType="begin"/>
      </w:r>
      <w:r w:rsidRPr="00750B0F">
        <w:instrText xml:space="preserve"> TA \l "26 U.S.C. §§6700, 6701, 7402, and 7408" \s "26 U.S.C. §§6700, 6701, 7402, and 7408" \c 2 </w:instrText>
      </w:r>
      <w:r w:rsidRPr="00750B0F">
        <w:fldChar w:fldCharType="end"/>
      </w:r>
      <w:r w:rsidRPr="00750B0F">
        <w:t>.  If such regulations did exist, they would appear at 26 CFR §§1.6700, 1.6701, 1.7402, and 1.7408</w:t>
      </w:r>
      <w:r w:rsidRPr="00750B0F">
        <w:fldChar w:fldCharType="begin"/>
      </w:r>
      <w:r w:rsidRPr="00750B0F">
        <w:instrText xml:space="preserve"> TA \l "26 CFR §§1.6700, 1.6701, 1.7402, and 1.7408" \s "26 CFR §§1.6700, 1.6701, 1.7402, and 1.7408" \c 6 </w:instrText>
      </w:r>
      <w:r w:rsidRPr="00750B0F">
        <w:fldChar w:fldCharType="end"/>
      </w:r>
      <w:r w:rsidRPr="00750B0F">
        <w:t xml:space="preserve"> and no such regulations exist.</w:t>
      </w:r>
    </w:p>
    <w:p w:rsidR="004E6925" w:rsidRPr="00750B0F" w:rsidRDefault="004E6925" w:rsidP="004E6925">
      <w:pPr>
        <w:pStyle w:val="Enumpara"/>
        <w:numPr>
          <w:ilvl w:val="0"/>
          <w:numId w:val="0"/>
        </w:numPr>
        <w:ind w:left="360"/>
      </w:pPr>
      <w:r w:rsidRPr="00750B0F">
        <w:t xml:space="preserve">Consequently, this was a malicious prosecution for which </w:t>
      </w:r>
      <w:r w:rsidR="00AA1BFB">
        <w:t>&lt;&lt;U.S. ATTORNEY NAME&gt;&gt;</w:t>
      </w:r>
      <w:r w:rsidRPr="00750B0F">
        <w:t>, Counsel for the Plaintiff, is personally liable.</w:t>
      </w:r>
    </w:p>
    <w:p w:rsidR="00AC0CB3" w:rsidRDefault="004E6925" w:rsidP="004E6925">
      <w:pPr>
        <w:pStyle w:val="Enumpara"/>
      </w:pPr>
      <w:r w:rsidRPr="00750B0F">
        <w:t xml:space="preserve">There is no evidence on the record which proves that the </w:t>
      </w:r>
      <w:r w:rsidR="00AC0CB3">
        <w:t>A</w:t>
      </w:r>
      <w:r w:rsidRPr="00750B0F">
        <w:t>ppellant satisfies the definition of “person” pursuant to 26 U.S.C. §6671</w:t>
      </w:r>
      <w:r w:rsidRPr="00750B0F">
        <w:fldChar w:fldCharType="begin"/>
      </w:r>
      <w:r w:rsidRPr="00750B0F">
        <w:instrText xml:space="preserve"> TA \l "26 U.S.C. §6671" \s "26 U.S.C. §6671" \c 2 </w:instrText>
      </w:r>
      <w:r w:rsidRPr="00750B0F">
        <w:fldChar w:fldCharType="end"/>
      </w:r>
      <w:r w:rsidRPr="00750B0F">
        <w:t xml:space="preserve"> in the context of this proceeding and therefore he was never a lawful party or defendant to this injunction.  </w:t>
      </w:r>
    </w:p>
    <w:p w:rsidR="00AC0CB3" w:rsidRDefault="00AC0CB3" w:rsidP="00AC0CB3">
      <w:pPr>
        <w:pStyle w:val="Enumpara"/>
        <w:numPr>
          <w:ilvl w:val="1"/>
          <w:numId w:val="6"/>
        </w:numPr>
      </w:pPr>
      <w:r>
        <w:t>Only through his own consent could he have become the “person” described in this section.</w:t>
      </w:r>
    </w:p>
    <w:p w:rsidR="00AC0CB3" w:rsidRDefault="00AC0CB3" w:rsidP="00AC0CB3">
      <w:pPr>
        <w:pStyle w:val="Enumpara"/>
        <w:numPr>
          <w:ilvl w:val="1"/>
          <w:numId w:val="6"/>
        </w:numPr>
      </w:pPr>
      <w:r>
        <w:t xml:space="preserve">The person described in this section is an officer or employee of a corporation or a partnership.  Both of these entities are government </w:t>
      </w:r>
      <w:r w:rsidR="00DD40FA">
        <w:t xml:space="preserve">“public </w:t>
      </w:r>
      <w:r w:rsidR="00DD40FA">
        <w:lastRenderedPageBreak/>
        <w:t xml:space="preserve">officers” </w:t>
      </w:r>
      <w:r>
        <w:t xml:space="preserve">and </w:t>
      </w:r>
      <w:r w:rsidR="00075EE4">
        <w:t>instrumentalities</w:t>
      </w:r>
      <w:r>
        <w:t xml:space="preserve"> and not private persons.  The ability to regulate private conduct is repugnant to the Constitution and beyond the jurisdiction of this court.</w:t>
      </w:r>
      <w:r w:rsidR="00031506">
        <w:rPr>
          <w:rStyle w:val="FootnoteReference"/>
        </w:rPr>
        <w:footnoteReference w:id="2"/>
      </w:r>
    </w:p>
    <w:p w:rsidR="00AC0CB3" w:rsidRDefault="00AC0CB3" w:rsidP="00AC0CB3">
      <w:pPr>
        <w:pStyle w:val="Enumpara"/>
        <w:numPr>
          <w:ilvl w:val="1"/>
          <w:numId w:val="6"/>
        </w:numPr>
      </w:pPr>
      <w:r>
        <w:t xml:space="preserve">Appellee has not produced evidence that </w:t>
      </w:r>
      <w:r w:rsidR="005E5A0F">
        <w:t>Appellant</w:t>
      </w:r>
      <w:r>
        <w:t xml:space="preserve"> fits in these groups and therefore he is excluded.  The presumption of </w:t>
      </w:r>
      <w:r w:rsidR="00075EE4">
        <w:t>innocence</w:t>
      </w:r>
      <w:r>
        <w:t xml:space="preserve"> until proven guilty prevails.</w:t>
      </w:r>
    </w:p>
    <w:p w:rsidR="004E6925" w:rsidRPr="00750B0F" w:rsidRDefault="004E6925" w:rsidP="00AC0CB3">
      <w:pPr>
        <w:pStyle w:val="Enumpara"/>
        <w:numPr>
          <w:ilvl w:val="0"/>
          <w:numId w:val="0"/>
        </w:numPr>
        <w:ind w:left="360"/>
      </w:pPr>
      <w:r w:rsidRPr="00750B0F">
        <w:t>Consequently, the entire proceeding was a malicious prosecution and involuntary servitude pursuant to 18 U.S.C. §1589(3)</w:t>
      </w:r>
      <w:r w:rsidRPr="00750B0F">
        <w:fldChar w:fldCharType="begin"/>
      </w:r>
      <w:r w:rsidRPr="00750B0F">
        <w:instrText xml:space="preserve"> TA \l "18 U.S.C. §1589(3)" \s "18 U.S.C. §1589(3)" \c 2 </w:instrText>
      </w:r>
      <w:r w:rsidRPr="00750B0F">
        <w:fldChar w:fldCharType="end"/>
      </w:r>
      <w:r w:rsidRPr="00750B0F">
        <w:t xml:space="preserve"> and subject to mandatory restitution pursuant to 18 U.S.C. §1593</w:t>
      </w:r>
      <w:r w:rsidRPr="00750B0F">
        <w:fldChar w:fldCharType="begin"/>
      </w:r>
      <w:r w:rsidRPr="00750B0F">
        <w:instrText xml:space="preserve"> TA \l "18 U.S.C. §1593" \s "18 U.S.C. §1593" \c 2 </w:instrText>
      </w:r>
      <w:r w:rsidRPr="00750B0F">
        <w:fldChar w:fldCharType="end"/>
      </w:r>
      <w:r w:rsidRPr="00750B0F">
        <w:t>.</w:t>
      </w:r>
    </w:p>
    <w:p w:rsidR="001C313C" w:rsidRDefault="004E6925" w:rsidP="004E6925">
      <w:pPr>
        <w:pStyle w:val="Enumpara"/>
      </w:pPr>
      <w:r w:rsidRPr="00750B0F">
        <w:t>The IRS may lawfully enforce the I.R.C. Subtitle A</w:t>
      </w:r>
      <w:r w:rsidRPr="00750B0F">
        <w:fldChar w:fldCharType="begin"/>
      </w:r>
      <w:r w:rsidRPr="00750B0F">
        <w:instrText xml:space="preserve"> TA \l "I.R.C. Subtitle A" \s "I.R.C. Subtitle A" \c 2 </w:instrText>
      </w:r>
      <w:r w:rsidRPr="00750B0F">
        <w:fldChar w:fldCharType="end"/>
      </w:r>
      <w:r w:rsidRPr="00750B0F">
        <w:t xml:space="preserve"> within the </w:t>
      </w:r>
      <w:smartTag w:uri="urn:schemas-microsoft-com:office:smarttags" w:element="place">
        <w:smartTag w:uri="urn:schemas-microsoft-com:office:smarttags" w:element="State">
          <w:r w:rsidRPr="00750B0F">
            <w:t>District of Columbia</w:t>
          </w:r>
        </w:smartTag>
      </w:smartTag>
      <w:r w:rsidR="00AC0CB3">
        <w:t xml:space="preserve">, the territories and </w:t>
      </w:r>
      <w:r w:rsidR="00AC0CB3">
        <w:lastRenderedPageBreak/>
        <w:t xml:space="preserve">possessions, </w:t>
      </w:r>
      <w:r w:rsidRPr="00750B0F">
        <w:t>and abroad pursuant to 26 U.S.C. §911</w:t>
      </w:r>
      <w:r w:rsidR="00031506" w:rsidRPr="00750B0F">
        <w:fldChar w:fldCharType="begin"/>
      </w:r>
      <w:r w:rsidR="00031506" w:rsidRPr="00750B0F">
        <w:instrText xml:space="preserve"> TA \s "26 U.S.C. §911" </w:instrText>
      </w:r>
      <w:r w:rsidR="00031506" w:rsidRPr="00750B0F">
        <w:fldChar w:fldCharType="end"/>
      </w:r>
      <w:r w:rsidR="00AC0CB3">
        <w:t>.</w:t>
      </w:r>
      <w:r w:rsidR="001C313C">
        <w:t xml:space="preserve">  We can find no </w:t>
      </w:r>
      <w:r w:rsidR="00075EE4">
        <w:t>d</w:t>
      </w:r>
      <w:r w:rsidR="00075EE4" w:rsidRPr="00750B0F">
        <w:t>e</w:t>
      </w:r>
      <w:r w:rsidR="00075EE4">
        <w:t>le</w:t>
      </w:r>
      <w:r w:rsidR="00075EE4" w:rsidRPr="00750B0F">
        <w:t>gated</w:t>
      </w:r>
      <w:r w:rsidRPr="00750B0F">
        <w:t xml:space="preserve"> authority </w:t>
      </w:r>
      <w:r w:rsidR="00031506">
        <w:t>“</w:t>
      </w:r>
      <w:r w:rsidR="001C313C">
        <w:t xml:space="preserve">expressly </w:t>
      </w:r>
      <w:r w:rsidR="00031506">
        <w:t xml:space="preserve">extending” </w:t>
      </w:r>
      <w:r w:rsidR="001C313C">
        <w:t>authority to enforce the I.R.C.:</w:t>
      </w:r>
    </w:p>
    <w:p w:rsidR="001C313C" w:rsidRDefault="001C313C" w:rsidP="001C313C">
      <w:pPr>
        <w:pStyle w:val="Enumpara"/>
        <w:numPr>
          <w:ilvl w:val="1"/>
          <w:numId w:val="6"/>
        </w:numPr>
      </w:pPr>
      <w:r>
        <w:t xml:space="preserve">In states of the </w:t>
      </w:r>
      <w:smartTag w:uri="urn:schemas-microsoft-com:office:smarttags" w:element="place">
        <w:r>
          <w:t>Union</w:t>
        </w:r>
      </w:smartTag>
      <w:r>
        <w:t>.</w:t>
      </w:r>
    </w:p>
    <w:p w:rsidR="004E6925" w:rsidRPr="00750B0F" w:rsidRDefault="001C313C" w:rsidP="001C313C">
      <w:pPr>
        <w:pStyle w:val="Enumpara"/>
        <w:numPr>
          <w:ilvl w:val="1"/>
          <w:numId w:val="6"/>
        </w:numPr>
      </w:pPr>
      <w:r>
        <w:t>Outside of the only remaining internal revenue district identified in Treasury Order 150-02</w:t>
      </w:r>
      <w:r w:rsidR="00F409DE">
        <w:fldChar w:fldCharType="begin"/>
      </w:r>
      <w:r w:rsidR="00F409DE">
        <w:instrText xml:space="preserve"> TA \s "Treasury Order 150-02" </w:instrText>
      </w:r>
      <w:r w:rsidR="00F409DE">
        <w:fldChar w:fldCharType="end"/>
      </w:r>
      <w:r>
        <w:t xml:space="preserve">.  </w:t>
      </w:r>
      <w:r w:rsidR="004E6925" w:rsidRPr="00750B0F">
        <w:t>IRS cannot enforce outside of internal revenue districts pursuant to 26 U.S.C. §7601</w:t>
      </w:r>
      <w:r w:rsidR="00CE73A7">
        <w:fldChar w:fldCharType="begin"/>
      </w:r>
      <w:r w:rsidR="00CE73A7">
        <w:instrText xml:space="preserve"> TA \s "26 U.S.C. §7601" </w:instrText>
      </w:r>
      <w:r w:rsidR="00CE73A7">
        <w:fldChar w:fldCharType="end"/>
      </w:r>
      <w:r w:rsidR="004E6925" w:rsidRPr="00750B0F">
        <w:t xml:space="preserve"> and the only remaining internal revenue district is in the </w:t>
      </w:r>
      <w:smartTag w:uri="urn:schemas-microsoft-com:office:smarttags" w:element="place">
        <w:smartTag w:uri="urn:schemas-microsoft-com:office:smarttags" w:element="State">
          <w:r w:rsidR="004E6925" w:rsidRPr="00750B0F">
            <w:t>District of Columbia</w:t>
          </w:r>
        </w:smartTag>
      </w:smartTag>
      <w:r w:rsidR="004E6925" w:rsidRPr="00750B0F">
        <w:t>.</w:t>
      </w:r>
    </w:p>
    <w:p w:rsidR="001C313C" w:rsidRDefault="004E6925" w:rsidP="004E6925">
      <w:pPr>
        <w:pStyle w:val="Enumpara"/>
      </w:pPr>
      <w:r w:rsidRPr="00750B0F">
        <w:t xml:space="preserve">There is no statute </w:t>
      </w:r>
      <w:r w:rsidRPr="00750B0F">
        <w:rPr>
          <w:i/>
          <w:u w:val="single"/>
        </w:rPr>
        <w:t>expressly</w:t>
      </w:r>
      <w:r w:rsidRPr="00750B0F">
        <w:t xml:space="preserve"> authorizing the “public offices” that are the subject of the excise tax upon the “trade or business” </w:t>
      </w:r>
      <w:r w:rsidR="001C313C">
        <w:t xml:space="preserve">franchise (26 U.S.C. </w:t>
      </w:r>
      <w:r w:rsidR="001C313C">
        <w:rPr>
          <w:rFonts w:ascii="Arial" w:hAnsi="Arial" w:cs="Arial"/>
        </w:rPr>
        <w:t>§</w:t>
      </w:r>
      <w:r w:rsidR="001C313C">
        <w:t>7701(a)(26)</w:t>
      </w:r>
      <w:r w:rsidR="005F3D3A">
        <w:fldChar w:fldCharType="begin"/>
      </w:r>
      <w:r w:rsidR="005F3D3A">
        <w:instrText xml:space="preserve"> TA \s "26 U.S.C. §7701(a)(26)" </w:instrText>
      </w:r>
      <w:r w:rsidR="005F3D3A">
        <w:fldChar w:fldCharType="end"/>
      </w:r>
      <w:r w:rsidR="001C313C">
        <w:t xml:space="preserve">) </w:t>
      </w:r>
      <w:r w:rsidRPr="00750B0F">
        <w:t xml:space="preserve">within any state of the </w:t>
      </w:r>
      <w:smartTag w:uri="urn:schemas-microsoft-com:office:smarttags" w:element="place">
        <w:r w:rsidRPr="00750B0F">
          <w:t>Union</w:t>
        </w:r>
      </w:smartTag>
      <w:r w:rsidR="001C313C">
        <w:t xml:space="preserve">. </w:t>
      </w:r>
    </w:p>
    <w:p w:rsidR="001C313C" w:rsidRDefault="004E6925" w:rsidP="001C313C">
      <w:pPr>
        <w:pStyle w:val="Enumpara"/>
        <w:numPr>
          <w:ilvl w:val="1"/>
          <w:numId w:val="6"/>
        </w:numPr>
      </w:pPr>
      <w:r w:rsidRPr="00750B0F">
        <w:t>4 U.S.C. §72</w:t>
      </w:r>
      <w:r w:rsidRPr="00750B0F">
        <w:fldChar w:fldCharType="begin"/>
      </w:r>
      <w:r w:rsidRPr="00750B0F">
        <w:instrText xml:space="preserve"> TA \s "4 U.S.C. §72" </w:instrText>
      </w:r>
      <w:r w:rsidRPr="00750B0F">
        <w:fldChar w:fldCharType="end"/>
      </w:r>
      <w:r w:rsidRPr="00750B0F">
        <w:t xml:space="preserve"> requires that such a statute MUST exist and </w:t>
      </w:r>
      <w:r w:rsidR="001C313C">
        <w:t>. . .</w:t>
      </w:r>
    </w:p>
    <w:p w:rsidR="001C313C" w:rsidRDefault="001C313C" w:rsidP="001C313C">
      <w:pPr>
        <w:pStyle w:val="Enumpara"/>
        <w:numPr>
          <w:ilvl w:val="1"/>
          <w:numId w:val="6"/>
        </w:numPr>
      </w:pPr>
      <w:r>
        <w:t>Appellant has stated under penalty of perjury that it does not exist. . .and. . .</w:t>
      </w:r>
    </w:p>
    <w:p w:rsidR="001C313C" w:rsidRDefault="001C313C" w:rsidP="001C313C">
      <w:pPr>
        <w:pStyle w:val="Enumpara"/>
        <w:numPr>
          <w:ilvl w:val="1"/>
          <w:numId w:val="6"/>
        </w:numPr>
      </w:pPr>
      <w:r>
        <w:t>P</w:t>
      </w:r>
      <w:r w:rsidR="004E6925" w:rsidRPr="00750B0F">
        <w:t xml:space="preserve">laintiff </w:t>
      </w:r>
      <w:smartTag w:uri="urn:schemas-microsoft-com:office:smarttags" w:element="place">
        <w:smartTag w:uri="urn:schemas-microsoft-com:office:smarttags" w:element="country-region">
          <w:r w:rsidR="004E6925" w:rsidRPr="00750B0F">
            <w:t>United States</w:t>
          </w:r>
        </w:smartTag>
      </w:smartTag>
      <w:r w:rsidR="004E6925" w:rsidRPr="00750B0F">
        <w:t xml:space="preserve"> has </w:t>
      </w:r>
      <w:r>
        <w:t>failed to produce said statute.. . .and . . .</w:t>
      </w:r>
    </w:p>
    <w:p w:rsidR="001C313C" w:rsidRDefault="001C313C" w:rsidP="001C313C">
      <w:pPr>
        <w:pStyle w:val="Enumpara"/>
        <w:numPr>
          <w:ilvl w:val="1"/>
          <w:numId w:val="6"/>
        </w:numPr>
      </w:pPr>
      <w:r>
        <w:t xml:space="preserve">We are a society of law and not men and therefore can act only by the authority of </w:t>
      </w:r>
      <w:r w:rsidRPr="00031506">
        <w:rPr>
          <w:i/>
          <w:u w:val="single"/>
        </w:rPr>
        <w:t>written law</w:t>
      </w:r>
      <w:r>
        <w:t>.</w:t>
      </w:r>
      <w:r w:rsidR="00031506">
        <w:t xml:space="preserve">  Judges cannot write law.  </w:t>
      </w:r>
      <w:r>
        <w:t xml:space="preserve"> . .THEN</w:t>
      </w:r>
    </w:p>
    <w:p w:rsidR="004E6925" w:rsidRPr="00750B0F" w:rsidRDefault="001C313C" w:rsidP="001C313C">
      <w:pPr>
        <w:pStyle w:val="Enumpara"/>
        <w:numPr>
          <w:ilvl w:val="0"/>
          <w:numId w:val="0"/>
        </w:numPr>
        <w:ind w:left="360"/>
      </w:pPr>
      <w:r>
        <w:t>Wherefore, it is a c</w:t>
      </w:r>
      <w:r w:rsidRPr="00750B0F">
        <w:t xml:space="preserve">riminal offense to engage in a “public office” or the “trade or business” franchise within any state of the </w:t>
      </w:r>
      <w:smartTag w:uri="urn:schemas-microsoft-com:office:smarttags" w:element="place">
        <w:r w:rsidRPr="00750B0F">
          <w:t>Union</w:t>
        </w:r>
      </w:smartTag>
      <w:r w:rsidRPr="00750B0F">
        <w:t xml:space="preserve"> pursuant to 18 U.S.C. §912</w:t>
      </w:r>
      <w:r w:rsidRPr="00750B0F">
        <w:fldChar w:fldCharType="begin"/>
      </w:r>
      <w:r w:rsidRPr="00750B0F">
        <w:instrText xml:space="preserve"> </w:instrText>
      </w:r>
      <w:r w:rsidRPr="00750B0F">
        <w:lastRenderedPageBreak/>
        <w:instrText xml:space="preserve">TA \s "18 U.S.C. §912" </w:instrText>
      </w:r>
      <w:r w:rsidRPr="00750B0F">
        <w:fldChar w:fldCharType="end"/>
      </w:r>
      <w:r w:rsidRPr="00750B0F">
        <w:t>.</w:t>
      </w:r>
      <w:r>
        <w:t xml:space="preserve">  This proceeding is therefore not authorized by law and </w:t>
      </w:r>
      <w:r w:rsidRPr="001C313C">
        <w:rPr>
          <w:i/>
          <w:u w:val="single"/>
        </w:rPr>
        <w:t>unlawful</w:t>
      </w:r>
      <w:r>
        <w:t>.</w:t>
      </w:r>
      <w:r w:rsidR="004E6925" w:rsidRPr="00750B0F">
        <w:t xml:space="preserve"> </w:t>
      </w:r>
      <w:r w:rsidR="00031506">
        <w:t xml:space="preserve"> To rule otherwise would be a violation of the Separation of Powers Doctrine and a destruction of the sovereignty of the states that is the foundation of the </w:t>
      </w:r>
      <w:smartTag w:uri="urn:schemas-microsoft-com:office:smarttags" w:element="place">
        <w:smartTag w:uri="urn:schemas-microsoft-com:office:smarttags" w:element="country-region">
          <w:r w:rsidR="00031506">
            <w:t>United States</w:t>
          </w:r>
        </w:smartTag>
      </w:smartTag>
      <w:r w:rsidR="00031506">
        <w:t xml:space="preserve"> Constitution..</w:t>
      </w:r>
    </w:p>
    <w:p w:rsidR="00F409DE" w:rsidRDefault="00F409DE" w:rsidP="004E6925">
      <w:pPr>
        <w:pStyle w:val="Enumpara"/>
      </w:pPr>
      <w:r>
        <w:t xml:space="preserve">On the issue of costs originally imposed of $8,000 pursuant to 28 U.S.C. </w:t>
      </w:r>
      <w:r>
        <w:rPr>
          <w:rFonts w:ascii="Arial" w:hAnsi="Arial" w:cs="Arial"/>
        </w:rPr>
        <w:t>§</w:t>
      </w:r>
      <w:r>
        <w:t>1912</w:t>
      </w:r>
      <w:r>
        <w:fldChar w:fldCharType="begin"/>
      </w:r>
      <w:r>
        <w:instrText xml:space="preserve"> TA \s "28 U.S.C. §1912" </w:instrText>
      </w:r>
      <w:r>
        <w:fldChar w:fldCharType="end"/>
      </w:r>
      <w:r>
        <w:t>:</w:t>
      </w:r>
    </w:p>
    <w:p w:rsidR="001C5D12" w:rsidRDefault="001C5D12" w:rsidP="00F409DE">
      <w:pPr>
        <w:pStyle w:val="Enumpara"/>
        <w:numPr>
          <w:ilvl w:val="1"/>
          <w:numId w:val="6"/>
        </w:numPr>
      </w:pPr>
      <w:r>
        <w:t>None of the issues for which sanctions were imposed in this Courts original order were in fact made by the Appellant.  We apologize for said oversight and the burdens imposed by that oversight.</w:t>
      </w:r>
    </w:p>
    <w:p w:rsidR="00F409DE" w:rsidRDefault="005E5A0F" w:rsidP="00F409DE">
      <w:pPr>
        <w:pStyle w:val="Enumpara"/>
        <w:numPr>
          <w:ilvl w:val="1"/>
          <w:numId w:val="6"/>
        </w:numPr>
      </w:pPr>
      <w:r>
        <w:t xml:space="preserve">The sanctions imposed under the authority of </w:t>
      </w:r>
      <w:r w:rsidRPr="00936B1C">
        <w:t>28 U.S.C. §1912</w:t>
      </w:r>
      <w:r>
        <w:fldChar w:fldCharType="begin"/>
      </w:r>
      <w:r>
        <w:instrText xml:space="preserve"> TA \s "28 U.S.C. §1912" </w:instrText>
      </w:r>
      <w:r>
        <w:fldChar w:fldCharType="end"/>
      </w:r>
      <w:r>
        <w:t xml:space="preserve"> have no implementing regulations and the Appellant is not expressly exempted from the requirement for implementing regulations per the Federal Register Act</w:t>
      </w:r>
      <w:r w:rsidR="004B7489">
        <w:fldChar w:fldCharType="begin"/>
      </w:r>
      <w:r w:rsidR="004B7489">
        <w:instrText xml:space="preserve"> TA \s "Federal Register Act" </w:instrText>
      </w:r>
      <w:r w:rsidR="004B7489">
        <w:fldChar w:fldCharType="end"/>
      </w:r>
      <w:r>
        <w:t xml:space="preserve"> and the Administrative Procedures Act</w:t>
      </w:r>
      <w:r w:rsidR="004B7489">
        <w:fldChar w:fldCharType="begin"/>
      </w:r>
      <w:r w:rsidR="004B7489">
        <w:instrText xml:space="preserve"> TA \s "Administrative Procedures Act" </w:instrText>
      </w:r>
      <w:r w:rsidR="004B7489">
        <w:fldChar w:fldCharType="end"/>
      </w:r>
      <w:r>
        <w:t xml:space="preserve">.  </w:t>
      </w:r>
      <w:r w:rsidR="00F409DE">
        <w:t xml:space="preserve">Consequently, absent enforcement regulations, the court may only impose such sanctions against officers of this court or other government agents and instrumentalities listed </w:t>
      </w:r>
      <w:hyperlink r:id="rId20" w:history="1">
        <w:r w:rsidR="00F409DE" w:rsidRPr="00627530">
          <w:rPr>
            <w:rStyle w:val="Hyperlink"/>
          </w:rPr>
          <w:t>5 U.S.C. §553</w:t>
        </w:r>
      </w:hyperlink>
      <w:r w:rsidR="00F409DE" w:rsidRPr="00627530">
        <w:t xml:space="preserve">(a)(1) </w:t>
      </w:r>
      <w:r w:rsidR="00F409DE" w:rsidRPr="00627530">
        <w:fldChar w:fldCharType="begin"/>
      </w:r>
      <w:r w:rsidR="00F409DE" w:rsidRPr="00627530">
        <w:instrText xml:space="preserve"> TA \l "</w:instrText>
      </w:r>
      <w:r w:rsidR="00F409DE" w:rsidRPr="00627530">
        <w:rPr>
          <w:szCs w:val="16"/>
          <w:lang w:eastAsia="ko-KR"/>
        </w:rPr>
        <w:instrText>5 U.S.C. §553(a)(1)</w:instrText>
      </w:r>
      <w:r w:rsidR="00F409DE" w:rsidRPr="00627530">
        <w:instrText xml:space="preserve">" \s "5 U.S.C. §553(a)(1)" \c 2 </w:instrText>
      </w:r>
      <w:r w:rsidR="00F409DE" w:rsidRPr="00627530">
        <w:fldChar w:fldCharType="end"/>
      </w:r>
      <w:r w:rsidR="00F409DE">
        <w:t xml:space="preserve">, </w:t>
      </w:r>
      <w:hyperlink r:id="rId21" w:history="1">
        <w:r w:rsidR="00F409DE" w:rsidRPr="00627530">
          <w:rPr>
            <w:rStyle w:val="Hyperlink"/>
          </w:rPr>
          <w:t>5 U.S.C. §553</w:t>
        </w:r>
      </w:hyperlink>
      <w:r w:rsidR="00F409DE" w:rsidRPr="00627530">
        <w:t xml:space="preserve">(a)(2) </w:t>
      </w:r>
      <w:r w:rsidR="00F409DE" w:rsidRPr="00627530">
        <w:fldChar w:fldCharType="begin"/>
      </w:r>
      <w:r w:rsidR="00F409DE" w:rsidRPr="00627530">
        <w:instrText xml:space="preserve"> TA \l "</w:instrText>
      </w:r>
      <w:r w:rsidR="00F409DE" w:rsidRPr="00627530">
        <w:rPr>
          <w:szCs w:val="16"/>
          <w:lang w:eastAsia="ko-KR"/>
        </w:rPr>
        <w:instrText>5 U.S.C. §553(a)(2)</w:instrText>
      </w:r>
      <w:r w:rsidR="00F409DE" w:rsidRPr="00627530">
        <w:instrText xml:space="preserve">" \s "5 U.S.C. §553(a)(2)" \c 2 </w:instrText>
      </w:r>
      <w:r w:rsidR="00F409DE" w:rsidRPr="00627530">
        <w:fldChar w:fldCharType="end"/>
      </w:r>
      <w:r w:rsidR="00F409DE">
        <w:t xml:space="preserve">, and </w:t>
      </w:r>
      <w:hyperlink r:id="rId22" w:history="1">
        <w:r w:rsidR="00F409DE" w:rsidRPr="00627530">
          <w:rPr>
            <w:rStyle w:val="Hyperlink"/>
          </w:rPr>
          <w:t>44 U.S.C. §1505</w:t>
        </w:r>
      </w:hyperlink>
      <w:r w:rsidR="00F409DE" w:rsidRPr="00627530">
        <w:t>(a)(1)</w:t>
      </w:r>
      <w:r w:rsidR="00F409DE" w:rsidRPr="00627530">
        <w:fldChar w:fldCharType="begin"/>
      </w:r>
      <w:r w:rsidR="00F409DE" w:rsidRPr="00627530">
        <w:instrText xml:space="preserve"> TA \s "44 U.S.C. §1505(a)(1)" </w:instrText>
      </w:r>
      <w:r w:rsidR="00F409DE" w:rsidRPr="00627530">
        <w:fldChar w:fldCharType="end"/>
      </w:r>
      <w:r w:rsidR="00F409DE">
        <w:t xml:space="preserve">.  </w:t>
      </w:r>
    </w:p>
    <w:p w:rsidR="00F409DE" w:rsidRPr="00627530" w:rsidRDefault="00F409DE" w:rsidP="00F409DE">
      <w:pPr>
        <w:pStyle w:val="Quote"/>
        <w:rPr>
          <w:sz w:val="24"/>
          <w:szCs w:val="24"/>
        </w:rPr>
      </w:pPr>
      <w:hyperlink r:id="rId23" w:tooltip="TITLE 5 - GOVERNMENT ORGANIZATION AND EMPLOYEES" w:history="1">
        <w:r w:rsidRPr="00627530">
          <w:rPr>
            <w:rStyle w:val="Hyperlink"/>
          </w:rPr>
          <w:t>TITLE 5</w:t>
        </w:r>
      </w:hyperlink>
      <w:r w:rsidRPr="00627530">
        <w:t xml:space="preserve"> &gt; </w:t>
      </w:r>
      <w:hyperlink r:id="rId24" w:tooltip="PART I - THE AGENCIES GENERALLY" w:history="1">
        <w:r w:rsidRPr="00627530">
          <w:rPr>
            <w:rStyle w:val="Hyperlink"/>
          </w:rPr>
          <w:t>PART I</w:t>
        </w:r>
      </w:hyperlink>
      <w:r w:rsidRPr="00627530">
        <w:t xml:space="preserve"> &gt; </w:t>
      </w:r>
      <w:hyperlink r:id="rId25" w:tooltip="CHAPTER 5 - ADMINISTRATIVE PROCEDURE" w:history="1">
        <w:r w:rsidRPr="00627530">
          <w:rPr>
            <w:rStyle w:val="Hyperlink"/>
          </w:rPr>
          <w:t>CHAPTER 5</w:t>
        </w:r>
      </w:hyperlink>
      <w:r w:rsidRPr="00627530">
        <w:t xml:space="preserve"> &gt; </w:t>
      </w:r>
      <w:hyperlink r:id="rId26" w:tooltip="SUBCHAPTER II - ADMINISTRATIVE PROCEDURE" w:history="1">
        <w:r w:rsidRPr="00627530">
          <w:rPr>
            <w:rStyle w:val="Hyperlink"/>
          </w:rPr>
          <w:t>SUBCHAPTER II</w:t>
        </w:r>
      </w:hyperlink>
      <w:r w:rsidRPr="00627530">
        <w:t xml:space="preserve"> &gt; § 552</w:t>
      </w:r>
    </w:p>
    <w:p w:rsidR="00F409DE" w:rsidRPr="00627530" w:rsidRDefault="00F409DE" w:rsidP="00F409DE">
      <w:pPr>
        <w:pStyle w:val="Quote"/>
        <w:rPr>
          <w:color w:val="000000"/>
        </w:rPr>
      </w:pPr>
      <w:hyperlink r:id="rId27" w:history="1">
        <w:r w:rsidRPr="00627530">
          <w:rPr>
            <w:rStyle w:val="Hyperlink"/>
          </w:rPr>
          <w:t>§ 552. Public information; agency rules, opinions, orders, records, and proceedings</w:t>
        </w:r>
      </w:hyperlink>
      <w:hyperlink r:id="rId28" w:history="1">
        <w:r w:rsidRPr="00627530">
          <w:rPr>
            <w:rStyle w:val="Hyperlink"/>
          </w:rPr>
          <w:t>§ 1508. Publication in Federal Register</w:t>
        </w:r>
        <w:r w:rsidRPr="00627530">
          <w:rPr>
            <w:rStyle w:val="Hyperlink"/>
          </w:rPr>
          <w:fldChar w:fldCharType="begin"/>
        </w:r>
        <w:r w:rsidRPr="00627530">
          <w:rPr>
            <w:rStyle w:val="Hyperlink"/>
          </w:rPr>
          <w:instrText xml:space="preserve"> TA \s "Federal Register" </w:instrText>
        </w:r>
        <w:r w:rsidRPr="00627530">
          <w:rPr>
            <w:rStyle w:val="Hyperlink"/>
          </w:rPr>
          <w:fldChar w:fldCharType="end"/>
        </w:r>
        <w:r w:rsidRPr="00627530">
          <w:rPr>
            <w:rStyle w:val="Hyperlink"/>
          </w:rPr>
          <w:t xml:space="preserve"> as notice of hearing</w:t>
        </w:r>
        <w:r w:rsidRPr="00627530">
          <w:rPr>
            <w:rStyle w:val="Hyperlink"/>
          </w:rPr>
          <w:fldChar w:fldCharType="begin"/>
        </w:r>
        <w:r w:rsidRPr="00627530">
          <w:instrText xml:space="preserve"> TA \l "5 U.S.C. </w:instrText>
        </w:r>
        <w:r w:rsidRPr="00627530">
          <w:rPr>
            <w:rStyle w:val="Hyperlink"/>
          </w:rPr>
          <w:instrText>§552</w:instrText>
        </w:r>
        <w:r w:rsidRPr="00627530">
          <w:instrText xml:space="preserve">" \s "5 U.S.C. §552" \c 2 </w:instrText>
        </w:r>
        <w:r w:rsidRPr="00627530">
          <w:rPr>
            <w:rStyle w:val="Hyperlink"/>
          </w:rPr>
          <w:fldChar w:fldCharType="end"/>
        </w:r>
      </w:hyperlink>
    </w:p>
    <w:p w:rsidR="00F409DE" w:rsidRDefault="00F409DE" w:rsidP="00F409DE">
      <w:pPr>
        <w:pStyle w:val="Quote"/>
      </w:pPr>
    </w:p>
    <w:p w:rsidR="00F409DE" w:rsidRPr="00627530" w:rsidRDefault="00F409DE" w:rsidP="00F409DE">
      <w:pPr>
        <w:pStyle w:val="Quote"/>
      </w:pPr>
      <w:r w:rsidRPr="00627530">
        <w:t xml:space="preserve">Except to the extent that a person has actual and timely notice of the terms thereof, </w:t>
      </w:r>
      <w:r w:rsidRPr="00627530">
        <w:rPr>
          <w:b/>
          <w:bCs/>
          <w:u w:val="single"/>
        </w:rPr>
        <w:t>a person may not in any manner be required to resort to, or be adversely affected by, a matter required to be published in the Federal Register</w:t>
      </w:r>
      <w:r w:rsidRPr="00627530">
        <w:rPr>
          <w:b/>
          <w:bCs/>
          <w:u w:val="single"/>
        </w:rPr>
        <w:fldChar w:fldCharType="begin"/>
      </w:r>
      <w:r w:rsidRPr="00627530">
        <w:rPr>
          <w:b/>
          <w:bCs/>
          <w:u w:val="single"/>
        </w:rPr>
        <w:instrText xml:space="preserve"> TA \s "Federal Register" </w:instrText>
      </w:r>
      <w:r w:rsidRPr="00627530">
        <w:rPr>
          <w:b/>
          <w:bCs/>
          <w:u w:val="single"/>
        </w:rPr>
        <w:fldChar w:fldCharType="end"/>
      </w:r>
      <w:r w:rsidRPr="00627530">
        <w:rPr>
          <w:b/>
          <w:bCs/>
          <w:u w:val="single"/>
        </w:rPr>
        <w:t xml:space="preserve"> and not so published.</w:t>
      </w:r>
      <w:r w:rsidRPr="00627530">
        <w:t xml:space="preserve"> For the purpose of this paragraph, matter reasonably available to the class of persons affected thereby is deemed published in the Federal Register when incorporated by reference therein with the approval of the Director of the Federal Register.</w:t>
      </w:r>
    </w:p>
    <w:p w:rsidR="00F409DE" w:rsidRPr="00627530" w:rsidRDefault="00F409DE" w:rsidP="00F409DE">
      <w:pPr>
        <w:pStyle w:val="Quote"/>
      </w:pPr>
      <w:r w:rsidRPr="00627530">
        <w:t>_____________________________________________</w:t>
      </w:r>
    </w:p>
    <w:p w:rsidR="00F409DE" w:rsidRDefault="00F409DE" w:rsidP="00A17258">
      <w:pPr>
        <w:pStyle w:val="Quote"/>
        <w:spacing w:before="240"/>
      </w:pPr>
      <w:hyperlink r:id="rId29" w:history="1">
        <w:r w:rsidRPr="00627530">
          <w:rPr>
            <w:rStyle w:val="Hyperlink"/>
          </w:rPr>
          <w:t>26 CFR §601.702</w:t>
        </w:r>
        <w:r w:rsidRPr="00627530">
          <w:rPr>
            <w:rStyle w:val="Hyperlink"/>
          </w:rPr>
          <w:fldChar w:fldCharType="begin"/>
        </w:r>
        <w:r w:rsidRPr="00627530">
          <w:instrText xml:space="preserve"> TA \l "</w:instrText>
        </w:r>
        <w:r w:rsidRPr="00627530">
          <w:rPr>
            <w:rStyle w:val="Hyperlink"/>
          </w:rPr>
          <w:instrText>26 CFR §601.702</w:instrText>
        </w:r>
        <w:r w:rsidRPr="00627530">
          <w:instrText xml:space="preserve">" \s "26 CFR §601.702" \c 6 </w:instrText>
        </w:r>
        <w:r w:rsidRPr="00627530">
          <w:rPr>
            <w:rStyle w:val="Hyperlink"/>
          </w:rPr>
          <w:fldChar w:fldCharType="end"/>
        </w:r>
      </w:hyperlink>
      <w:r w:rsidRPr="00627530">
        <w:t xml:space="preserve"> Publication and public inspection</w:t>
      </w:r>
    </w:p>
    <w:p w:rsidR="00F409DE" w:rsidRPr="00627530" w:rsidRDefault="00F409DE" w:rsidP="00F409DE">
      <w:pPr>
        <w:pStyle w:val="Quote"/>
      </w:pPr>
    </w:p>
    <w:p w:rsidR="00F409DE" w:rsidRDefault="00F409DE" w:rsidP="00F409DE">
      <w:pPr>
        <w:pStyle w:val="Quote"/>
        <w:spacing w:after="240"/>
      </w:pPr>
      <w:r w:rsidRPr="00627530">
        <w:t xml:space="preserve">(a)(2)(ii) Effect of failure to publish.  </w:t>
      </w:r>
    </w:p>
    <w:p w:rsidR="00F409DE" w:rsidRPr="00627530" w:rsidRDefault="00F409DE" w:rsidP="00F409DE">
      <w:pPr>
        <w:pStyle w:val="Quote"/>
        <w:spacing w:after="240"/>
      </w:pPr>
      <w:r w:rsidRPr="00627530">
        <w:t>Except to the extent that a person has actual and timely notice of the terms of any matter referred to in subparagraph (1) of this paragraph which is required to be published in the Federal Register</w:t>
      </w:r>
      <w:r w:rsidRPr="00627530">
        <w:fldChar w:fldCharType="begin"/>
      </w:r>
      <w:r w:rsidRPr="00627530">
        <w:instrText xml:space="preserve"> TA \s "Federal Register" </w:instrText>
      </w:r>
      <w:r w:rsidRPr="00627530">
        <w:fldChar w:fldCharType="end"/>
      </w:r>
      <w:r w:rsidRPr="00627530">
        <w:t xml:space="preserve">, </w:t>
      </w:r>
      <w:r w:rsidRPr="00627530">
        <w:rPr>
          <w:b/>
          <w:bCs/>
        </w:rPr>
        <w:t>such person is not required in any manner to resort to, or be adversely affected by, such matter if it is not so published or is not incorporated by reference therein pursuant to subdivision</w:t>
      </w:r>
      <w:r w:rsidRPr="00627530">
        <w:t xml:space="preserve"> (i) of this subparagraph.  </w:t>
      </w:r>
      <w:r w:rsidRPr="00627530">
        <w:rPr>
          <w:b/>
          <w:bCs/>
        </w:rPr>
        <w:t>Thus, for example, any such matter which imposes an obligation and which is not so published or incorporated by reference will not adversely change or affect a person's rights.</w:t>
      </w:r>
    </w:p>
    <w:p w:rsidR="00F97FBD" w:rsidRDefault="00F97FBD" w:rsidP="00F97FBD">
      <w:pPr>
        <w:pStyle w:val="Enumpara"/>
        <w:numPr>
          <w:ilvl w:val="1"/>
          <w:numId w:val="6"/>
        </w:numPr>
      </w:pPr>
      <w:r>
        <w:t xml:space="preserve">Appellant is filing this action as a fiduciary for the Substitute Defendants in this matter, who are </w:t>
      </w:r>
      <w:r w:rsidR="00AA1BFB">
        <w:t>&lt;&lt;WITNESS NAME&gt;&gt;</w:t>
      </w:r>
      <w:r>
        <w:t xml:space="preserve">, and </w:t>
      </w:r>
      <w:r w:rsidR="00AA1BFB">
        <w:t>&lt;&lt;U.S. ATTORNEY NAME&gt;&gt;</w:t>
      </w:r>
      <w:r>
        <w:t xml:space="preserve">, who are under private agreement with the Appellant by virtue of </w:t>
      </w:r>
      <w:r>
        <w:lastRenderedPageBreak/>
        <w:t>using privileged materials off the websites in question and consenting to the SEDM Member Agreement</w:t>
      </w:r>
      <w:r>
        <w:fldChar w:fldCharType="begin"/>
      </w:r>
      <w:r>
        <w:instrText xml:space="preserve"> TA \s "SEDM Member Agreement" </w:instrText>
      </w:r>
      <w:r>
        <w:fldChar w:fldCharType="end"/>
      </w:r>
      <w:r>
        <w:t xml:space="preserve"> during the store checkout process.</w:t>
      </w:r>
      <w:r>
        <w:rPr>
          <w:rStyle w:val="FootnoteReference"/>
        </w:rPr>
        <w:footnoteReference w:id="3"/>
      </w:r>
      <w:r>
        <w:t xml:space="preserve">  Consequently, technically we could impose sanctions upon the true defendants, but we decline to do so.</w:t>
      </w:r>
    </w:p>
    <w:p w:rsidR="002F177F" w:rsidRDefault="002F177F" w:rsidP="004E6925">
      <w:pPr>
        <w:pStyle w:val="Enumpara"/>
      </w:pPr>
      <w:r>
        <w:t xml:space="preserve">It’s pointless to cite </w:t>
      </w:r>
      <w:r w:rsidR="005E5A0F">
        <w:t>authorities</w:t>
      </w:r>
      <w:r>
        <w:t xml:space="preserve"> from the district courts on the subjects covered herein because:</w:t>
      </w:r>
    </w:p>
    <w:p w:rsidR="002F177F" w:rsidRDefault="002F177F" w:rsidP="002F177F">
      <w:pPr>
        <w:pStyle w:val="Enumpara"/>
        <w:numPr>
          <w:ilvl w:val="1"/>
          <w:numId w:val="7"/>
        </w:numPr>
      </w:pPr>
      <w:r>
        <w:t>Appellant is a nonresident party with no domicile on the territory of this sovereign.</w:t>
      </w:r>
    </w:p>
    <w:p w:rsidR="002F177F" w:rsidRDefault="002F177F" w:rsidP="002F177F">
      <w:pPr>
        <w:pStyle w:val="Enumpara"/>
        <w:numPr>
          <w:ilvl w:val="1"/>
          <w:numId w:val="7"/>
        </w:numPr>
      </w:pPr>
      <w:r>
        <w:t xml:space="preserve">Appellant is protected by the </w:t>
      </w:r>
      <w:r w:rsidRPr="00750B0F">
        <w:t>Foreign Sovereign Immunities Act, 28 U.S.C. Chapt. 97</w:t>
      </w:r>
      <w:r w:rsidRPr="00750B0F">
        <w:fldChar w:fldCharType="begin"/>
      </w:r>
      <w:r w:rsidRPr="00750B0F">
        <w:instrText xml:space="preserve"> TA \l "Foreign Sovereign Immunities Act, 28 U.S.C. Chapt. 97" \s "Foreign Sovereign Immunities Act, 28 U.S.C. Chapt. 97" \c 2 </w:instrText>
      </w:r>
      <w:r w:rsidRPr="00750B0F">
        <w:fldChar w:fldCharType="end"/>
      </w:r>
      <w:r>
        <w:t>.</w:t>
      </w:r>
    </w:p>
    <w:p w:rsidR="002F177F" w:rsidRDefault="002F177F" w:rsidP="002F177F">
      <w:pPr>
        <w:pStyle w:val="Enumpara"/>
        <w:numPr>
          <w:ilvl w:val="1"/>
          <w:numId w:val="7"/>
        </w:numPr>
      </w:pPr>
      <w:r>
        <w:t>There is no caselaw relevant to the situation of the Appellant, because all the parties were persons domiciled or residence on federal territory within the district.</w:t>
      </w:r>
    </w:p>
    <w:p w:rsidR="002F177F" w:rsidRDefault="002F177F" w:rsidP="002F177F">
      <w:pPr>
        <w:pStyle w:val="Enumpara"/>
        <w:numPr>
          <w:ilvl w:val="1"/>
          <w:numId w:val="7"/>
        </w:numPr>
      </w:pPr>
      <w:r>
        <w:lastRenderedPageBreak/>
        <w:t xml:space="preserve">There is no </w:t>
      </w:r>
      <w:r w:rsidR="005E5A0F">
        <w:t>provision</w:t>
      </w:r>
      <w:r>
        <w:t xml:space="preserve"> within F.R.Civ.P. 17(b)</w:t>
      </w:r>
      <w:r>
        <w:fldChar w:fldCharType="begin"/>
      </w:r>
      <w:r>
        <w:instrText xml:space="preserve"> TA \l "</w:instrText>
      </w:r>
      <w:r w:rsidRPr="00F46870">
        <w:instrText>F.R.Civ.P. 17(b)</w:instrText>
      </w:r>
      <w:r>
        <w:instrText xml:space="preserve">" \s "F.R.Civ.P. 17(b)" \c 4 </w:instrText>
      </w:r>
      <w:r>
        <w:fldChar w:fldCharType="end"/>
      </w:r>
      <w:r>
        <w:t xml:space="preserve"> which would allow federal law to be cited.  This is not a federal question because Appellee has produced no evidence that Appellant was consensually engaged in the “trade or business” excise taxable franchise described in 26 U.S.C. §7701(a)(26)</w:t>
      </w:r>
      <w:r>
        <w:fldChar w:fldCharType="begin"/>
      </w:r>
      <w:r>
        <w:instrText xml:space="preserve"> TA \s "26 U.S.C. §7701(a)(26)" </w:instrText>
      </w:r>
      <w:r>
        <w:fldChar w:fldCharType="end"/>
      </w:r>
      <w:r>
        <w:t>.  Even if such evidence existed, the Declaratory Judgments Act, 28 U.S.C. §2201(a)</w:t>
      </w:r>
      <w:r>
        <w:fldChar w:fldCharType="begin"/>
      </w:r>
      <w:r>
        <w:instrText xml:space="preserve"> TA \l "</w:instrText>
      </w:r>
      <w:r w:rsidRPr="00F46870">
        <w:instrText>Declaratory Judgments Act, 28 U.S.C. §2201(a)</w:instrText>
      </w:r>
      <w:r>
        <w:instrText xml:space="preserve">" \s "Declaratory Judgments Act, 28 U.S.C. §2201(a)" \c 2 </w:instrText>
      </w:r>
      <w:r>
        <w:fldChar w:fldCharType="end"/>
      </w:r>
      <w:r>
        <w:t xml:space="preserve"> forbids us to declare him a “taxpayer” if he declares himself otherwise.</w:t>
      </w:r>
      <w:r w:rsidR="00FC3B39">
        <w:rPr>
          <w:rStyle w:val="FootnoteReference"/>
        </w:rPr>
        <w:footnoteReference w:id="4"/>
      </w:r>
      <w:r>
        <w:t xml:space="preserve">  That is why he is “sovereign” to begin with:  Because only he can decide if he wants to be a customer of our protection franchise and he has decided otherwise.  </w:t>
      </w:r>
      <w:r>
        <w:lastRenderedPageBreak/>
        <w:t>We must respect that choice, because all just government, according to the Declaration of Independence, derives from the consent of the governed and not through force or fraud on our part.</w:t>
      </w:r>
    </w:p>
    <w:p w:rsidR="004E6925" w:rsidRPr="00750B0F" w:rsidRDefault="004E6925" w:rsidP="004E6925">
      <w:pPr>
        <w:pStyle w:val="Enumpara"/>
      </w:pPr>
      <w:r w:rsidRPr="00750B0F">
        <w:t>The exclusion of evidence by the lower court is over-ruled because</w:t>
      </w:r>
    </w:p>
    <w:p w:rsidR="004E6925" w:rsidRPr="00750B0F" w:rsidRDefault="004E6925" w:rsidP="004E6925">
      <w:pPr>
        <w:pStyle w:val="Enumpara"/>
        <w:numPr>
          <w:ilvl w:val="1"/>
          <w:numId w:val="6"/>
        </w:numPr>
      </w:pPr>
      <w:r w:rsidRPr="00750B0F">
        <w:t>Appellant never satisfied the statutory criteria to become the defendant in the first place described in 26 U.S.C. §6671</w:t>
      </w:r>
      <w:r w:rsidRPr="00750B0F">
        <w:fldChar w:fldCharType="begin"/>
      </w:r>
      <w:r w:rsidRPr="00750B0F">
        <w:instrText xml:space="preserve"> TA \s "26 U.S.C. §6671" </w:instrText>
      </w:r>
      <w:r w:rsidRPr="00750B0F">
        <w:fldChar w:fldCharType="end"/>
      </w:r>
      <w:r w:rsidRPr="00750B0F">
        <w:t>.</w:t>
      </w:r>
    </w:p>
    <w:p w:rsidR="004E6925" w:rsidRDefault="004E6925" w:rsidP="004E6925">
      <w:pPr>
        <w:pStyle w:val="Enumpara"/>
        <w:numPr>
          <w:ilvl w:val="1"/>
          <w:numId w:val="6"/>
        </w:numPr>
      </w:pPr>
      <w:r w:rsidRPr="00750B0F">
        <w:t xml:space="preserve">Appellant never engaged in FACTUAL or ACTIONABLE speech by his own admission.  </w:t>
      </w:r>
      <w:r w:rsidR="001C313C">
        <w:t xml:space="preserve">We cannot sanction an invasion of any religious or political group that does not engage in </w:t>
      </w:r>
      <w:r w:rsidR="00980886">
        <w:t xml:space="preserve">what they and not we define as </w:t>
      </w:r>
      <w:r w:rsidR="001C313C">
        <w:t>factual or actionable speech.</w:t>
      </w:r>
    </w:p>
    <w:p w:rsidR="001C313C" w:rsidRDefault="001C313C" w:rsidP="001C313C">
      <w:pPr>
        <w:pStyle w:val="Quote"/>
      </w:pPr>
      <w:r>
        <w:rPr>
          <w:b/>
          <w:bCs/>
        </w:rPr>
        <w:t>It is hardly a novel perception that compelled disclosure of affiliation with groups engaged in advocacy may constitute as effective a restraint on freedom of association as the forms of governmental action in the cases above were thought likely to produce upon the particular constitutional rights there involved. This Court has recognized the vital relationship between freedom to associate and privacy in one's associations</w:t>
      </w:r>
      <w:r>
        <w:t>.</w:t>
      </w:r>
    </w:p>
    <w:p w:rsidR="001C313C" w:rsidRDefault="001C313C" w:rsidP="00031506">
      <w:pPr>
        <w:pStyle w:val="Quote"/>
        <w:spacing w:after="240"/>
        <w:rPr>
          <w:u w:val="single"/>
        </w:rPr>
      </w:pPr>
      <w:r>
        <w:t>[</w:t>
      </w:r>
      <w:hyperlink r:id="rId30" w:anchor="462" w:history="1">
        <w:r>
          <w:rPr>
            <w:rStyle w:val="Hyperlink"/>
          </w:rPr>
          <w:t>NAACP v. Alabama, 357 U.S. 449 (1958)</w:t>
        </w:r>
        <w:r w:rsidR="00D540A5">
          <w:rPr>
            <w:rStyle w:val="Hyperlink"/>
          </w:rPr>
          <w:fldChar w:fldCharType="begin"/>
        </w:r>
        <w:r w:rsidR="00D540A5">
          <w:instrText xml:space="preserve"> TA \l "</w:instrText>
        </w:r>
        <w:r w:rsidR="00D540A5" w:rsidRPr="00FE0CBE">
          <w:rPr>
            <w:rStyle w:val="Hyperlink"/>
          </w:rPr>
          <w:instrText>NAACP v. Alabama, 357 U.S. 449 (1958)</w:instrText>
        </w:r>
        <w:r w:rsidR="00D540A5">
          <w:instrText xml:space="preserve">" \s "NAACP v. Alabama, 357 U.S. 449 (1958)" \c 1 </w:instrText>
        </w:r>
        <w:r w:rsidR="00D540A5">
          <w:rPr>
            <w:rStyle w:val="Hyperlink"/>
          </w:rPr>
          <w:fldChar w:fldCharType="end"/>
        </w:r>
      </w:hyperlink>
      <w:r>
        <w:rPr>
          <w:u w:val="single"/>
        </w:rPr>
        <w:t>]</w:t>
      </w:r>
    </w:p>
    <w:p w:rsidR="00F07B53" w:rsidRDefault="00F07B53" w:rsidP="00F07B53">
      <w:pPr>
        <w:pStyle w:val="Heading2"/>
      </w:pPr>
      <w:bookmarkStart w:id="22" w:name="_Toc200460471"/>
      <w:r>
        <w:t>Order</w:t>
      </w:r>
      <w:bookmarkEnd w:id="22"/>
    </w:p>
    <w:p w:rsidR="00717210" w:rsidRDefault="00717210" w:rsidP="00717210">
      <w:r>
        <w:t>The order for sanctions in the amount of $8,000 is withdrawn.</w:t>
      </w:r>
    </w:p>
    <w:p w:rsidR="00717210" w:rsidRDefault="00717210" w:rsidP="00717210"/>
    <w:p w:rsidR="003F6833" w:rsidRDefault="003F6833" w:rsidP="00717210">
      <w:r>
        <w:t xml:space="preserve">The lower court’s Order is </w:t>
      </w:r>
      <w:r w:rsidR="00E27205">
        <w:t>vacated.</w:t>
      </w:r>
    </w:p>
    <w:p w:rsidR="00E27205" w:rsidRDefault="00E27205" w:rsidP="00717210"/>
    <w:p w:rsidR="00E27205" w:rsidRPr="00717210" w:rsidRDefault="00E27205" w:rsidP="00600A68">
      <w:pPr>
        <w:jc w:val="both"/>
      </w:pPr>
      <w:r>
        <w:t>Unlike the first order, this order shall be published.</w:t>
      </w:r>
      <w:r w:rsidR="00600A68">
        <w:t xml:space="preserve">  The people have a right to receive “reasonable notice” of what the law requires of them.  Non-publication of </w:t>
      </w:r>
      <w:r w:rsidR="00600A68">
        <w:lastRenderedPageBreak/>
        <w:t>rulings works against that purpose and undermines respect for the court</w:t>
      </w:r>
      <w:r w:rsidR="00AC7B4C">
        <w:t>s</w:t>
      </w:r>
      <w:r w:rsidR="00600A68">
        <w:t xml:space="preserve"> of the </w:t>
      </w:r>
      <w:smartTag w:uri="urn:schemas-microsoft-com:office:smarttags" w:element="country-region">
        <w:smartTag w:uri="urn:schemas-microsoft-com:office:smarttags" w:element="place">
          <w:r w:rsidR="00600A68">
            <w:t>United States</w:t>
          </w:r>
        </w:smartTag>
      </w:smartTag>
      <w:r w:rsidR="00600A68">
        <w:t>.</w:t>
      </w:r>
    </w:p>
    <w:p w:rsidR="00031506" w:rsidRDefault="00031506" w:rsidP="00031506">
      <w:pPr>
        <w:pStyle w:val="Enumpara"/>
        <w:numPr>
          <w:ilvl w:val="0"/>
          <w:numId w:val="0"/>
        </w:numPr>
      </w:pPr>
    </w:p>
    <w:p w:rsidR="00031506" w:rsidRDefault="00031506" w:rsidP="00031506">
      <w:pPr>
        <w:pStyle w:val="Enumpara"/>
        <w:numPr>
          <w:ilvl w:val="0"/>
          <w:numId w:val="0"/>
        </w:numPr>
      </w:pPr>
    </w:p>
    <w:p w:rsidR="00031506" w:rsidRDefault="00031506" w:rsidP="00031506">
      <w:pPr>
        <w:pStyle w:val="Enumpara"/>
        <w:numPr>
          <w:ilvl w:val="0"/>
          <w:numId w:val="0"/>
        </w:numPr>
      </w:pPr>
      <w:r>
        <w:t>_______________________________    Date:  ___________________</w:t>
      </w:r>
    </w:p>
    <w:p w:rsidR="00031506" w:rsidRDefault="00031506" w:rsidP="00031506">
      <w:pPr>
        <w:pStyle w:val="Enumpara"/>
        <w:numPr>
          <w:ilvl w:val="0"/>
          <w:numId w:val="0"/>
        </w:numPr>
      </w:pPr>
      <w:r>
        <w:t>Jud</w:t>
      </w:r>
      <w:r w:rsidR="00EB05A9">
        <w:t>ge</w:t>
      </w:r>
    </w:p>
    <w:p w:rsidR="00EB05A9" w:rsidRDefault="007E2060" w:rsidP="00EB05A9">
      <w:pPr>
        <w:pStyle w:val="Heading1"/>
      </w:pPr>
      <w:bookmarkStart w:id="23" w:name="_Toc200460472"/>
      <w:r>
        <w:t xml:space="preserve">APPENDIX B:  </w:t>
      </w:r>
      <w:r w:rsidR="00EB05A9">
        <w:t>WRIT OF ERROR</w:t>
      </w:r>
      <w:bookmarkEnd w:id="23"/>
    </w:p>
    <w:p w:rsidR="00EB05A9" w:rsidRDefault="00EB05A9" w:rsidP="00EB05A9">
      <w:pPr>
        <w:pStyle w:val="Enumpara"/>
        <w:numPr>
          <w:ilvl w:val="0"/>
          <w:numId w:val="31"/>
        </w:numPr>
      </w:pPr>
      <w:r>
        <w:t xml:space="preserve">Whereas the U.S. Supreme Court has ruled that in </w:t>
      </w:r>
      <w:smartTag w:uri="urn:schemas-microsoft-com:office:smarttags" w:element="place">
        <w:smartTag w:uri="urn:schemas-microsoft-com:office:smarttags" w:element="country-region">
          <w:r>
            <w:t>America</w:t>
          </w:r>
        </w:smartTag>
      </w:smartTag>
      <w:r>
        <w:t>, the people are sovereign.</w:t>
      </w:r>
    </w:p>
    <w:p w:rsidR="00EB05A9" w:rsidRDefault="00EB05A9" w:rsidP="00EB05A9">
      <w:pPr>
        <w:pStyle w:val="Quote"/>
      </w:pPr>
      <w:r>
        <w:t xml:space="preserve">"The ultimate authority...resides in the people alone..." </w:t>
      </w:r>
    </w:p>
    <w:p w:rsidR="00EB05A9" w:rsidRPr="00A50CE8" w:rsidRDefault="00EB05A9" w:rsidP="00EB05A9">
      <w:pPr>
        <w:pStyle w:val="Quote"/>
      </w:pPr>
      <w:r w:rsidRPr="00A50CE8">
        <w:t>[James Madison</w:t>
      </w:r>
      <w:r w:rsidRPr="00A50CE8">
        <w:fldChar w:fldCharType="begin"/>
      </w:r>
      <w:r w:rsidRPr="00A50CE8">
        <w:instrText xml:space="preserve"> XE "FOUNDING FATHERS:Madison, James" </w:instrText>
      </w:r>
      <w:r w:rsidRPr="00A50CE8">
        <w:fldChar w:fldCharType="end"/>
      </w:r>
      <w:r w:rsidRPr="00A50CE8">
        <w:t>, Federalist Paper No. 46</w:t>
      </w:r>
      <w:r w:rsidRPr="00A50CE8">
        <w:fldChar w:fldCharType="begin"/>
      </w:r>
      <w:r w:rsidRPr="00A50CE8">
        <w:instrText xml:space="preserve"> TA \l "Federalist Paper No. 46" \s "Federalist Paper No. 46" \c 3 </w:instrText>
      </w:r>
      <w:r w:rsidRPr="00A50CE8">
        <w:fldChar w:fldCharType="end"/>
      </w:r>
      <w:r w:rsidRPr="00A50CE8">
        <w:t>]</w:t>
      </w:r>
    </w:p>
    <w:p w:rsidR="00EB05A9" w:rsidRDefault="00EB05A9" w:rsidP="00EB05A9">
      <w:pPr>
        <w:pStyle w:val="Quote"/>
      </w:pPr>
    </w:p>
    <w:p w:rsidR="00EB05A9" w:rsidRDefault="00EB05A9" w:rsidP="00EB05A9">
      <w:pPr>
        <w:pStyle w:val="Quote"/>
      </w:pPr>
      <w:r>
        <w:t xml:space="preserve">“Sovereignty itself is, of course, not subject to law, for it is the author and source of law…While sovereign powers are delegated to…the government, sovereignty itself remains with the people.” </w:t>
      </w:r>
      <w:r w:rsidRPr="00851A82">
        <w:t xml:space="preserve"> </w:t>
      </w:r>
    </w:p>
    <w:p w:rsidR="00EB05A9" w:rsidRDefault="00EB05A9" w:rsidP="00EB05A9">
      <w:pPr>
        <w:pStyle w:val="Quote"/>
        <w:rPr>
          <w:bCs/>
          <w:iCs/>
        </w:rPr>
      </w:pPr>
      <w:r w:rsidRPr="00851A82">
        <w:t>[</w:t>
      </w:r>
      <w:r w:rsidRPr="00851A82">
        <w:rPr>
          <w:bCs/>
          <w:iCs/>
        </w:rPr>
        <w:t xml:space="preserve">Yick Wo v. </w:t>
      </w:r>
      <w:smartTag w:uri="urn:schemas-microsoft-com:office:smarttags" w:element="City">
        <w:r w:rsidRPr="00851A82">
          <w:rPr>
            <w:bCs/>
            <w:iCs/>
          </w:rPr>
          <w:t>Hopkins</w:t>
        </w:r>
      </w:smartTag>
      <w:r w:rsidRPr="00851A82">
        <w:rPr>
          <w:bCs/>
          <w:iCs/>
        </w:rPr>
        <w:t xml:space="preserve">, 118 </w:t>
      </w:r>
      <w:smartTag w:uri="urn:schemas-microsoft-com:office:smarttags" w:element="place">
        <w:smartTag w:uri="urn:schemas-microsoft-com:office:smarttags" w:element="country-region">
          <w:r w:rsidRPr="00851A82">
            <w:rPr>
              <w:bCs/>
              <w:iCs/>
            </w:rPr>
            <w:t>U.S.</w:t>
          </w:r>
        </w:smartTag>
      </w:smartTag>
      <w:r w:rsidRPr="00851A82">
        <w:rPr>
          <w:bCs/>
          <w:iCs/>
        </w:rPr>
        <w:t xml:space="preserve"> 356 (1886)</w:t>
      </w:r>
      <w:r w:rsidRPr="00851A82">
        <w:rPr>
          <w:bCs/>
          <w:iCs/>
        </w:rPr>
        <w:fldChar w:fldCharType="begin"/>
      </w:r>
      <w:r w:rsidRPr="00851A82">
        <w:instrText xml:space="preserve"> TA \s "Yick Wo v. </w:instrText>
      </w:r>
      <w:smartTag w:uri="urn:schemas-microsoft-com:office:smarttags" w:element="City">
        <w:r w:rsidRPr="00851A82">
          <w:instrText>Hopkins</w:instrText>
        </w:r>
      </w:smartTag>
      <w:r w:rsidRPr="00851A82">
        <w:instrText xml:space="preserve">, 118 </w:instrText>
      </w:r>
      <w:smartTag w:uri="urn:schemas-microsoft-com:office:smarttags" w:element="country-region">
        <w:r w:rsidRPr="00851A82">
          <w:instrText>U.S.</w:instrText>
        </w:r>
      </w:smartTag>
      <w:r w:rsidRPr="00851A82">
        <w:instrText xml:space="preserve"> 356 (1886)" </w:instrText>
      </w:r>
      <w:r w:rsidRPr="00851A82">
        <w:rPr>
          <w:bCs/>
          <w:iCs/>
        </w:rPr>
        <w:fldChar w:fldCharType="end"/>
      </w:r>
      <w:r w:rsidRPr="00851A82">
        <w:rPr>
          <w:bCs/>
          <w:iCs/>
        </w:rPr>
        <w:t>]</w:t>
      </w:r>
    </w:p>
    <w:p w:rsidR="00EB05A9" w:rsidRDefault="00EB05A9" w:rsidP="00EB05A9">
      <w:pPr>
        <w:pStyle w:val="Quote"/>
      </w:pPr>
    </w:p>
    <w:p w:rsidR="00EB05A9" w:rsidRDefault="0042264A" w:rsidP="00EB05A9">
      <w:pPr>
        <w:pStyle w:val="Quote"/>
      </w:pPr>
      <w:r>
        <w:t>“</w:t>
      </w:r>
      <w:r w:rsidR="00EB05A9">
        <w:t xml:space="preserve">In the </w:t>
      </w:r>
      <w:smartTag w:uri="urn:schemas-microsoft-com:office:smarttags" w:element="country-region">
        <w:smartTag w:uri="urn:schemas-microsoft-com:office:smarttags" w:element="place">
          <w:r w:rsidR="00EB05A9">
            <w:t>United States</w:t>
          </w:r>
        </w:smartTag>
      </w:smartTag>
      <w:r w:rsidR="00EB05A9">
        <w:t xml:space="preserve"> the people are sovereign, and the government cannot sever its relationship to the people by taking away their citizenship.</w:t>
      </w:r>
      <w:r>
        <w:t>”</w:t>
      </w:r>
      <w:r w:rsidR="00EB05A9">
        <w:t xml:space="preserve"> </w:t>
      </w:r>
    </w:p>
    <w:p w:rsidR="00EB05A9" w:rsidRDefault="00EB05A9" w:rsidP="00EB05A9">
      <w:pPr>
        <w:pStyle w:val="Quote"/>
      </w:pPr>
      <w:r>
        <w:t xml:space="preserve">[Afroyim v. Rusk, 387 </w:t>
      </w:r>
      <w:smartTag w:uri="urn:schemas-microsoft-com:office:smarttags" w:element="place">
        <w:smartTag w:uri="urn:schemas-microsoft-com:office:smarttags" w:element="country-region">
          <w:r>
            <w:t>US</w:t>
          </w:r>
        </w:smartTag>
      </w:smartTag>
      <w:r>
        <w:t xml:space="preserve"> 253 (1967)</w:t>
      </w:r>
      <w:r>
        <w:fldChar w:fldCharType="begin"/>
      </w:r>
      <w:r>
        <w:instrText xml:space="preserve"> TA \l "</w:instrText>
      </w:r>
      <w:r w:rsidRPr="00FE0CBE">
        <w:instrText xml:space="preserve">Afroyim v. Rusk, 387 </w:instrText>
      </w:r>
      <w:smartTag w:uri="urn:schemas-microsoft-com:office:smarttags" w:element="country-region">
        <w:r w:rsidRPr="00FE0CBE">
          <w:instrText>US</w:instrText>
        </w:r>
      </w:smartTag>
      <w:r w:rsidRPr="00FE0CBE">
        <w:instrText xml:space="preserve"> 253 (1967)</w:instrText>
      </w:r>
      <w:r>
        <w:instrText xml:space="preserve">" \s "Afroyim v. Rusk, 387 </w:instrText>
      </w:r>
      <w:smartTag w:uri="urn:schemas-microsoft-com:office:smarttags" w:element="country-region">
        <w:r>
          <w:instrText>US</w:instrText>
        </w:r>
      </w:smartTag>
      <w:r>
        <w:instrText xml:space="preserve"> 253 (1967)" \c 1 </w:instrText>
      </w:r>
      <w:r>
        <w:fldChar w:fldCharType="end"/>
      </w:r>
      <w:r>
        <w:t>]</w:t>
      </w:r>
    </w:p>
    <w:p w:rsidR="00EB05A9" w:rsidRDefault="00EB05A9" w:rsidP="00EB05A9">
      <w:pPr>
        <w:pStyle w:val="Quote"/>
      </w:pPr>
    </w:p>
    <w:p w:rsidR="00EB05A9" w:rsidRDefault="0042264A" w:rsidP="00EB05A9">
      <w:pPr>
        <w:pStyle w:val="Quote"/>
      </w:pPr>
      <w:r>
        <w:t>“</w:t>
      </w:r>
      <w:r w:rsidR="00EB05A9">
        <w:t xml:space="preserve">Strictly speaking, in our republican form of government, the absolute sovereignty of the nation is in the people of the nation; and the residuary sovereignty of each state, not </w:t>
      </w:r>
      <w:r w:rsidR="00EB05A9">
        <w:lastRenderedPageBreak/>
        <w:t xml:space="preserve">granted to any of its public functionaries, </w:t>
      </w:r>
      <w:r w:rsidR="00EB05A9">
        <w:rPr>
          <w:b/>
          <w:bCs/>
        </w:rPr>
        <w:t>is in the people of the state</w:t>
      </w:r>
      <w:r w:rsidR="00EB05A9">
        <w:t xml:space="preserve">.  </w:t>
      </w:r>
      <w:r w:rsidR="00EB05A9">
        <w:rPr>
          <w:b/>
          <w:bCs/>
        </w:rPr>
        <w:t>2 Dall. 471</w:t>
      </w:r>
      <w:r>
        <w:rPr>
          <w:b/>
          <w:bCs/>
        </w:rPr>
        <w:t>”</w:t>
      </w:r>
    </w:p>
    <w:p w:rsidR="00EB05A9" w:rsidRDefault="00EB05A9" w:rsidP="00EB05A9">
      <w:pPr>
        <w:pStyle w:val="Quote"/>
      </w:pPr>
      <w:r>
        <w:t>[Bouv. Law Dict (1870)</w:t>
      </w:r>
      <w:r>
        <w:fldChar w:fldCharType="begin"/>
      </w:r>
      <w:r>
        <w:instrText xml:space="preserve"> TA \l "</w:instrText>
      </w:r>
      <w:r w:rsidRPr="00FE0CBE">
        <w:instrText>Bouv. Law Dict (1870)</w:instrText>
      </w:r>
      <w:r>
        <w:instrText xml:space="preserve">" \s "Bouv. Law Dict (1870)" \c 3 </w:instrText>
      </w:r>
      <w:r>
        <w:fldChar w:fldCharType="end"/>
      </w:r>
      <w:r>
        <w:t>]</w:t>
      </w:r>
    </w:p>
    <w:p w:rsidR="00EB05A9" w:rsidRDefault="00EB05A9" w:rsidP="00EB05A9">
      <w:pPr>
        <w:pStyle w:val="Quote"/>
      </w:pPr>
    </w:p>
    <w:p w:rsidR="00EB05A9" w:rsidRDefault="00EB05A9" w:rsidP="00EB05A9">
      <w:pPr>
        <w:pStyle w:val="Enumpara"/>
      </w:pPr>
      <w:r>
        <w:t xml:space="preserve">And whereas the U.S. Supreme Court has also ruled that our government is a government of delegated powers </w:t>
      </w:r>
      <w:r w:rsidRPr="001C313C">
        <w:rPr>
          <w:i/>
          <w:u w:val="single"/>
        </w:rPr>
        <w:t>alone</w:t>
      </w:r>
      <w:r>
        <w:t>.</w:t>
      </w:r>
    </w:p>
    <w:p w:rsidR="00EB05A9" w:rsidRDefault="00EB05A9" w:rsidP="00EB05A9">
      <w:pPr>
        <w:pStyle w:val="Quote"/>
      </w:pPr>
      <w:r>
        <w:t xml:space="preserve">"It is again to antagonize Chief Justice Marshall, when he said: 'The government of the </w:t>
      </w:r>
      <w:smartTag w:uri="urn:schemas-microsoft-com:office:smarttags" w:element="place">
        <w:r>
          <w:t>Union</w:t>
        </w:r>
      </w:smartTag>
      <w:r>
        <w:t xml:space="preserve">, then (whatever may be the influence of this fact on the case), is emphatically and truly a government of the people. In form and in substance it emanates from them. Its powers are granted by them, and are to be exercised directly on them and for their benefit. This government is acknowledged by all to be one of enumerated powers.' 4 Wheat. 404, 4 L. ed. 601."  </w:t>
      </w:r>
    </w:p>
    <w:p w:rsidR="00EB05A9" w:rsidRDefault="00EB05A9" w:rsidP="00EB05A9">
      <w:pPr>
        <w:pStyle w:val="Quote"/>
        <w:autoSpaceDE w:val="0"/>
      </w:pPr>
      <w:r>
        <w:t>[</w:t>
      </w:r>
      <w:r>
        <w:fldChar w:fldCharType="begin"/>
      </w:r>
      <w:r>
        <w:instrText xml:space="preserve"> TA \l "</w:instrText>
      </w:r>
      <w:r w:rsidRPr="00A67E0C">
        <w:rPr>
          <w:i w:val="0"/>
          <w:iCs/>
          <w:u w:val="single"/>
        </w:rPr>
        <w:instrText>Downes v. Bidwell</w:instrText>
      </w:r>
      <w:r w:rsidRPr="00A67E0C">
        <w:instrText xml:space="preserve">, 182 </w:instrText>
      </w:r>
      <w:smartTag w:uri="urn:schemas-microsoft-com:office:smarttags" w:element="country-region">
        <w:r w:rsidRPr="00A67E0C">
          <w:instrText>U.S.</w:instrText>
        </w:r>
      </w:smartTag>
      <w:r w:rsidRPr="00A67E0C">
        <w:instrText xml:space="preserve"> 244 (1901)</w:instrText>
      </w:r>
      <w:r>
        <w:instrText xml:space="preserve">" \s "Downes v. Bidwell, 182 </w:instrText>
      </w:r>
      <w:smartTag w:uri="urn:schemas-microsoft-com:office:smarttags" w:element="country-region">
        <w:r>
          <w:instrText>U.S.</w:instrText>
        </w:r>
      </w:smartTag>
      <w:r>
        <w:instrText xml:space="preserve"> 244 (1901)" \c 1 </w:instrText>
      </w:r>
      <w:r>
        <w:fldChar w:fldCharType="end"/>
      </w:r>
      <w:smartTag w:uri="urn:schemas-microsoft-com:office:smarttags" w:element="PersonName">
        <w:r>
          <w:t>D</w:t>
        </w:r>
      </w:smartTag>
      <w:r>
        <w:t xml:space="preserve">ownes v. Bidwell, </w:t>
      </w:r>
      <w:r>
        <w:rPr>
          <w:rFonts w:ascii="ZWAdobeF" w:hAnsi="ZWAdobeF" w:cs="ZWAdobeF"/>
          <w:i w:val="0"/>
          <w:sz w:val="2"/>
          <w:szCs w:val="2"/>
        </w:rPr>
        <w:t>281H</w:t>
      </w:r>
      <w:hyperlink r:id="rId31" w:history="1">
        <w:r w:rsidRPr="006F6CD2">
          <w:rPr>
            <w:rStyle w:val="Hyperlink"/>
          </w:rPr>
          <w:t>182 U.S. 244</w:t>
        </w:r>
      </w:hyperlink>
      <w:r>
        <w:t xml:space="preserve"> (1901)]</w:t>
      </w:r>
    </w:p>
    <w:p w:rsidR="00EB05A9" w:rsidRDefault="00EB05A9" w:rsidP="00EB05A9">
      <w:pPr>
        <w:pStyle w:val="Quote"/>
        <w:autoSpaceDE w:val="0"/>
      </w:pPr>
    </w:p>
    <w:p w:rsidR="00EB05A9" w:rsidRDefault="00EB05A9" w:rsidP="00EB05A9">
      <w:pPr>
        <w:pStyle w:val="Quote"/>
        <w:autoSpaceDE w:val="0"/>
      </w:pPr>
      <w:r>
        <w:t xml:space="preserve">"The question is not what power the federal government ought to have, </w:t>
      </w:r>
      <w:r>
        <w:rPr>
          <w:u w:val="single"/>
        </w:rPr>
        <w:t>but what powers, in fact, have been given by the people.</w:t>
      </w:r>
      <w:r>
        <w:t>.. The federal union is a government of delegated powers. It has only such as are expressly conferred upon it, and such as are reasonably to be implied from those granted.  In this respect, we differ radically from nations where all legislative power, without restriction or limitation, is vested in a parliament or other legislative body subject to no restriction except the discretion of its members." (Congress)</w:t>
      </w:r>
    </w:p>
    <w:p w:rsidR="00EB05A9" w:rsidRPr="006E62F8" w:rsidRDefault="00EB05A9" w:rsidP="00EB05A9">
      <w:pPr>
        <w:pStyle w:val="Quote"/>
        <w:autoSpaceDE w:val="0"/>
      </w:pPr>
      <w:r w:rsidRPr="006E62F8">
        <w:t>[</w:t>
      </w:r>
      <w:hyperlink r:id="rId32" w:history="1">
        <w:r w:rsidRPr="006E62F8">
          <w:rPr>
            <w:rStyle w:val="Hyperlink"/>
            <w:bCs/>
          </w:rPr>
          <w:t>U.S. v. William M. Butler, 297 U.S. 1 (1936)</w:t>
        </w:r>
        <w:r>
          <w:rPr>
            <w:rStyle w:val="Hyperlink"/>
            <w:bCs/>
          </w:rPr>
          <w:fldChar w:fldCharType="begin"/>
        </w:r>
        <w:r>
          <w:instrText xml:space="preserve"> TA \l "</w:instrText>
        </w:r>
        <w:r w:rsidRPr="00FE0CBE">
          <w:rPr>
            <w:rStyle w:val="Hyperlink"/>
            <w:bCs/>
          </w:rPr>
          <w:instrText>U.S. v. William M. Butler, 297 U.S. 1 (1936)</w:instrText>
        </w:r>
        <w:r>
          <w:instrText xml:space="preserve">" \s "U.S. v. William M. Butler, 297 U.S. 1 (1936)" \c 1 </w:instrText>
        </w:r>
        <w:r>
          <w:rPr>
            <w:rStyle w:val="Hyperlink"/>
            <w:bCs/>
          </w:rPr>
          <w:fldChar w:fldCharType="end"/>
        </w:r>
      </w:hyperlink>
      <w:r w:rsidRPr="006E62F8">
        <w:rPr>
          <w:bCs/>
        </w:rPr>
        <w:t>]</w:t>
      </w:r>
    </w:p>
    <w:p w:rsidR="00EB05A9" w:rsidRDefault="00EB05A9" w:rsidP="00EB05A9">
      <w:pPr>
        <w:pStyle w:val="Quote"/>
      </w:pPr>
    </w:p>
    <w:p w:rsidR="00EB05A9" w:rsidRDefault="00EB05A9" w:rsidP="00EB05A9">
      <w:pPr>
        <w:pStyle w:val="Quote"/>
      </w:pPr>
      <w:r>
        <w:t xml:space="preserve">"The Government of the </w:t>
      </w:r>
      <w:smartTag w:uri="urn:schemas-microsoft-com:office:smarttags" w:element="place">
        <w:smartTag w:uri="urn:schemas-microsoft-com:office:smarttags" w:element="country-region">
          <w:r>
            <w:t>United States</w:t>
          </w:r>
        </w:smartTag>
      </w:smartTag>
      <w:r>
        <w:t xml:space="preserve"> is one of delegated powers alone.  Its authority is defined and limited by the Constitution.  All powers not granted to it by that instrument are reserved to the States or the people."  </w:t>
      </w:r>
    </w:p>
    <w:p w:rsidR="00EB05A9" w:rsidRDefault="00EB05A9" w:rsidP="00EB05A9">
      <w:pPr>
        <w:pStyle w:val="Quote"/>
      </w:pPr>
      <w:r>
        <w:lastRenderedPageBreak/>
        <w:t>[</w:t>
      </w:r>
      <w:smartTag w:uri="urn:schemas-microsoft-com:office:smarttags" w:element="country-region">
        <w:r>
          <w:t>United States</w:t>
        </w:r>
      </w:smartTag>
      <w:r>
        <w:t xml:space="preserve"> v. Cruikshank, </w:t>
      </w:r>
      <w:hyperlink r:id="rId33" w:history="1">
        <w:r>
          <w:rPr>
            <w:rStyle w:val="Hyperlink"/>
          </w:rPr>
          <w:t>92 U.S. 542</w:t>
        </w:r>
      </w:hyperlink>
      <w:r>
        <w:t xml:space="preserve"> (1875)</w:t>
      </w:r>
      <w:r>
        <w:fldChar w:fldCharType="begin"/>
      </w:r>
      <w:r>
        <w:instrText xml:space="preserve"> TA \l "</w:instrText>
      </w:r>
      <w:r w:rsidRPr="00FE0CBE">
        <w:instrText xml:space="preserve">United States v. Cruikshank, 92 </w:instrText>
      </w:r>
      <w:smartTag w:uri="urn:schemas-microsoft-com:office:smarttags" w:element="country-region">
        <w:r w:rsidRPr="00FE0CBE">
          <w:instrText>U.S.</w:instrText>
        </w:r>
      </w:smartTag>
      <w:r w:rsidRPr="00FE0CBE">
        <w:instrText xml:space="preserve"> 542 (1875)</w:instrText>
      </w:r>
      <w:r>
        <w:instrText>" \s "</w:instrText>
      </w:r>
      <w:smartTag w:uri="urn:schemas-microsoft-com:office:smarttags" w:element="country-region">
        <w:r>
          <w:instrText>United States</w:instrText>
        </w:r>
      </w:smartTag>
      <w:r>
        <w:instrText xml:space="preserve"> v. Cruikshank, 92 </w:instrText>
      </w:r>
      <w:smartTag w:uri="urn:schemas-microsoft-com:office:smarttags" w:element="country-region">
        <w:r>
          <w:instrText>U.S.</w:instrText>
        </w:r>
      </w:smartTag>
      <w:r>
        <w:instrText xml:space="preserve"> 542 (1875)" \c 1 </w:instrText>
      </w:r>
      <w:r>
        <w:fldChar w:fldCharType="end"/>
      </w:r>
      <w:r>
        <w:t>]</w:t>
      </w:r>
    </w:p>
    <w:p w:rsidR="00EB05A9" w:rsidRDefault="00EB05A9" w:rsidP="00EB05A9">
      <w:pPr>
        <w:pStyle w:val="Quote"/>
        <w:autoSpaceDE w:val="0"/>
      </w:pPr>
    </w:p>
    <w:p w:rsidR="00EB05A9" w:rsidRDefault="00EB05A9" w:rsidP="00EB05A9">
      <w:pPr>
        <w:pStyle w:val="Enumpara"/>
      </w:pPr>
      <w:r>
        <w:t xml:space="preserve">And whereas this court is acting under the delegated authority of We the People in governing </w:t>
      </w:r>
      <w:r w:rsidRPr="001C313C">
        <w:rPr>
          <w:i/>
          <w:u w:val="single"/>
        </w:rPr>
        <w:t>themselves</w:t>
      </w:r>
      <w:r>
        <w:t>.</w:t>
      </w:r>
    </w:p>
    <w:p w:rsidR="00EB05A9" w:rsidRDefault="00EB05A9" w:rsidP="00EB05A9">
      <w:pPr>
        <w:pStyle w:val="Quote"/>
      </w:pPr>
      <w:r>
        <w:t xml:space="preserve">“The words 'people of the </w:t>
      </w:r>
      <w:smartTag w:uri="urn:schemas-microsoft-com:office:smarttags" w:element="place">
        <w:smartTag w:uri="urn:schemas-microsoft-com:office:smarttags" w:element="country-region">
          <w:r>
            <w:t>United States</w:t>
          </w:r>
        </w:smartTag>
      </w:smartTag>
      <w:r>
        <w:t xml:space="preserve">' and 'citizens,' are synonymous terms, and mean the same thing. </w:t>
      </w:r>
      <w:r w:rsidRPr="001C313C">
        <w:rPr>
          <w:b/>
          <w:u w:val="single"/>
        </w:rPr>
        <w:t>They both describe the political body who, according to our republican institutions, form the sovereignty, and who hold the power and conduct the government through their representatives.</w:t>
      </w:r>
      <w:r>
        <w:t xml:space="preserve"> They are what we familiarly call the 'sovereign people,' and every citizen is one of this people, and a constituent member of this sovereignty. ..." </w:t>
      </w:r>
    </w:p>
    <w:p w:rsidR="00EB05A9" w:rsidRDefault="00EB05A9" w:rsidP="00EB05A9">
      <w:pPr>
        <w:pStyle w:val="Quote"/>
        <w:autoSpaceDE w:val="0"/>
      </w:pPr>
      <w:r>
        <w:t xml:space="preserve">[Boyd v. State of </w:t>
      </w:r>
      <w:smartTag w:uri="urn:schemas-microsoft-com:office:smarttags" w:element="State">
        <w:r>
          <w:t>Nebraska</w:t>
        </w:r>
      </w:smartTag>
      <w:r>
        <w:t xml:space="preserve">, </w:t>
      </w:r>
      <w:r>
        <w:rPr>
          <w:rFonts w:ascii="ZWAdobeF" w:hAnsi="ZWAdobeF" w:cs="ZWAdobeF"/>
          <w:i w:val="0"/>
          <w:sz w:val="2"/>
          <w:szCs w:val="2"/>
        </w:rPr>
        <w:t>282H</w:t>
      </w:r>
      <w:hyperlink r:id="rId34" w:history="1">
        <w:r>
          <w:rPr>
            <w:rStyle w:val="Hyperlink"/>
          </w:rPr>
          <w:t>143 U.S. 135</w:t>
        </w:r>
      </w:hyperlink>
      <w:r>
        <w:t xml:space="preserve"> (1892)</w:t>
      </w:r>
      <w:r>
        <w:fldChar w:fldCharType="begin"/>
      </w:r>
      <w:r>
        <w:instrText xml:space="preserve"> TA \l "</w:instrText>
      </w:r>
      <w:r w:rsidRPr="00502082">
        <w:instrText xml:space="preserve">Boyd v. State of </w:instrText>
      </w:r>
      <w:smartTag w:uri="urn:schemas-microsoft-com:office:smarttags" w:element="State">
        <w:r w:rsidRPr="00502082">
          <w:instrText>Nebraska</w:instrText>
        </w:r>
      </w:smartTag>
      <w:r w:rsidRPr="00502082">
        <w:instrText xml:space="preserve">, 143 </w:instrText>
      </w:r>
      <w:smartTag w:uri="urn:schemas-microsoft-com:office:smarttags" w:element="country-region">
        <w:r w:rsidRPr="00502082">
          <w:instrText>U.S.</w:instrText>
        </w:r>
      </w:smartTag>
      <w:r w:rsidRPr="00502082">
        <w:instrText xml:space="preserve"> 135 (1892)</w:instrText>
      </w:r>
      <w:r>
        <w:instrText xml:space="preserve">" \s "Boyd v. State of </w:instrText>
      </w:r>
      <w:smartTag w:uri="urn:schemas-microsoft-com:office:smarttags" w:element="State">
        <w:r>
          <w:instrText>Nebraska</w:instrText>
        </w:r>
      </w:smartTag>
      <w:r>
        <w:instrText xml:space="preserve">, 143 </w:instrText>
      </w:r>
      <w:smartTag w:uri="urn:schemas-microsoft-com:office:smarttags" w:element="country-region">
        <w:r>
          <w:instrText>U.S.</w:instrText>
        </w:r>
      </w:smartTag>
      <w:r>
        <w:instrText xml:space="preserve"> 135 (1892)" \c 1 </w:instrText>
      </w:r>
      <w:r>
        <w:fldChar w:fldCharType="end"/>
      </w:r>
      <w:r>
        <w:t xml:space="preserve">] </w:t>
      </w:r>
    </w:p>
    <w:p w:rsidR="00EB05A9" w:rsidRDefault="00EB05A9" w:rsidP="00EB05A9">
      <w:pPr>
        <w:pStyle w:val="Quote"/>
      </w:pPr>
    </w:p>
    <w:p w:rsidR="00EB05A9" w:rsidRDefault="00EB05A9" w:rsidP="00EB05A9">
      <w:pPr>
        <w:pStyle w:val="Enumpara"/>
      </w:pPr>
      <w:r>
        <w:t xml:space="preserve">And whereas the people cannot delegate an authority that they themselves do not </w:t>
      </w:r>
      <w:r w:rsidRPr="006E62F8">
        <w:rPr>
          <w:i/>
          <w:u w:val="single"/>
        </w:rPr>
        <w:t>also</w:t>
      </w:r>
      <w:r>
        <w:t xml:space="preserve"> possess.</w:t>
      </w:r>
    </w:p>
    <w:p w:rsidR="00EB05A9" w:rsidRDefault="00EB05A9" w:rsidP="00EB05A9">
      <w:pPr>
        <w:pStyle w:val="Quote"/>
      </w:pPr>
      <w:r>
        <w:t>Nemo dat qui non habet. No one can give who does not possess. Jenk. Cent. 250.</w:t>
      </w:r>
    </w:p>
    <w:p w:rsidR="00EB05A9" w:rsidRDefault="00EB05A9" w:rsidP="00EB05A9">
      <w:pPr>
        <w:pStyle w:val="Quote"/>
      </w:pPr>
    </w:p>
    <w:p w:rsidR="00EB05A9" w:rsidRDefault="00EB05A9" w:rsidP="00EB05A9">
      <w:pPr>
        <w:pStyle w:val="Quote"/>
      </w:pPr>
      <w:r>
        <w:t>Nemo plus juris ad alienum transfere potest, quam ispe habent. One cannot transfer to another a right which he has not. Dig. 50, 17, 54; 10 Pet. 161, 175.</w:t>
      </w:r>
    </w:p>
    <w:p w:rsidR="00EB05A9" w:rsidRDefault="00EB05A9" w:rsidP="00EB05A9">
      <w:pPr>
        <w:pStyle w:val="Quote"/>
      </w:pPr>
    </w:p>
    <w:p w:rsidR="00EB05A9" w:rsidRDefault="00EB05A9" w:rsidP="00EB05A9">
      <w:pPr>
        <w:pStyle w:val="Quote"/>
      </w:pPr>
      <w:r>
        <w:t>Nemo potest facere per alium quod per se non potest. No one can do that by another which he cannot do by himself.</w:t>
      </w:r>
    </w:p>
    <w:p w:rsidR="00EB05A9" w:rsidRDefault="00EB05A9" w:rsidP="00EB05A9">
      <w:pPr>
        <w:pStyle w:val="Quote"/>
      </w:pPr>
    </w:p>
    <w:p w:rsidR="00EB05A9" w:rsidRDefault="00EB05A9" w:rsidP="00EB05A9">
      <w:pPr>
        <w:pStyle w:val="Quote"/>
      </w:pPr>
      <w:r>
        <w:t xml:space="preserve">Qui per alium facit per seipsum facere videtur. He who does anything through another, is considered as doing it himself. </w:t>
      </w:r>
      <w:smartTag w:uri="urn:schemas-microsoft-com:office:smarttags" w:element="place">
        <w:r>
          <w:t>Co.</w:t>
        </w:r>
      </w:smartTag>
      <w:r>
        <w:t xml:space="preserve"> Litt. 258.</w:t>
      </w:r>
    </w:p>
    <w:p w:rsidR="00EB05A9" w:rsidRDefault="00EB05A9" w:rsidP="00EB05A9">
      <w:pPr>
        <w:pStyle w:val="Quote"/>
      </w:pPr>
    </w:p>
    <w:p w:rsidR="00EB05A9" w:rsidRDefault="00EB05A9" w:rsidP="00EB05A9">
      <w:pPr>
        <w:pStyle w:val="Quote"/>
      </w:pPr>
      <w:r>
        <w:lastRenderedPageBreak/>
        <w:t>Quicpuid acquiritur servo, acquiritur domino. Whatever is acquired by the servant, is acquired for the master. 15 Bin. Ab. 327.</w:t>
      </w:r>
    </w:p>
    <w:p w:rsidR="00EB05A9" w:rsidRDefault="00EB05A9" w:rsidP="00EB05A9">
      <w:pPr>
        <w:pStyle w:val="Quote"/>
      </w:pPr>
    </w:p>
    <w:p w:rsidR="00EB05A9" w:rsidRDefault="00EB05A9" w:rsidP="00EB05A9">
      <w:pPr>
        <w:pStyle w:val="Quote"/>
      </w:pPr>
      <w:r>
        <w:t xml:space="preserve">Quod per me non possum, nec per alium. What I cannot do in person, I cannot do by proxy [the Constitution]. 4 </w:t>
      </w:r>
      <w:smartTag w:uri="urn:schemas-microsoft-com:office:smarttags" w:element="place">
        <w:r>
          <w:t>Co.</w:t>
        </w:r>
      </w:smartTag>
      <w:r>
        <w:t xml:space="preserve"> 24.</w:t>
      </w:r>
    </w:p>
    <w:p w:rsidR="00EB05A9" w:rsidRDefault="00EB05A9" w:rsidP="00EB05A9">
      <w:pPr>
        <w:pStyle w:val="Quote"/>
      </w:pPr>
    </w:p>
    <w:p w:rsidR="00EB05A9" w:rsidRDefault="00EB05A9" w:rsidP="00EB05A9">
      <w:pPr>
        <w:pStyle w:val="Quote"/>
      </w:pPr>
      <w:r>
        <w:t>What a man cannot transfer, he cannot bind by articles [the Constitution].</w:t>
      </w:r>
    </w:p>
    <w:p w:rsidR="00EB05A9" w:rsidRDefault="00EB05A9" w:rsidP="00EB05A9">
      <w:pPr>
        <w:pStyle w:val="Quote"/>
      </w:pPr>
      <w:r>
        <w:t>[Bouvier’s Maxims of Law, 1856</w:t>
      </w:r>
      <w:r>
        <w:fldChar w:fldCharType="begin"/>
      </w:r>
      <w:r>
        <w:instrText xml:space="preserve"> TA \l "</w:instrText>
      </w:r>
      <w:r w:rsidRPr="00FE0CBE">
        <w:instrText>Bouvier’s Maxims of Law, 1856</w:instrText>
      </w:r>
      <w:r>
        <w:instrText xml:space="preserve">" \s "Bouvier’s Maxims of Law, 1856" \c 3 </w:instrText>
      </w:r>
      <w:r>
        <w:fldChar w:fldCharType="end"/>
      </w:r>
      <w:r>
        <w:t>]</w:t>
      </w:r>
    </w:p>
    <w:p w:rsidR="00EB05A9" w:rsidRDefault="00EB05A9" w:rsidP="00EB05A9">
      <w:pPr>
        <w:pStyle w:val="Quote"/>
      </w:pPr>
    </w:p>
    <w:p w:rsidR="00EB05A9" w:rsidRDefault="00EB05A9" w:rsidP="00EB05A9">
      <w:pPr>
        <w:pStyle w:val="Enumpara"/>
      </w:pPr>
      <w:r>
        <w:t>And whereas The People, by delegating a portion of their sovereignty have not surrendered the same right to exercise it on their own behalf:</w:t>
      </w:r>
    </w:p>
    <w:p w:rsidR="00EB05A9" w:rsidRDefault="00EB05A9" w:rsidP="00EB05A9">
      <w:pPr>
        <w:pStyle w:val="Quote"/>
      </w:pPr>
      <w:r>
        <w:rPr>
          <w:i w:val="0"/>
          <w:iCs/>
        </w:rPr>
        <w:t>“</w:t>
      </w:r>
      <w:r w:rsidRPr="0042264A">
        <w:rPr>
          <w:b/>
          <w:u w:val="single"/>
        </w:rPr>
        <w:t>The people of this state do not yield their sovereignty to the agencies which serve them.</w:t>
      </w:r>
      <w:r>
        <w:t xml:space="preserve"> The people, in delegating authority, do not give their public servants the right to decide what is good for the people to know and what is not good for them to know. The people insist on remaining informed so that they may retain control over the instruments they have created.”</w:t>
      </w:r>
    </w:p>
    <w:p w:rsidR="00EB05A9" w:rsidRDefault="00EB05A9" w:rsidP="00EB05A9">
      <w:pPr>
        <w:pStyle w:val="Quote"/>
        <w:spacing w:after="240"/>
        <w:rPr>
          <w:i w:val="0"/>
          <w:iCs/>
        </w:rPr>
      </w:pPr>
      <w:r>
        <w:t>[</w:t>
      </w:r>
      <w:smartTag w:uri="urn:schemas-microsoft-com:office:smarttags" w:element="place">
        <w:smartTag w:uri="urn:schemas-microsoft-com:office:smarttags" w:element="State">
          <w:r>
            <w:t>California</w:t>
          </w:r>
        </w:smartTag>
      </w:smartTag>
      <w:r>
        <w:t xml:space="preserve"> Government Code, Section 11120]</w:t>
      </w:r>
    </w:p>
    <w:p w:rsidR="00EB05A9" w:rsidRDefault="00EB05A9" w:rsidP="00EB05A9">
      <w:pPr>
        <w:pStyle w:val="Quote"/>
        <w:spacing w:after="240"/>
      </w:pPr>
      <w:r w:rsidRPr="006E62F8">
        <w:rPr>
          <w:iCs/>
        </w:rPr>
        <w:t xml:space="preserve">“…a government which is founded by </w:t>
      </w:r>
      <w:r w:rsidRPr="006E62F8">
        <w:rPr>
          <w:iCs/>
          <w:u w:val="single"/>
        </w:rPr>
        <w:t>the people</w:t>
      </w:r>
      <w:r w:rsidRPr="006E62F8">
        <w:rPr>
          <w:iCs/>
        </w:rPr>
        <w:t xml:space="preserve">, who </w:t>
      </w:r>
      <w:r w:rsidRPr="006E62F8">
        <w:rPr>
          <w:iCs/>
          <w:u w:val="single"/>
        </w:rPr>
        <w:t>possess exclusively the sovereignty</w:t>
      </w:r>
      <w:r w:rsidRPr="006E62F8">
        <w:rPr>
          <w:iCs/>
        </w:rPr>
        <w:t xml:space="preserve">…” “In this great nation there is but </w:t>
      </w:r>
      <w:r w:rsidRPr="006E62F8">
        <w:rPr>
          <w:iCs/>
          <w:u w:val="single"/>
        </w:rPr>
        <w:t>one order</w:t>
      </w:r>
      <w:r w:rsidRPr="006E62F8">
        <w:rPr>
          <w:iCs/>
        </w:rPr>
        <w:t xml:space="preserve">, that of </w:t>
      </w:r>
      <w:r w:rsidRPr="006E62F8">
        <w:rPr>
          <w:iCs/>
          <w:u w:val="single"/>
        </w:rPr>
        <w:t>the people</w:t>
      </w:r>
      <w:r w:rsidRPr="006E62F8">
        <w:rPr>
          <w:iCs/>
        </w:rPr>
        <w:t xml:space="preserve">, whose </w:t>
      </w:r>
      <w:r w:rsidRPr="006E62F8">
        <w:rPr>
          <w:iCs/>
          <w:u w:val="single"/>
        </w:rPr>
        <w:t>power</w:t>
      </w:r>
      <w:r w:rsidRPr="006E62F8">
        <w:rPr>
          <w:iCs/>
        </w:rPr>
        <w:t xml:space="preserve">, by a peculiarly happy improvement of the representative principle, is transferred from them, </w:t>
      </w:r>
      <w:r w:rsidRPr="006E62F8">
        <w:rPr>
          <w:iCs/>
          <w:u w:val="single"/>
        </w:rPr>
        <w:t>without impairing in the slightest degree their sovereignty</w:t>
      </w:r>
      <w:r w:rsidRPr="006E62F8">
        <w:rPr>
          <w:iCs/>
        </w:rPr>
        <w:t xml:space="preserve">, to bodies of their own </w:t>
      </w:r>
      <w:r w:rsidRPr="006E62F8">
        <w:rPr>
          <w:iCs/>
          <w:u w:val="single"/>
        </w:rPr>
        <w:t>creation</w:t>
      </w:r>
      <w:r w:rsidRPr="006E62F8">
        <w:rPr>
          <w:iCs/>
        </w:rPr>
        <w:t xml:space="preserve">, and to persons elected by themselves, in the full extent necessary for all the purposes of free, enlightened and efficient government. The whole system is </w:t>
      </w:r>
      <w:r w:rsidRPr="006E62F8">
        <w:rPr>
          <w:b/>
          <w:bCs/>
          <w:iCs/>
        </w:rPr>
        <w:t>elective</w:t>
      </w:r>
      <w:r w:rsidRPr="006E62F8">
        <w:rPr>
          <w:iCs/>
        </w:rPr>
        <w:t xml:space="preserve">, the </w:t>
      </w:r>
      <w:r w:rsidRPr="006E62F8">
        <w:rPr>
          <w:iCs/>
          <w:u w:val="single"/>
        </w:rPr>
        <w:t>complete</w:t>
      </w:r>
      <w:r w:rsidRPr="006E62F8">
        <w:rPr>
          <w:iCs/>
        </w:rPr>
        <w:t xml:space="preserve"> </w:t>
      </w:r>
      <w:r w:rsidRPr="006E62F8">
        <w:rPr>
          <w:iCs/>
          <w:u w:val="single"/>
        </w:rPr>
        <w:t>sovereignty being</w:t>
      </w:r>
      <w:r w:rsidRPr="006E62F8">
        <w:rPr>
          <w:iCs/>
        </w:rPr>
        <w:t xml:space="preserve"> in </w:t>
      </w:r>
      <w:r w:rsidRPr="006E62F8">
        <w:rPr>
          <w:iCs/>
          <w:u w:val="single"/>
        </w:rPr>
        <w:t>the people</w:t>
      </w:r>
      <w:r w:rsidRPr="006E62F8">
        <w:rPr>
          <w:iCs/>
        </w:rPr>
        <w:t xml:space="preserve">, and every officer in every department deriving his authority from and being responsible to them for his conduct.” </w:t>
      </w:r>
      <w:r w:rsidRPr="006E62F8">
        <w:br/>
      </w:r>
      <w:r>
        <w:t>[James Monroe, Second Inaugural Speech March 5, 1821</w:t>
      </w:r>
      <w:r>
        <w:fldChar w:fldCharType="begin"/>
      </w:r>
      <w:r>
        <w:instrText xml:space="preserve"> TA \l "</w:instrText>
      </w:r>
      <w:r w:rsidRPr="00FE0CBE">
        <w:instrText xml:space="preserve">James Monroe, Second Inaugural Speech March 5, </w:instrText>
      </w:r>
      <w:r w:rsidRPr="00FE0CBE">
        <w:lastRenderedPageBreak/>
        <w:instrText>1821</w:instrText>
      </w:r>
      <w:r>
        <w:instrText xml:space="preserve">" \s "James Monroe, Second Inaugural Speech March 5, 1821" \c 3 </w:instrText>
      </w:r>
      <w:r>
        <w:fldChar w:fldCharType="end"/>
      </w:r>
      <w:r>
        <w:t>]</w:t>
      </w:r>
    </w:p>
    <w:p w:rsidR="00EB05A9" w:rsidRDefault="00EB05A9" w:rsidP="00EB05A9">
      <w:pPr>
        <w:pStyle w:val="Enumpara"/>
      </w:pPr>
      <w:r>
        <w:t>And whereas this court has issued a ruling in this case clearly incompatible with the evidence, facts, and law before it for the self-serving purposes of delaying or impeding the resolution of issues clearly, unambiguously presented to it.</w:t>
      </w:r>
    </w:p>
    <w:p w:rsidR="00EB05A9" w:rsidRDefault="00EB05A9" w:rsidP="00EB05A9">
      <w:pPr>
        <w:pStyle w:val="Quote"/>
      </w:pPr>
      <w:r>
        <w:t xml:space="preserve">“Having thus avowed my disapprobation of the purposes, for which the terms, State and sovereign, are frequently used, and of the object, to which the application of the last of them is almost universally made; it is now proper that I should disclose the meaning, which I assign to both, and the application, </w:t>
      </w:r>
      <w:r>
        <w:rPr>
          <w:color w:val="005500"/>
        </w:rPr>
        <w:t xml:space="preserve">[2 U.S. 419, 455]  </w:t>
      </w:r>
      <w:r>
        <w:t xml:space="preserve">which I make of the latter. </w:t>
      </w:r>
      <w:r>
        <w:rPr>
          <w:b/>
          <w:bCs/>
          <w:u w:val="single"/>
        </w:rPr>
        <w:t xml:space="preserve">In doing this, I shall have occasion incidentally to evince, how true it is, that States and Governments were made for man; and, at the same time, </w:t>
      </w:r>
      <w:r>
        <w:rPr>
          <w:b/>
          <w:bCs/>
          <w:sz w:val="24"/>
          <w:u w:val="single"/>
        </w:rPr>
        <w:t>how true it is, that his creatures and servants have first deceived, next vilified, and, at last, oppressed their master and maker</w:t>
      </w:r>
      <w:r>
        <w:rPr>
          <w:b/>
          <w:bCs/>
          <w:u w:val="single"/>
        </w:rPr>
        <w:t>.</w:t>
      </w:r>
      <w:r>
        <w:t xml:space="preserve">” </w:t>
      </w:r>
    </w:p>
    <w:p w:rsidR="00EB05A9" w:rsidRDefault="00EB05A9" w:rsidP="00EB05A9">
      <w:pPr>
        <w:pStyle w:val="Quote"/>
        <w:autoSpaceDE w:val="0"/>
        <w:spacing w:after="240"/>
      </w:pPr>
      <w:r>
        <w:t xml:space="preserve">[Justice Wilson, </w:t>
      </w:r>
      <w:r>
        <w:rPr>
          <w:rFonts w:ascii="ZWAdobeF" w:hAnsi="ZWAdobeF" w:cs="ZWAdobeF"/>
          <w:i w:val="0"/>
          <w:sz w:val="2"/>
          <w:szCs w:val="2"/>
        </w:rPr>
        <w:t>280H</w:t>
      </w:r>
      <w:hyperlink r:id="rId35" w:history="1">
        <w:r>
          <w:rPr>
            <w:rStyle w:val="Hyperlink"/>
          </w:rPr>
          <w:t>Chisholm v. Georgia</w:t>
        </w:r>
      </w:hyperlink>
      <w:r>
        <w:t xml:space="preserve">, 2 </w:t>
      </w:r>
      <w:smartTag w:uri="urn:schemas-microsoft-com:office:smarttags" w:element="PersonName">
        <w:r>
          <w:t>D</w:t>
        </w:r>
      </w:smartTag>
      <w:r>
        <w:t xml:space="preserve">all. (2 </w:t>
      </w:r>
      <w:smartTag w:uri="urn:schemas-microsoft-com:office:smarttags" w:element="place">
        <w:smartTag w:uri="urn:schemas-microsoft-com:office:smarttags" w:element="country-region">
          <w:r>
            <w:t>U.S.</w:t>
          </w:r>
        </w:smartTag>
      </w:smartTag>
      <w:r>
        <w:t>) 419, 1 L.Ed 440, 455 (1793)</w:t>
      </w:r>
      <w:r>
        <w:fldChar w:fldCharType="begin"/>
      </w:r>
      <w:r>
        <w:instrText xml:space="preserve"> TA \l "Chisholm v. </w:instrText>
      </w:r>
      <w:smartTag w:uri="urn:schemas-microsoft-com:office:smarttags" w:element="place">
        <w:smartTag w:uri="urn:schemas-microsoft-com:office:smarttags" w:element="country-region">
          <w:r>
            <w:instrText>Georgia</w:instrText>
          </w:r>
        </w:smartTag>
      </w:smartTag>
      <w:r>
        <w:instrText xml:space="preserve">, 2 Dall. (2 </w:instrText>
      </w:r>
      <w:smartTag w:uri="urn:schemas-microsoft-com:office:smarttags" w:element="place">
        <w:smartTag w:uri="urn:schemas-microsoft-com:office:smarttags" w:element="country-region">
          <w:r>
            <w:instrText>U.S.</w:instrText>
          </w:r>
        </w:smartTag>
      </w:smartTag>
      <w:r>
        <w:instrText xml:space="preserve">) 419, 1 L.Ed 440, 455 (1793)" \s "Chisholm v. Georgia, 2 Dall. (2 </w:instrText>
      </w:r>
      <w:smartTag w:uri="urn:schemas-microsoft-com:office:smarttags" w:element="place">
        <w:smartTag w:uri="urn:schemas-microsoft-com:office:smarttags" w:element="country-region">
          <w:r>
            <w:instrText>U.S.</w:instrText>
          </w:r>
        </w:smartTag>
      </w:smartTag>
      <w:r>
        <w:instrText xml:space="preserve">) 419, 1 L.Ed 440, 455 (1793)" \c 1 </w:instrText>
      </w:r>
      <w:r>
        <w:fldChar w:fldCharType="end"/>
      </w:r>
      <w:r>
        <w:t>]</w:t>
      </w:r>
    </w:p>
    <w:p w:rsidR="00EB05A9" w:rsidRDefault="00EB05A9" w:rsidP="00EB05A9">
      <w:pPr>
        <w:pStyle w:val="Enumpara"/>
      </w:pPr>
      <w:r>
        <w:t>And whereas no district or circuit court has ever issued a ruling specifically answering any one of the questions posed on this appeal by the Appellant.  Therefore, none of the issues raised could be legally classified as “frivolous” or obvious from the dictionary definition of “frivolous”.</w:t>
      </w:r>
    </w:p>
    <w:p w:rsidR="00EB05A9" w:rsidRDefault="00EB05A9" w:rsidP="00EB05A9">
      <w:pPr>
        <w:pStyle w:val="Enumpara"/>
      </w:pPr>
      <w:r>
        <w:t>Now therefore, Appellant hereby exercises his sovereignty as a member of We The People in issuing this Writ of Error</w:t>
      </w:r>
      <w:r w:rsidR="007E3868">
        <w:t>, contained within Appendix A</w:t>
      </w:r>
      <w:r w:rsidR="007E3868">
        <w:fldChar w:fldCharType="begin"/>
      </w:r>
      <w:r w:rsidR="007E3868">
        <w:instrText xml:space="preserve"> TA \l "</w:instrText>
      </w:r>
      <w:r w:rsidR="007E3868" w:rsidRPr="005E7162">
        <w:instrText>Writ of Error, Appendix A</w:instrText>
      </w:r>
      <w:r w:rsidR="007E3868">
        <w:instrText xml:space="preserve">" \s "Writ of Error, Appendix A" \c 3 </w:instrText>
      </w:r>
      <w:r w:rsidR="007E3868">
        <w:fldChar w:fldCharType="end"/>
      </w:r>
      <w:r w:rsidR="007E3868">
        <w:t>,</w:t>
      </w:r>
      <w:r>
        <w:t xml:space="preserve"> to further </w:t>
      </w:r>
      <w:r>
        <w:lastRenderedPageBreak/>
        <w:t xml:space="preserve">the ends of justice and to restore the domestic tranquility that this court has </w:t>
      </w:r>
      <w:r w:rsidR="007E3868">
        <w:t xml:space="preserve">evaded </w:t>
      </w:r>
      <w:r>
        <w:t>its constitutional duty to restore.</w:t>
      </w:r>
      <w:r w:rsidR="00CE7A03">
        <w:t xml:space="preserve">  </w:t>
      </w:r>
      <w:r w:rsidR="00534FEE">
        <w:t xml:space="preserve">This Writ of Error itemizes all of the jurisdictional defects and violations of law properly raised by the Appellant in this appeal and which the Plaintiff and the Court have knowingly, intentionally, and maliciously evaded to rebut and thereby admitted to pursuant to Fed.R.Civ.P. </w:t>
      </w:r>
      <w:r w:rsidR="00CE7A03">
        <w:t xml:space="preserve">8(d).  Failure to deny is an admission. </w:t>
      </w:r>
    </w:p>
    <w:p w:rsidR="00EB05A9" w:rsidRDefault="00EB05A9" w:rsidP="00EB05A9">
      <w:pPr>
        <w:pStyle w:val="Enumpara"/>
        <w:numPr>
          <w:ilvl w:val="0"/>
          <w:numId w:val="0"/>
        </w:numPr>
      </w:pPr>
    </w:p>
    <w:p w:rsidR="00EB05A9" w:rsidRDefault="00480C57" w:rsidP="00EB05A9">
      <w:pPr>
        <w:pStyle w:val="Enumpara"/>
        <w:numPr>
          <w:ilvl w:val="0"/>
          <w:numId w:val="0"/>
        </w:numPr>
      </w:pPr>
      <w:r>
        <w:t xml:space="preserve">Signed: </w:t>
      </w:r>
      <w:r w:rsidR="00EB05A9">
        <w:t>_______________________________    Date:  ___________________</w:t>
      </w:r>
    </w:p>
    <w:p w:rsidR="00EB05A9" w:rsidRDefault="00EB05A9" w:rsidP="00EB05A9">
      <w:pPr>
        <w:pStyle w:val="Enumpara"/>
        <w:numPr>
          <w:ilvl w:val="0"/>
          <w:numId w:val="0"/>
        </w:numPr>
      </w:pPr>
      <w:r>
        <w:t xml:space="preserve">Judge, Sovereign People’s Court of </w:t>
      </w:r>
      <w:r w:rsidR="00F0636C">
        <w:t>Government</w:t>
      </w:r>
      <w:r>
        <w:t xml:space="preserve"> Supervision</w:t>
      </w:r>
    </w:p>
    <w:sectPr w:rsidR="00EB05A9" w:rsidSect="005D55F8">
      <w:pgSz w:w="12240" w:h="15840" w:code="1"/>
      <w:pgMar w:top="1440" w:right="1440" w:bottom="1440" w:left="1440" w:header="720" w:footer="720" w:gutter="0"/>
      <w:pgBorders>
        <w:left w:val="single" w:sz="12" w:space="4" w:color="auto"/>
      </w:pgBorders>
      <w:lnNumType w:countBy="1"/>
      <w:cols w:space="720"/>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13C8" w:rsidRDefault="00EA13C8">
      <w:r>
        <w:separator/>
      </w:r>
    </w:p>
  </w:endnote>
  <w:endnote w:type="continuationSeparator" w:id="0">
    <w:p w:rsidR="00EA13C8" w:rsidRDefault="00EA1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ZWAdobeF">
    <w:panose1 w:val="00000000000000000000"/>
    <w:charset w:val="00"/>
    <w:family w:val="auto"/>
    <w:pitch w:val="variable"/>
    <w:sig w:usb0="20002A87" w:usb1="00000000" w:usb2="00000000"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4194" w:rsidRDefault="005B41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B4194" w:rsidRDefault="005B41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4194" w:rsidRDefault="005B4194" w:rsidP="00EB05A9">
    <w:pPr>
      <w:pStyle w:val="Footer"/>
      <w:pBdr>
        <w:top w:val="single" w:sz="12" w:space="1" w:color="auto"/>
      </w:pBdr>
      <w:tabs>
        <w:tab w:val="clear" w:pos="4320"/>
        <w:tab w:val="clear" w:pos="8640"/>
        <w:tab w:val="right" w:pos="9360"/>
      </w:tabs>
      <w:rPr>
        <w:rStyle w:val="PageNumber"/>
      </w:rPr>
    </w:pPr>
    <w:r w:rsidRPr="00BD732D">
      <w:t>A</w:t>
    </w:r>
    <w:r>
      <w:t>ppellants Opening Brief</w:t>
    </w:r>
    <w:r w:rsidRPr="00BD732D">
      <w:tab/>
      <w:t xml:space="preserve">Page </w:t>
    </w:r>
    <w:r w:rsidRPr="00BD732D">
      <w:rPr>
        <w:rStyle w:val="PageNumber"/>
      </w:rPr>
      <w:fldChar w:fldCharType="begin"/>
    </w:r>
    <w:r w:rsidRPr="00BD732D">
      <w:rPr>
        <w:rStyle w:val="PageNumber"/>
      </w:rPr>
      <w:instrText xml:space="preserve"> PAGE </w:instrText>
    </w:r>
    <w:r w:rsidRPr="00BD732D">
      <w:rPr>
        <w:rStyle w:val="PageNumber"/>
      </w:rPr>
      <w:fldChar w:fldCharType="separate"/>
    </w:r>
    <w:r>
      <w:rPr>
        <w:rStyle w:val="PageNumber"/>
        <w:noProof/>
      </w:rPr>
      <w:t>95</w:t>
    </w:r>
    <w:r w:rsidRPr="00BD732D">
      <w:rPr>
        <w:rStyle w:val="PageNumber"/>
      </w:rPr>
      <w:fldChar w:fldCharType="end"/>
    </w:r>
    <w:r w:rsidRPr="00BD732D">
      <w:rPr>
        <w:rStyle w:val="PageNumber"/>
      </w:rPr>
      <w:t xml:space="preserve"> of </w:t>
    </w:r>
    <w:r w:rsidRPr="00BD732D">
      <w:rPr>
        <w:rStyle w:val="PageNumber"/>
      </w:rPr>
      <w:fldChar w:fldCharType="begin"/>
    </w:r>
    <w:r w:rsidRPr="00BD732D">
      <w:rPr>
        <w:rStyle w:val="PageNumber"/>
      </w:rPr>
      <w:instrText xml:space="preserve"> NUMPAGES </w:instrText>
    </w:r>
    <w:r w:rsidRPr="00BD732D">
      <w:rPr>
        <w:rStyle w:val="PageNumber"/>
      </w:rPr>
      <w:fldChar w:fldCharType="separate"/>
    </w:r>
    <w:r>
      <w:rPr>
        <w:rStyle w:val="PageNumber"/>
        <w:noProof/>
      </w:rPr>
      <w:t>40</w:t>
    </w:r>
    <w:r w:rsidRPr="00BD732D">
      <w:rPr>
        <w:rStyle w:val="PageNumber"/>
      </w:rPr>
      <w:fldChar w:fldCharType="end"/>
    </w:r>
  </w:p>
  <w:p w:rsidR="005B4194" w:rsidRPr="007A17EC" w:rsidRDefault="005B4194" w:rsidP="00EB05A9">
    <w:pPr>
      <w:pStyle w:val="Footer"/>
      <w:pBdr>
        <w:top w:val="single" w:sz="12" w:space="1" w:color="auto"/>
      </w:pBdr>
      <w:tabs>
        <w:tab w:val="clear" w:pos="4320"/>
        <w:tab w:val="clear" w:pos="8640"/>
        <w:tab w:val="right" w:pos="9360"/>
      </w:tabs>
      <w:rPr>
        <w:szCs w:val="20"/>
      </w:rPr>
    </w:pPr>
    <w:r>
      <w:tab/>
    </w:r>
    <w:r w:rsidRPr="007A17EC">
      <w:rPr>
        <w:szCs w:val="20"/>
      </w:rPr>
      <w:t>Case No:  06-56011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4194" w:rsidRPr="00343382" w:rsidRDefault="005B4194" w:rsidP="00343382">
    <w:pPr>
      <w:pStyle w:val="Header"/>
      <w:pBdr>
        <w:top w:val="single" w:sz="12" w:space="1" w:color="auto"/>
      </w:pBdr>
      <w:tabs>
        <w:tab w:val="clear" w:pos="4320"/>
        <w:tab w:val="clear" w:pos="8640"/>
        <w:tab w:val="right" w:pos="9360"/>
      </w:tabs>
      <w:rPr>
        <w:rStyle w:val="PageNumber"/>
        <w:b/>
        <w:i/>
        <w:sz w:val="24"/>
      </w:rPr>
    </w:pPr>
    <w:r w:rsidRPr="00343382">
      <w:rPr>
        <w:b/>
        <w:bCs/>
        <w:i/>
        <w:iCs/>
        <w:sz w:val="24"/>
      </w:rPr>
      <w:t xml:space="preserve">Petition for </w:t>
    </w:r>
    <w:r>
      <w:rPr>
        <w:b/>
        <w:bCs/>
        <w:i/>
        <w:iCs/>
        <w:sz w:val="24"/>
      </w:rPr>
      <w:t>Panel Rehearing – FRAP Rule 40</w:t>
    </w:r>
    <w:r w:rsidRPr="00343382">
      <w:rPr>
        <w:b/>
        <w:bCs/>
        <w:i/>
        <w:iCs/>
        <w:sz w:val="24"/>
      </w:rPr>
      <w:tab/>
    </w:r>
    <w:r w:rsidRPr="00343382">
      <w:rPr>
        <w:rStyle w:val="PageNumber"/>
        <w:b/>
        <w:bCs/>
        <w:i/>
        <w:iCs/>
        <w:sz w:val="24"/>
      </w:rPr>
      <w:t xml:space="preserve">Page </w:t>
    </w:r>
    <w:r w:rsidRPr="00343382">
      <w:rPr>
        <w:rStyle w:val="PageNumber"/>
        <w:b/>
        <w:bCs/>
        <w:i/>
        <w:iCs/>
        <w:sz w:val="24"/>
      </w:rPr>
      <w:fldChar w:fldCharType="begin"/>
    </w:r>
    <w:r w:rsidRPr="00343382">
      <w:rPr>
        <w:rStyle w:val="PageNumber"/>
        <w:b/>
        <w:bCs/>
        <w:i/>
        <w:iCs/>
        <w:sz w:val="24"/>
      </w:rPr>
      <w:instrText xml:space="preserve">PAGE  </w:instrText>
    </w:r>
    <w:r w:rsidRPr="00343382">
      <w:rPr>
        <w:rStyle w:val="PageNumber"/>
        <w:b/>
        <w:bCs/>
        <w:i/>
        <w:iCs/>
        <w:sz w:val="24"/>
      </w:rPr>
      <w:fldChar w:fldCharType="separate"/>
    </w:r>
    <w:r w:rsidR="005F7284">
      <w:rPr>
        <w:rStyle w:val="PageNumber"/>
        <w:b/>
        <w:bCs/>
        <w:i/>
        <w:iCs/>
        <w:noProof/>
        <w:sz w:val="24"/>
      </w:rPr>
      <w:t>1</w:t>
    </w:r>
    <w:r w:rsidRPr="00343382">
      <w:rPr>
        <w:rStyle w:val="PageNumber"/>
        <w:b/>
        <w:bCs/>
        <w:i/>
        <w:iCs/>
        <w:sz w:val="24"/>
      </w:rPr>
      <w:fldChar w:fldCharType="end"/>
    </w:r>
    <w:r w:rsidRPr="00343382">
      <w:rPr>
        <w:rStyle w:val="PageNumber"/>
        <w:b/>
        <w:bCs/>
        <w:i/>
        <w:iCs/>
        <w:sz w:val="24"/>
      </w:rPr>
      <w:t xml:space="preserve">  of  </w:t>
    </w:r>
    <w:r>
      <w:rPr>
        <w:rStyle w:val="PageNumber"/>
        <w:b/>
        <w:bCs/>
        <w:i/>
        <w:iCs/>
        <w:sz w:val="24"/>
      </w:rPr>
      <w:t>39</w:t>
    </w:r>
  </w:p>
  <w:p w:rsidR="005B4194" w:rsidRPr="00343382" w:rsidRDefault="005B4194" w:rsidP="009F03E0">
    <w:pPr>
      <w:pStyle w:val="Header"/>
      <w:pBdr>
        <w:top w:val="single" w:sz="12" w:space="1" w:color="auto"/>
      </w:pBdr>
      <w:tabs>
        <w:tab w:val="clear" w:pos="4320"/>
        <w:tab w:val="clear" w:pos="8640"/>
        <w:tab w:val="right" w:pos="9360"/>
      </w:tabs>
      <w:rPr>
        <w:bCs/>
        <w:i/>
        <w:iCs/>
        <w:sz w:val="24"/>
      </w:rPr>
    </w:pPr>
    <w:r w:rsidRPr="003E1540">
      <w:rPr>
        <w:rStyle w:val="PageNumber"/>
        <w:bCs/>
        <w:i/>
      </w:rPr>
      <w:tab/>
    </w:r>
    <w:r w:rsidRPr="00343382">
      <w:rPr>
        <w:rStyle w:val="PageNumber"/>
        <w:bCs/>
        <w:i/>
        <w:sz w:val="24"/>
      </w:rPr>
      <w:t xml:space="preserve">Case No.  </w:t>
    </w:r>
    <w:r w:rsidRPr="00AA1BFB">
      <w:rPr>
        <w:rStyle w:val="PageNumber"/>
        <w:bCs/>
        <w:i/>
        <w:sz w:val="24"/>
        <w:highlight w:val="yellow"/>
      </w:rPr>
      <w:t>&lt;&lt;CASE NO&gt;&gt;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13C8" w:rsidRDefault="00EA13C8">
      <w:r>
        <w:separator/>
      </w:r>
    </w:p>
  </w:footnote>
  <w:footnote w:type="continuationSeparator" w:id="0">
    <w:p w:rsidR="00EA13C8" w:rsidRDefault="00EA13C8">
      <w:r>
        <w:continuationSeparator/>
      </w:r>
    </w:p>
  </w:footnote>
  <w:footnote w:id="1">
    <w:p w:rsidR="005B4194" w:rsidRDefault="005B4194" w:rsidP="00D47F10">
      <w:pPr>
        <w:pStyle w:val="FootnoteText"/>
      </w:pPr>
      <w:r>
        <w:rPr>
          <w:rStyle w:val="FootnoteReference"/>
        </w:rPr>
        <w:footnoteRef/>
      </w:r>
      <w:r>
        <w:t xml:space="preserve"> “Statutes creating permanent irrebuttable presumptions have long been disfavored under the Due Process Clauses of the Fifth and Fourteenth Amendments. In </w:t>
      </w:r>
      <w:hyperlink r:id="rId1" w:tgtFrame="_top" w:history="1">
        <w:r>
          <w:rPr>
            <w:rStyle w:val="Hyperlink"/>
          </w:rPr>
          <w:t>Heiner v. Donnan, 285 U.S. 312, 52 S.Ct. 358, 76 L.Ed. 772 (1932)</w:t>
        </w:r>
      </w:hyperlink>
      <w:r>
        <w:t>,” [</w:t>
      </w:r>
      <w:smartTag w:uri="urn:schemas-microsoft-com:office:smarttags" w:element="country-region">
        <w:r>
          <w:t>United States</w:t>
        </w:r>
      </w:smartTag>
      <w:r>
        <w:t xml:space="preserve"> Supreme Court, Vlandis v. Kline, 412 </w:t>
      </w:r>
      <w:smartTag w:uri="urn:schemas-microsoft-com:office:smarttags" w:element="place">
        <w:smartTag w:uri="urn:schemas-microsoft-com:office:smarttags" w:element="country-region">
          <w:r>
            <w:t>U.S.</w:t>
          </w:r>
        </w:smartTag>
      </w:smartTag>
      <w:r>
        <w:t xml:space="preserve"> 441 (1973)]</w:t>
      </w:r>
    </w:p>
  </w:footnote>
  <w:footnote w:id="2">
    <w:p w:rsidR="005B4194" w:rsidRDefault="005B4194" w:rsidP="00D47F10">
      <w:pPr>
        <w:pStyle w:val="FootnoteText"/>
      </w:pPr>
      <w:r>
        <w:rPr>
          <w:rStyle w:val="FootnoteReference"/>
        </w:rPr>
        <w:footnoteRef/>
      </w:r>
      <w:r>
        <w:t xml:space="preserve"> “The power to "legislate generally upon" life, liberty, and property, as opposed to the "power to provide modes of redress" against offensive state action, was "repugnant" to the Constitution. </w:t>
      </w:r>
      <w:smartTag w:uri="urn:schemas-microsoft-com:office:smarttags" w:element="place">
        <w:smartTag w:uri="urn:schemas-microsoft-com:office:smarttags" w:element="State">
          <w:r>
            <w:t>Id.</w:t>
          </w:r>
        </w:smartTag>
      </w:smartTag>
      <w:r>
        <w:t xml:space="preserve">, at 15. See also </w:t>
      </w:r>
      <w:smartTag w:uri="urn:schemas-microsoft-com:office:smarttags" w:element="country-region">
        <w:r>
          <w:t>United States</w:t>
        </w:r>
      </w:smartTag>
      <w:r>
        <w:t xml:space="preserve"> v. Reese, </w:t>
      </w:r>
      <w:hyperlink r:id="rId2" w:anchor="218" w:history="1">
        <w:r>
          <w:rPr>
            <w:rStyle w:val="Hyperlink"/>
            <w:i/>
            <w:iCs/>
          </w:rPr>
          <w:t xml:space="preserve">92 U.S. 214, 218 </w:t>
        </w:r>
      </w:hyperlink>
      <w:r>
        <w:t xml:space="preserve">(1876); </w:t>
      </w:r>
      <w:smartTag w:uri="urn:schemas-microsoft-com:office:smarttags" w:element="country-region">
        <w:r>
          <w:t>United States</w:t>
        </w:r>
      </w:smartTag>
      <w:r>
        <w:t xml:space="preserve"> v. Harris, </w:t>
      </w:r>
      <w:hyperlink r:id="rId3" w:anchor="639" w:history="1">
        <w:r>
          <w:rPr>
            <w:rStyle w:val="Hyperlink"/>
            <w:i/>
            <w:iCs/>
          </w:rPr>
          <w:t xml:space="preserve">106 U.S. 629, 639 </w:t>
        </w:r>
      </w:hyperlink>
      <w:r>
        <w:t xml:space="preserve">(1883); James v. Bowman, </w:t>
      </w:r>
      <w:hyperlink r:id="rId4" w:anchor="139" w:history="1">
        <w:r>
          <w:rPr>
            <w:rStyle w:val="Hyperlink"/>
            <w:i/>
            <w:iCs/>
          </w:rPr>
          <w:t xml:space="preserve">190 U.S. 127, 139 </w:t>
        </w:r>
      </w:hyperlink>
      <w:r>
        <w:t xml:space="preserve">(1903). Although the specific holdings of these early cases might have been superseded or modified, see, e.g., Heart of Atlanta Motel, Inc. v. United States, </w:t>
      </w:r>
      <w:hyperlink r:id="rId5" w:history="1">
        <w:r>
          <w:rPr>
            <w:rStyle w:val="Hyperlink"/>
            <w:i/>
            <w:iCs/>
          </w:rPr>
          <w:t xml:space="preserve">379 U.S. 241 </w:t>
        </w:r>
      </w:hyperlink>
      <w:r>
        <w:t xml:space="preserve">(1964); United States v. Guest, </w:t>
      </w:r>
      <w:hyperlink r:id="rId6" w:history="1">
        <w:r>
          <w:rPr>
            <w:rStyle w:val="Hyperlink"/>
            <w:i/>
            <w:iCs/>
          </w:rPr>
          <w:t xml:space="preserve">383 U.S. 745 </w:t>
        </w:r>
      </w:hyperlink>
      <w:r>
        <w:t>(1966), their treatment of Congress' §5 power as corrective or preventive, not definitional, has not been questioned.”</w:t>
      </w:r>
    </w:p>
    <w:p w:rsidR="005B4194" w:rsidRDefault="005B4194" w:rsidP="00D47F10">
      <w:pPr>
        <w:pStyle w:val="FootnoteText"/>
      </w:pPr>
      <w:r>
        <w:t>[</w:t>
      </w:r>
      <w:hyperlink r:id="rId7" w:history="1">
        <w:r>
          <w:rPr>
            <w:rStyle w:val="Hyperlink"/>
            <w:i/>
            <w:iCs/>
          </w:rPr>
          <w:t>City of Boerne v. Florez, Archbishop of San Antonio, 521 U.S. 507 (1997)</w:t>
        </w:r>
      </w:hyperlink>
      <w:r>
        <w:t>]</w:t>
      </w:r>
    </w:p>
    <w:p w:rsidR="005B4194" w:rsidRDefault="005B4194" w:rsidP="00D47F10">
      <w:pPr>
        <w:pStyle w:val="FootnoteText"/>
      </w:pPr>
    </w:p>
  </w:footnote>
  <w:footnote w:id="3">
    <w:p w:rsidR="005B4194" w:rsidRDefault="005B4194">
      <w:pPr>
        <w:pStyle w:val="FootnoteText"/>
      </w:pPr>
      <w:r>
        <w:rPr>
          <w:rStyle w:val="FootnoteReference"/>
        </w:rPr>
        <w:footnoteRef/>
      </w:r>
      <w:r>
        <w:t xml:space="preserve"> The store checkout screens were attached to Doc. 44</w:t>
      </w:r>
      <w:r>
        <w:fldChar w:fldCharType="begin"/>
      </w:r>
      <w:r>
        <w:instrText xml:space="preserve"> TA \l "</w:instrText>
      </w:r>
      <w:r w:rsidRPr="008D0FC8">
        <w:instrText>Doc. 44</w:instrText>
      </w:r>
      <w:r>
        <w:instrText xml:space="preserve">, Exhibit 7" \s "Doc. 44, Exhibit 7" \c 3 </w:instrText>
      </w:r>
      <w:r>
        <w:fldChar w:fldCharType="end"/>
      </w:r>
      <w:r>
        <w:t xml:space="preserve"> as Exhibit 7.  &lt;&lt;U.S. ATTORNEY NAME&gt;&gt; admitted during the 30NOV2005 Deposition to having obtained the materials from the store.  That deposition is attached to Doc. 72</w:t>
      </w:r>
      <w:r>
        <w:fldChar w:fldCharType="begin"/>
      </w:r>
      <w:r>
        <w:instrText xml:space="preserve"> TA \l "</w:instrText>
      </w:r>
      <w:r w:rsidRPr="008D0FC8">
        <w:instrText>Doc. 72</w:instrText>
      </w:r>
      <w:r>
        <w:instrText xml:space="preserve">, Exhibit 10" \s "Doc. 72, Exhibit 10" \c 3 </w:instrText>
      </w:r>
      <w:r>
        <w:fldChar w:fldCharType="end"/>
      </w:r>
      <w:r>
        <w:t xml:space="preserve"> as Exhibit 10.  &lt;&lt;WITNESS NAME&gt;&gt; admitted to being subject to said agreement by submitting the exhibits attached to Doc. 68</w:t>
      </w:r>
      <w:r>
        <w:fldChar w:fldCharType="begin"/>
      </w:r>
      <w:r>
        <w:instrText xml:space="preserve"> TA \l "</w:instrText>
      </w:r>
      <w:r w:rsidRPr="008D0FC8">
        <w:instrText>Doc. 68</w:instrText>
      </w:r>
      <w:r>
        <w:instrText xml:space="preserve">, Exhibit 2" \s "Doc. 68, Exhibit 2" \c 3 </w:instrText>
      </w:r>
      <w:r>
        <w:fldChar w:fldCharType="end"/>
      </w:r>
      <w:r>
        <w:t xml:space="preserve"> as Exhibit 2.</w:t>
      </w:r>
    </w:p>
  </w:footnote>
  <w:footnote w:id="4">
    <w:p w:rsidR="005B4194" w:rsidRDefault="005B4194" w:rsidP="00FC3B39">
      <w:pPr>
        <w:pStyle w:val="FootnoteText"/>
      </w:pPr>
      <w:r>
        <w:rPr>
          <w:rStyle w:val="FootnoteReference"/>
        </w:rPr>
        <w:footnoteRef/>
      </w:r>
      <w:r>
        <w:t xml:space="preserve"> Specifically, Rowen seeks a declaratory judgment against the </w:t>
      </w:r>
      <w:smartTag w:uri="urn:schemas-microsoft-com:office:smarttags" w:element="place">
        <w:smartTag w:uri="urn:schemas-microsoft-com:office:smarttags" w:element="country-region">
          <w:r>
            <w:t>United States of America</w:t>
          </w:r>
        </w:smartTag>
      </w:smartTag>
      <w:r>
        <w:t xml:space="preserve"> with respect to "whether or not the plaintiff is a taxpayer pursuant to, and/or under 26 U.S.C. § 7701(a)(14)." (See Compl. at 2.) </w:t>
      </w:r>
      <w:r>
        <w:rPr>
          <w:b/>
          <w:bCs/>
          <w:u w:val="single"/>
        </w:rPr>
        <w:t xml:space="preserve">This Court lacks jurisdiction to issue a declaratory judgment "with respect to Federal taxes other than actions brought under section 7428 of the Internal Revenue Code of 1986," a code section that is not at issue in the instant action. See 28 U.S.C. § 2201; see also Hughes v. </w:t>
      </w:r>
      <w:smartTag w:uri="urn:schemas-microsoft-com:office:smarttags" w:element="country-region">
        <w:smartTag w:uri="urn:schemas-microsoft-com:office:smarttags" w:element="place">
          <w:r>
            <w:rPr>
              <w:b/>
              <w:bCs/>
              <w:u w:val="single"/>
            </w:rPr>
            <w:t>United States</w:t>
          </w:r>
        </w:smartTag>
      </w:smartTag>
      <w:r>
        <w:rPr>
          <w:b/>
          <w:bCs/>
          <w:u w:val="single"/>
        </w:rPr>
        <w:t>, 953 F.2d 531, 536-537 (9th Cir. 1991)</w:t>
      </w:r>
      <w:r>
        <w:rPr>
          <w:b/>
          <w:bCs/>
          <w:u w:val="single"/>
        </w:rPr>
        <w:fldChar w:fldCharType="begin"/>
      </w:r>
      <w:r>
        <w:instrText xml:space="preserve"> TA \l "</w:instrText>
      </w:r>
      <w:r w:rsidRPr="00923DD9">
        <w:rPr>
          <w:b/>
          <w:bCs/>
          <w:u w:val="single"/>
        </w:rPr>
        <w:instrText>Hughes v. United States, 953 F.2d 531, 536-537 (9th Cir. 1991)</w:instrText>
      </w:r>
      <w:r>
        <w:instrText xml:space="preserve">" \s "Hughes v. United States, 953 F.2d 531, 536-537 (9th Cir. 1991)" \c 1 </w:instrText>
      </w:r>
      <w:r>
        <w:rPr>
          <w:b/>
          <w:bCs/>
          <w:u w:val="single"/>
        </w:rPr>
        <w:fldChar w:fldCharType="end"/>
      </w:r>
      <w:r>
        <w:t xml:space="preserve"> (affirming dismissal of claim for declaratory relief under § 2201 where claim concerned question of tax liability). Accordingly, defendant's motion to dismiss is hereby GRANTED, and the instant action is hereby DISMISSED.</w:t>
      </w:r>
      <w:r>
        <w:br/>
        <w:t>[</w:t>
      </w:r>
      <w:hyperlink r:id="rId8" w:history="1">
        <w:r>
          <w:rPr>
            <w:rStyle w:val="Hyperlink"/>
          </w:rPr>
          <w:t>Rowen v. U.S., 05-3766MMC. (N.D.Cal. 11/02/2005)</w:t>
        </w:r>
        <w:r>
          <w:rPr>
            <w:rStyle w:val="Hyperlink"/>
          </w:rPr>
          <w:fldChar w:fldCharType="begin"/>
        </w:r>
        <w:r>
          <w:instrText xml:space="preserve"> TA \l "</w:instrText>
        </w:r>
        <w:r w:rsidRPr="00923DD9">
          <w:rPr>
            <w:rStyle w:val="Hyperlink"/>
          </w:rPr>
          <w:instrText>Rowen v. U.S., 05-3766MMC. (N.D.Cal. 11/02/2005)</w:instrText>
        </w:r>
        <w:r>
          <w:instrText xml:space="preserve">" \s "Rowen v. U.S., 05-3766MMC. (N.D.Cal. 11/02/2005)" \c 1 </w:instrText>
        </w:r>
        <w:r>
          <w:rPr>
            <w:rStyle w:val="Hyperlink"/>
          </w:rPr>
          <w:fldChar w:fldCharType="end"/>
        </w:r>
      </w:hyperlink>
      <w:r>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4194" w:rsidRDefault="005B4194">
    <w:pPr>
      <w:pStyle w:val="Header"/>
      <w:tabs>
        <w:tab w:val="left" w:pos="855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1A2AD4A"/>
    <w:lvl w:ilvl="0">
      <w:start w:val="1"/>
      <w:numFmt w:val="decimal"/>
      <w:lvlText w:val="%1."/>
      <w:lvlJc w:val="left"/>
      <w:pPr>
        <w:tabs>
          <w:tab w:val="num" w:pos="1800"/>
        </w:tabs>
        <w:ind w:left="1800" w:hanging="360"/>
      </w:pPr>
    </w:lvl>
  </w:abstractNum>
  <w:abstractNum w:abstractNumId="1">
    <w:nsid w:val="FFFFFF7D"/>
    <w:multiLevelType w:val="singleLevel"/>
    <w:tmpl w:val="21062A7E"/>
    <w:lvl w:ilvl="0">
      <w:start w:val="1"/>
      <w:numFmt w:val="decimal"/>
      <w:lvlText w:val="%1."/>
      <w:lvlJc w:val="left"/>
      <w:pPr>
        <w:tabs>
          <w:tab w:val="num" w:pos="1440"/>
        </w:tabs>
        <w:ind w:left="1440" w:hanging="360"/>
      </w:pPr>
    </w:lvl>
  </w:abstractNum>
  <w:abstractNum w:abstractNumId="2">
    <w:nsid w:val="FFFFFF7E"/>
    <w:multiLevelType w:val="singleLevel"/>
    <w:tmpl w:val="0788303E"/>
    <w:lvl w:ilvl="0">
      <w:start w:val="1"/>
      <w:numFmt w:val="decimal"/>
      <w:lvlText w:val="%1."/>
      <w:lvlJc w:val="left"/>
      <w:pPr>
        <w:tabs>
          <w:tab w:val="num" w:pos="1080"/>
        </w:tabs>
        <w:ind w:left="1080" w:hanging="360"/>
      </w:pPr>
    </w:lvl>
  </w:abstractNum>
  <w:abstractNum w:abstractNumId="3">
    <w:nsid w:val="FFFFFF7F"/>
    <w:multiLevelType w:val="singleLevel"/>
    <w:tmpl w:val="303A8E2E"/>
    <w:lvl w:ilvl="0">
      <w:start w:val="1"/>
      <w:numFmt w:val="decimal"/>
      <w:lvlText w:val="%1."/>
      <w:lvlJc w:val="left"/>
      <w:pPr>
        <w:tabs>
          <w:tab w:val="num" w:pos="720"/>
        </w:tabs>
        <w:ind w:left="720" w:hanging="360"/>
      </w:pPr>
    </w:lvl>
  </w:abstractNum>
  <w:abstractNum w:abstractNumId="4">
    <w:nsid w:val="FFFFFF80"/>
    <w:multiLevelType w:val="singleLevel"/>
    <w:tmpl w:val="3854750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5C823CA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0F016A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2174D29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1AB4EB6C"/>
    <w:lvl w:ilvl="0">
      <w:start w:val="1"/>
      <w:numFmt w:val="decimal"/>
      <w:lvlText w:val="%1."/>
      <w:lvlJc w:val="left"/>
      <w:pPr>
        <w:tabs>
          <w:tab w:val="num" w:pos="360"/>
        </w:tabs>
        <w:ind w:left="360" w:hanging="360"/>
      </w:pPr>
    </w:lvl>
  </w:abstractNum>
  <w:abstractNum w:abstractNumId="9">
    <w:nsid w:val="FFFFFF89"/>
    <w:multiLevelType w:val="singleLevel"/>
    <w:tmpl w:val="71C89D68"/>
    <w:lvl w:ilvl="0">
      <w:start w:val="1"/>
      <w:numFmt w:val="bullet"/>
      <w:lvlText w:val=""/>
      <w:lvlJc w:val="left"/>
      <w:pPr>
        <w:tabs>
          <w:tab w:val="num" w:pos="360"/>
        </w:tabs>
        <w:ind w:left="360" w:hanging="360"/>
      </w:pPr>
      <w:rPr>
        <w:rFonts w:ascii="Symbol" w:hAnsi="Symbol" w:hint="default"/>
      </w:rPr>
    </w:lvl>
  </w:abstractNum>
  <w:abstractNum w:abstractNumId="10">
    <w:nsid w:val="02883985"/>
    <w:multiLevelType w:val="multilevel"/>
    <w:tmpl w:val="C82CE4E4"/>
    <w:lvl w:ilvl="0">
      <w:start w:val="1"/>
      <w:numFmt w:val="decimal"/>
      <w:pStyle w:val="Enumpara"/>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0A1207D4"/>
    <w:multiLevelType w:val="multilevel"/>
    <w:tmpl w:val="4AC0225E"/>
    <w:lvl w:ilvl="0">
      <w:start w:val="1"/>
      <w:numFmt w:val="decimal"/>
      <w:pStyle w:val="List"/>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nsid w:val="1A270609"/>
    <w:multiLevelType w:val="multilevel"/>
    <w:tmpl w:val="A50EAA7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nsid w:val="42DC375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nsid w:val="45E80BBE"/>
    <w:multiLevelType w:val="multilevel"/>
    <w:tmpl w:val="C82CE4E4"/>
    <w:lvl w:ilvl="0">
      <w:start w:val="1"/>
      <w:numFmt w:val="decimal"/>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46AC68CE"/>
    <w:multiLevelType w:val="multilevel"/>
    <w:tmpl w:val="C82CE4E4"/>
    <w:lvl w:ilvl="0">
      <w:start w:val="1"/>
      <w:numFmt w:val="decimal"/>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53A41232"/>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7">
    <w:nsid w:val="5D5E3397"/>
    <w:multiLevelType w:val="multilevel"/>
    <w:tmpl w:val="01603ACC"/>
    <w:lvl w:ilvl="0">
      <w:start w:val="1"/>
      <w:numFmt w:val="decimal"/>
      <w:pStyle w:val="Heading1"/>
      <w:lvlText w:val="%1."/>
      <w:lvlJc w:val="left"/>
      <w:pPr>
        <w:tabs>
          <w:tab w:val="num" w:pos="360"/>
        </w:tabs>
        <w:ind w:left="0" w:firstLine="0"/>
      </w:pPr>
      <w:rPr>
        <w:rFonts w:hint="default"/>
      </w:rPr>
    </w:lvl>
    <w:lvl w:ilvl="1">
      <w:start w:val="1"/>
      <w:numFmt w:val="decimal"/>
      <w:pStyle w:val="Heading2"/>
      <w:lvlText w:val="%1.%2"/>
      <w:lvlJc w:val="left"/>
      <w:pPr>
        <w:tabs>
          <w:tab w:val="num" w:pos="720"/>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080"/>
        </w:tabs>
        <w:ind w:left="0" w:firstLine="0"/>
      </w:pPr>
      <w:rPr>
        <w:rFonts w:hint="default"/>
      </w:rPr>
    </w:lvl>
    <w:lvl w:ilvl="4">
      <w:start w:val="1"/>
      <w:numFmt w:val="decimal"/>
      <w:pStyle w:val="Heading5"/>
      <w:lvlText w:val="%1.%2.%3.%4.%5"/>
      <w:lvlJc w:val="left"/>
      <w:pPr>
        <w:tabs>
          <w:tab w:val="num" w:pos="1440"/>
        </w:tabs>
        <w:ind w:left="0" w:firstLine="0"/>
      </w:pPr>
      <w:rPr>
        <w:rFonts w:hint="default"/>
      </w:rPr>
    </w:lvl>
    <w:lvl w:ilvl="5">
      <w:start w:val="1"/>
      <w:numFmt w:val="decimal"/>
      <w:pStyle w:val="Heading6"/>
      <w:lvlText w:val="%1.%2.%3.%4.%5.%6"/>
      <w:lvlJc w:val="left"/>
      <w:pPr>
        <w:tabs>
          <w:tab w:val="num" w:pos="180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18">
    <w:nsid w:val="674F1702"/>
    <w:multiLevelType w:val="multilevel"/>
    <w:tmpl w:val="C82CE4E4"/>
    <w:lvl w:ilvl="0">
      <w:start w:val="1"/>
      <w:numFmt w:val="decimal"/>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11"/>
  </w:num>
  <w:num w:numId="2">
    <w:abstractNumId w:val="17"/>
  </w:num>
  <w:num w:numId="3">
    <w:abstractNumId w:val="16"/>
  </w:num>
  <w:num w:numId="4">
    <w:abstractNumId w:val="12"/>
  </w:num>
  <w:num w:numId="5">
    <w:abstractNumId w:val="13"/>
  </w:num>
  <w:num w:numId="6">
    <w:abstractNumId w:val="10"/>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5"/>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34F"/>
    <w:rsid w:val="00001A5A"/>
    <w:rsid w:val="00002A63"/>
    <w:rsid w:val="00002B03"/>
    <w:rsid w:val="00002CE4"/>
    <w:rsid w:val="00002EAE"/>
    <w:rsid w:val="00003005"/>
    <w:rsid w:val="00003B77"/>
    <w:rsid w:val="00003E89"/>
    <w:rsid w:val="00004B2F"/>
    <w:rsid w:val="0000543C"/>
    <w:rsid w:val="0000644E"/>
    <w:rsid w:val="00006660"/>
    <w:rsid w:val="0000787A"/>
    <w:rsid w:val="00007AA5"/>
    <w:rsid w:val="00007F12"/>
    <w:rsid w:val="000100C1"/>
    <w:rsid w:val="00010E4B"/>
    <w:rsid w:val="00011092"/>
    <w:rsid w:val="00011926"/>
    <w:rsid w:val="00017641"/>
    <w:rsid w:val="000204C7"/>
    <w:rsid w:val="0002068C"/>
    <w:rsid w:val="00020933"/>
    <w:rsid w:val="00020B18"/>
    <w:rsid w:val="0002145C"/>
    <w:rsid w:val="00021965"/>
    <w:rsid w:val="00022682"/>
    <w:rsid w:val="00024B2B"/>
    <w:rsid w:val="00025723"/>
    <w:rsid w:val="00025781"/>
    <w:rsid w:val="00026745"/>
    <w:rsid w:val="00031127"/>
    <w:rsid w:val="00031506"/>
    <w:rsid w:val="0003167D"/>
    <w:rsid w:val="0003314A"/>
    <w:rsid w:val="000331FD"/>
    <w:rsid w:val="000339A7"/>
    <w:rsid w:val="000339BA"/>
    <w:rsid w:val="000339D4"/>
    <w:rsid w:val="00033FD4"/>
    <w:rsid w:val="00034541"/>
    <w:rsid w:val="000354BF"/>
    <w:rsid w:val="000361D7"/>
    <w:rsid w:val="00036BE8"/>
    <w:rsid w:val="00037C1A"/>
    <w:rsid w:val="00040E4D"/>
    <w:rsid w:val="000417D1"/>
    <w:rsid w:val="00042077"/>
    <w:rsid w:val="0004224F"/>
    <w:rsid w:val="00042EFF"/>
    <w:rsid w:val="00043744"/>
    <w:rsid w:val="0004420A"/>
    <w:rsid w:val="00044AED"/>
    <w:rsid w:val="00045456"/>
    <w:rsid w:val="00045484"/>
    <w:rsid w:val="00052416"/>
    <w:rsid w:val="0005304E"/>
    <w:rsid w:val="0005373C"/>
    <w:rsid w:val="0005630A"/>
    <w:rsid w:val="000569C9"/>
    <w:rsid w:val="00056A6F"/>
    <w:rsid w:val="00056B2E"/>
    <w:rsid w:val="00057414"/>
    <w:rsid w:val="000605F3"/>
    <w:rsid w:val="000610A5"/>
    <w:rsid w:val="00063904"/>
    <w:rsid w:val="00063AA7"/>
    <w:rsid w:val="00064689"/>
    <w:rsid w:val="00065DD3"/>
    <w:rsid w:val="00066396"/>
    <w:rsid w:val="00066D4B"/>
    <w:rsid w:val="00067DFF"/>
    <w:rsid w:val="000702A5"/>
    <w:rsid w:val="00070693"/>
    <w:rsid w:val="000719A1"/>
    <w:rsid w:val="00073A30"/>
    <w:rsid w:val="00073CCC"/>
    <w:rsid w:val="00074082"/>
    <w:rsid w:val="00074357"/>
    <w:rsid w:val="00075BD3"/>
    <w:rsid w:val="00075EE4"/>
    <w:rsid w:val="00076D17"/>
    <w:rsid w:val="00082D65"/>
    <w:rsid w:val="00084C7C"/>
    <w:rsid w:val="00084C81"/>
    <w:rsid w:val="00087BCD"/>
    <w:rsid w:val="00087C07"/>
    <w:rsid w:val="00087E60"/>
    <w:rsid w:val="0009071E"/>
    <w:rsid w:val="00090AA9"/>
    <w:rsid w:val="0009173B"/>
    <w:rsid w:val="00091DA5"/>
    <w:rsid w:val="00091ECB"/>
    <w:rsid w:val="000931C7"/>
    <w:rsid w:val="00094242"/>
    <w:rsid w:val="00094E2D"/>
    <w:rsid w:val="0009549C"/>
    <w:rsid w:val="00097368"/>
    <w:rsid w:val="000978F1"/>
    <w:rsid w:val="000A24DF"/>
    <w:rsid w:val="000A3592"/>
    <w:rsid w:val="000A58C8"/>
    <w:rsid w:val="000A5FDF"/>
    <w:rsid w:val="000A7694"/>
    <w:rsid w:val="000A7F13"/>
    <w:rsid w:val="000B0877"/>
    <w:rsid w:val="000B26C8"/>
    <w:rsid w:val="000B3005"/>
    <w:rsid w:val="000B3BC1"/>
    <w:rsid w:val="000B4A8B"/>
    <w:rsid w:val="000B51A7"/>
    <w:rsid w:val="000B55D9"/>
    <w:rsid w:val="000B61F6"/>
    <w:rsid w:val="000B677B"/>
    <w:rsid w:val="000B6793"/>
    <w:rsid w:val="000C03FA"/>
    <w:rsid w:val="000C0702"/>
    <w:rsid w:val="000C0BF5"/>
    <w:rsid w:val="000C3020"/>
    <w:rsid w:val="000C338D"/>
    <w:rsid w:val="000C4F06"/>
    <w:rsid w:val="000C5545"/>
    <w:rsid w:val="000C59CB"/>
    <w:rsid w:val="000D044C"/>
    <w:rsid w:val="000D0E1A"/>
    <w:rsid w:val="000D271B"/>
    <w:rsid w:val="000D2FE2"/>
    <w:rsid w:val="000D3263"/>
    <w:rsid w:val="000D3E5A"/>
    <w:rsid w:val="000D439A"/>
    <w:rsid w:val="000D5712"/>
    <w:rsid w:val="000D6948"/>
    <w:rsid w:val="000D739C"/>
    <w:rsid w:val="000E00A3"/>
    <w:rsid w:val="000E0303"/>
    <w:rsid w:val="000E0E67"/>
    <w:rsid w:val="000E1AE1"/>
    <w:rsid w:val="000E1DA9"/>
    <w:rsid w:val="000E2D73"/>
    <w:rsid w:val="000E365D"/>
    <w:rsid w:val="000E39F0"/>
    <w:rsid w:val="000E3C63"/>
    <w:rsid w:val="000E40AB"/>
    <w:rsid w:val="000E4B8A"/>
    <w:rsid w:val="000E4E28"/>
    <w:rsid w:val="000E6377"/>
    <w:rsid w:val="000E71C1"/>
    <w:rsid w:val="000F17A9"/>
    <w:rsid w:val="000F22A1"/>
    <w:rsid w:val="000F266F"/>
    <w:rsid w:val="000F3DAE"/>
    <w:rsid w:val="000F424A"/>
    <w:rsid w:val="000F4842"/>
    <w:rsid w:val="000F491D"/>
    <w:rsid w:val="000F4AA4"/>
    <w:rsid w:val="000F56EC"/>
    <w:rsid w:val="000F58CB"/>
    <w:rsid w:val="000F6E9F"/>
    <w:rsid w:val="001002BF"/>
    <w:rsid w:val="00101CCC"/>
    <w:rsid w:val="0010415D"/>
    <w:rsid w:val="001058DE"/>
    <w:rsid w:val="00105B1F"/>
    <w:rsid w:val="001070AA"/>
    <w:rsid w:val="00107E6E"/>
    <w:rsid w:val="00110D2C"/>
    <w:rsid w:val="001115B0"/>
    <w:rsid w:val="001117AB"/>
    <w:rsid w:val="001130EA"/>
    <w:rsid w:val="00113DF4"/>
    <w:rsid w:val="00115800"/>
    <w:rsid w:val="00117DF4"/>
    <w:rsid w:val="00121FE0"/>
    <w:rsid w:val="00122C08"/>
    <w:rsid w:val="00130058"/>
    <w:rsid w:val="00130D9E"/>
    <w:rsid w:val="001310ED"/>
    <w:rsid w:val="0013170F"/>
    <w:rsid w:val="00132C81"/>
    <w:rsid w:val="0013479A"/>
    <w:rsid w:val="001353C4"/>
    <w:rsid w:val="00136B05"/>
    <w:rsid w:val="00136B9A"/>
    <w:rsid w:val="00137B42"/>
    <w:rsid w:val="001404B3"/>
    <w:rsid w:val="00140B58"/>
    <w:rsid w:val="00140F91"/>
    <w:rsid w:val="0014187B"/>
    <w:rsid w:val="00141D3B"/>
    <w:rsid w:val="00141E66"/>
    <w:rsid w:val="0014377F"/>
    <w:rsid w:val="00143A8F"/>
    <w:rsid w:val="001457A4"/>
    <w:rsid w:val="00146344"/>
    <w:rsid w:val="001465D4"/>
    <w:rsid w:val="00146636"/>
    <w:rsid w:val="00147A78"/>
    <w:rsid w:val="00147F13"/>
    <w:rsid w:val="001525DB"/>
    <w:rsid w:val="0015609B"/>
    <w:rsid w:val="0015630C"/>
    <w:rsid w:val="001569E8"/>
    <w:rsid w:val="00156A74"/>
    <w:rsid w:val="00161645"/>
    <w:rsid w:val="00162B5E"/>
    <w:rsid w:val="00163AAD"/>
    <w:rsid w:val="00164C47"/>
    <w:rsid w:val="00164CF3"/>
    <w:rsid w:val="00164CF4"/>
    <w:rsid w:val="00164D5D"/>
    <w:rsid w:val="00165EA5"/>
    <w:rsid w:val="0016634F"/>
    <w:rsid w:val="00166405"/>
    <w:rsid w:val="00167AC8"/>
    <w:rsid w:val="00170981"/>
    <w:rsid w:val="00173BDB"/>
    <w:rsid w:val="001744FF"/>
    <w:rsid w:val="001751B6"/>
    <w:rsid w:val="001766DE"/>
    <w:rsid w:val="001779F3"/>
    <w:rsid w:val="0018118E"/>
    <w:rsid w:val="00181596"/>
    <w:rsid w:val="001823E6"/>
    <w:rsid w:val="001908D9"/>
    <w:rsid w:val="0019293D"/>
    <w:rsid w:val="00192C1E"/>
    <w:rsid w:val="00193345"/>
    <w:rsid w:val="001933F8"/>
    <w:rsid w:val="001956B5"/>
    <w:rsid w:val="00195C4D"/>
    <w:rsid w:val="00196404"/>
    <w:rsid w:val="001969B1"/>
    <w:rsid w:val="001A04A8"/>
    <w:rsid w:val="001A0EBC"/>
    <w:rsid w:val="001A1587"/>
    <w:rsid w:val="001A3566"/>
    <w:rsid w:val="001A3A9E"/>
    <w:rsid w:val="001A41E5"/>
    <w:rsid w:val="001A5215"/>
    <w:rsid w:val="001A640A"/>
    <w:rsid w:val="001A712A"/>
    <w:rsid w:val="001A7A1B"/>
    <w:rsid w:val="001B0C36"/>
    <w:rsid w:val="001B3071"/>
    <w:rsid w:val="001B3B42"/>
    <w:rsid w:val="001B5A40"/>
    <w:rsid w:val="001B64D3"/>
    <w:rsid w:val="001B74D8"/>
    <w:rsid w:val="001C0154"/>
    <w:rsid w:val="001C0245"/>
    <w:rsid w:val="001C08DA"/>
    <w:rsid w:val="001C1BAD"/>
    <w:rsid w:val="001C313C"/>
    <w:rsid w:val="001C4701"/>
    <w:rsid w:val="001C4A19"/>
    <w:rsid w:val="001C5D12"/>
    <w:rsid w:val="001C6ED7"/>
    <w:rsid w:val="001C712F"/>
    <w:rsid w:val="001C76AF"/>
    <w:rsid w:val="001C7A1D"/>
    <w:rsid w:val="001D07B5"/>
    <w:rsid w:val="001D1164"/>
    <w:rsid w:val="001D1710"/>
    <w:rsid w:val="001D1906"/>
    <w:rsid w:val="001D22A5"/>
    <w:rsid w:val="001D2A5C"/>
    <w:rsid w:val="001D3F4E"/>
    <w:rsid w:val="001D455B"/>
    <w:rsid w:val="001D5560"/>
    <w:rsid w:val="001D5E11"/>
    <w:rsid w:val="001E2FBD"/>
    <w:rsid w:val="001E3426"/>
    <w:rsid w:val="001E6B90"/>
    <w:rsid w:val="001E6C44"/>
    <w:rsid w:val="001E6D9C"/>
    <w:rsid w:val="001E79B0"/>
    <w:rsid w:val="001F17F8"/>
    <w:rsid w:val="001F1AD6"/>
    <w:rsid w:val="001F4D03"/>
    <w:rsid w:val="001F4FA0"/>
    <w:rsid w:val="001F5156"/>
    <w:rsid w:val="001F598D"/>
    <w:rsid w:val="001F7F88"/>
    <w:rsid w:val="002007E3"/>
    <w:rsid w:val="00201211"/>
    <w:rsid w:val="0020160B"/>
    <w:rsid w:val="0020400A"/>
    <w:rsid w:val="0020412C"/>
    <w:rsid w:val="0020446C"/>
    <w:rsid w:val="002044B1"/>
    <w:rsid w:val="00204845"/>
    <w:rsid w:val="0020644D"/>
    <w:rsid w:val="00210DA0"/>
    <w:rsid w:val="00210ED7"/>
    <w:rsid w:val="00212BAF"/>
    <w:rsid w:val="002133F1"/>
    <w:rsid w:val="00214E6A"/>
    <w:rsid w:val="0021534C"/>
    <w:rsid w:val="00215417"/>
    <w:rsid w:val="002166FD"/>
    <w:rsid w:val="002176F6"/>
    <w:rsid w:val="00217C21"/>
    <w:rsid w:val="00217D88"/>
    <w:rsid w:val="00220A5F"/>
    <w:rsid w:val="002226AF"/>
    <w:rsid w:val="00222C3C"/>
    <w:rsid w:val="00226383"/>
    <w:rsid w:val="002270F1"/>
    <w:rsid w:val="0023214C"/>
    <w:rsid w:val="00233975"/>
    <w:rsid w:val="00233EF8"/>
    <w:rsid w:val="00234A0F"/>
    <w:rsid w:val="0023620C"/>
    <w:rsid w:val="00237703"/>
    <w:rsid w:val="00242671"/>
    <w:rsid w:val="00247E13"/>
    <w:rsid w:val="002513AD"/>
    <w:rsid w:val="0025277B"/>
    <w:rsid w:val="0025296D"/>
    <w:rsid w:val="00252C79"/>
    <w:rsid w:val="002537CD"/>
    <w:rsid w:val="00253912"/>
    <w:rsid w:val="0025406E"/>
    <w:rsid w:val="0025443A"/>
    <w:rsid w:val="00254A08"/>
    <w:rsid w:val="002553F5"/>
    <w:rsid w:val="00255E85"/>
    <w:rsid w:val="0025668D"/>
    <w:rsid w:val="00257494"/>
    <w:rsid w:val="0025769F"/>
    <w:rsid w:val="002576DE"/>
    <w:rsid w:val="00260760"/>
    <w:rsid w:val="00260DB8"/>
    <w:rsid w:val="0026122B"/>
    <w:rsid w:val="00261801"/>
    <w:rsid w:val="00262C48"/>
    <w:rsid w:val="00265E6B"/>
    <w:rsid w:val="00265ECB"/>
    <w:rsid w:val="00270617"/>
    <w:rsid w:val="00271301"/>
    <w:rsid w:val="0027484C"/>
    <w:rsid w:val="002757C7"/>
    <w:rsid w:val="0027624F"/>
    <w:rsid w:val="0027660F"/>
    <w:rsid w:val="002772CD"/>
    <w:rsid w:val="00277A66"/>
    <w:rsid w:val="00280EEF"/>
    <w:rsid w:val="0028138A"/>
    <w:rsid w:val="0028422A"/>
    <w:rsid w:val="00285046"/>
    <w:rsid w:val="002856D4"/>
    <w:rsid w:val="00286596"/>
    <w:rsid w:val="002867A1"/>
    <w:rsid w:val="00287171"/>
    <w:rsid w:val="00290399"/>
    <w:rsid w:val="002903F2"/>
    <w:rsid w:val="002908F8"/>
    <w:rsid w:val="00291934"/>
    <w:rsid w:val="0029226C"/>
    <w:rsid w:val="00294471"/>
    <w:rsid w:val="002957CC"/>
    <w:rsid w:val="0029644B"/>
    <w:rsid w:val="00296A63"/>
    <w:rsid w:val="00296BCB"/>
    <w:rsid w:val="00297FCD"/>
    <w:rsid w:val="002A1A0E"/>
    <w:rsid w:val="002A21FA"/>
    <w:rsid w:val="002A2614"/>
    <w:rsid w:val="002A2E61"/>
    <w:rsid w:val="002A515C"/>
    <w:rsid w:val="002A5F0A"/>
    <w:rsid w:val="002A659C"/>
    <w:rsid w:val="002A7ACD"/>
    <w:rsid w:val="002B00E9"/>
    <w:rsid w:val="002B010F"/>
    <w:rsid w:val="002B1B9B"/>
    <w:rsid w:val="002B452E"/>
    <w:rsid w:val="002B48E8"/>
    <w:rsid w:val="002B54E6"/>
    <w:rsid w:val="002B5736"/>
    <w:rsid w:val="002B638F"/>
    <w:rsid w:val="002B6E4D"/>
    <w:rsid w:val="002B6F57"/>
    <w:rsid w:val="002B748C"/>
    <w:rsid w:val="002C062A"/>
    <w:rsid w:val="002C0F0F"/>
    <w:rsid w:val="002C29AD"/>
    <w:rsid w:val="002C41F1"/>
    <w:rsid w:val="002C5BC4"/>
    <w:rsid w:val="002C6BA1"/>
    <w:rsid w:val="002D49EB"/>
    <w:rsid w:val="002D585D"/>
    <w:rsid w:val="002D604A"/>
    <w:rsid w:val="002E013B"/>
    <w:rsid w:val="002E01CB"/>
    <w:rsid w:val="002E12A2"/>
    <w:rsid w:val="002E1A87"/>
    <w:rsid w:val="002E281C"/>
    <w:rsid w:val="002E2B16"/>
    <w:rsid w:val="002E2D6D"/>
    <w:rsid w:val="002E38FA"/>
    <w:rsid w:val="002E4463"/>
    <w:rsid w:val="002E49B0"/>
    <w:rsid w:val="002E7B35"/>
    <w:rsid w:val="002E7C2F"/>
    <w:rsid w:val="002F0FE7"/>
    <w:rsid w:val="002F177F"/>
    <w:rsid w:val="002F26DA"/>
    <w:rsid w:val="002F387F"/>
    <w:rsid w:val="002F3A7A"/>
    <w:rsid w:val="002F4573"/>
    <w:rsid w:val="002F47FC"/>
    <w:rsid w:val="002F4ECB"/>
    <w:rsid w:val="002F70B3"/>
    <w:rsid w:val="002F744E"/>
    <w:rsid w:val="002F74FE"/>
    <w:rsid w:val="00301126"/>
    <w:rsid w:val="00301A8D"/>
    <w:rsid w:val="003020C2"/>
    <w:rsid w:val="00303678"/>
    <w:rsid w:val="003038A6"/>
    <w:rsid w:val="00303D40"/>
    <w:rsid w:val="00304D59"/>
    <w:rsid w:val="00305187"/>
    <w:rsid w:val="00306E32"/>
    <w:rsid w:val="003072AC"/>
    <w:rsid w:val="00307D38"/>
    <w:rsid w:val="003108C5"/>
    <w:rsid w:val="00310DFC"/>
    <w:rsid w:val="003110A2"/>
    <w:rsid w:val="00311793"/>
    <w:rsid w:val="003129BE"/>
    <w:rsid w:val="00313F17"/>
    <w:rsid w:val="00314B52"/>
    <w:rsid w:val="003174D1"/>
    <w:rsid w:val="00320503"/>
    <w:rsid w:val="00321BCE"/>
    <w:rsid w:val="00323B35"/>
    <w:rsid w:val="003245A0"/>
    <w:rsid w:val="00324C11"/>
    <w:rsid w:val="003257A3"/>
    <w:rsid w:val="00326437"/>
    <w:rsid w:val="003319DE"/>
    <w:rsid w:val="00331C50"/>
    <w:rsid w:val="003321A1"/>
    <w:rsid w:val="00332CCC"/>
    <w:rsid w:val="003345CD"/>
    <w:rsid w:val="0033483B"/>
    <w:rsid w:val="00336239"/>
    <w:rsid w:val="0033748E"/>
    <w:rsid w:val="003402EF"/>
    <w:rsid w:val="00343382"/>
    <w:rsid w:val="003438DD"/>
    <w:rsid w:val="003448CA"/>
    <w:rsid w:val="00344CB3"/>
    <w:rsid w:val="00351397"/>
    <w:rsid w:val="00352989"/>
    <w:rsid w:val="00352A7B"/>
    <w:rsid w:val="00355FC9"/>
    <w:rsid w:val="00357002"/>
    <w:rsid w:val="0036166A"/>
    <w:rsid w:val="00361E88"/>
    <w:rsid w:val="00362183"/>
    <w:rsid w:val="003635AD"/>
    <w:rsid w:val="00363785"/>
    <w:rsid w:val="00364C5E"/>
    <w:rsid w:val="00364D7B"/>
    <w:rsid w:val="00371E91"/>
    <w:rsid w:val="003746EF"/>
    <w:rsid w:val="00375CF1"/>
    <w:rsid w:val="0037609B"/>
    <w:rsid w:val="0038285A"/>
    <w:rsid w:val="00383E5C"/>
    <w:rsid w:val="00384ED2"/>
    <w:rsid w:val="00385EC0"/>
    <w:rsid w:val="003876F8"/>
    <w:rsid w:val="00387CC2"/>
    <w:rsid w:val="003909E8"/>
    <w:rsid w:val="003911AE"/>
    <w:rsid w:val="003920FA"/>
    <w:rsid w:val="00393E95"/>
    <w:rsid w:val="00395C6A"/>
    <w:rsid w:val="003960BA"/>
    <w:rsid w:val="003A0500"/>
    <w:rsid w:val="003A1FAA"/>
    <w:rsid w:val="003A22A8"/>
    <w:rsid w:val="003A414E"/>
    <w:rsid w:val="003A4A79"/>
    <w:rsid w:val="003A4F81"/>
    <w:rsid w:val="003A4FDE"/>
    <w:rsid w:val="003A5513"/>
    <w:rsid w:val="003A5D54"/>
    <w:rsid w:val="003A5DF2"/>
    <w:rsid w:val="003A6404"/>
    <w:rsid w:val="003A66E5"/>
    <w:rsid w:val="003A7001"/>
    <w:rsid w:val="003A7373"/>
    <w:rsid w:val="003B124C"/>
    <w:rsid w:val="003B192C"/>
    <w:rsid w:val="003B29C4"/>
    <w:rsid w:val="003B34AF"/>
    <w:rsid w:val="003B3F93"/>
    <w:rsid w:val="003B47A9"/>
    <w:rsid w:val="003B49ED"/>
    <w:rsid w:val="003C17FD"/>
    <w:rsid w:val="003C1D08"/>
    <w:rsid w:val="003C1D50"/>
    <w:rsid w:val="003C1D63"/>
    <w:rsid w:val="003C2E4A"/>
    <w:rsid w:val="003C3403"/>
    <w:rsid w:val="003C4110"/>
    <w:rsid w:val="003C50BE"/>
    <w:rsid w:val="003C6AAE"/>
    <w:rsid w:val="003C6F69"/>
    <w:rsid w:val="003D043A"/>
    <w:rsid w:val="003D0869"/>
    <w:rsid w:val="003D2C01"/>
    <w:rsid w:val="003D48CD"/>
    <w:rsid w:val="003D5269"/>
    <w:rsid w:val="003D5EF9"/>
    <w:rsid w:val="003D7BBE"/>
    <w:rsid w:val="003E0E93"/>
    <w:rsid w:val="003E1540"/>
    <w:rsid w:val="003E23FF"/>
    <w:rsid w:val="003E3452"/>
    <w:rsid w:val="003E3D85"/>
    <w:rsid w:val="003E4D1F"/>
    <w:rsid w:val="003E6964"/>
    <w:rsid w:val="003E6ECC"/>
    <w:rsid w:val="003F02E5"/>
    <w:rsid w:val="003F1628"/>
    <w:rsid w:val="003F2B5D"/>
    <w:rsid w:val="003F2BBA"/>
    <w:rsid w:val="003F31A4"/>
    <w:rsid w:val="003F39DF"/>
    <w:rsid w:val="003F519A"/>
    <w:rsid w:val="003F5D83"/>
    <w:rsid w:val="003F6833"/>
    <w:rsid w:val="003F7EA7"/>
    <w:rsid w:val="003F7F08"/>
    <w:rsid w:val="0040098C"/>
    <w:rsid w:val="00400A05"/>
    <w:rsid w:val="00402489"/>
    <w:rsid w:val="00404A40"/>
    <w:rsid w:val="0040689D"/>
    <w:rsid w:val="0040738E"/>
    <w:rsid w:val="00407C85"/>
    <w:rsid w:val="00407D17"/>
    <w:rsid w:val="0041027F"/>
    <w:rsid w:val="00410411"/>
    <w:rsid w:val="0041053C"/>
    <w:rsid w:val="004111F2"/>
    <w:rsid w:val="004119AC"/>
    <w:rsid w:val="00412363"/>
    <w:rsid w:val="00413404"/>
    <w:rsid w:val="0041381B"/>
    <w:rsid w:val="00414540"/>
    <w:rsid w:val="004155D2"/>
    <w:rsid w:val="0041660C"/>
    <w:rsid w:val="00417F17"/>
    <w:rsid w:val="00420738"/>
    <w:rsid w:val="00421764"/>
    <w:rsid w:val="0042264A"/>
    <w:rsid w:val="00423FC4"/>
    <w:rsid w:val="004243BD"/>
    <w:rsid w:val="0042456B"/>
    <w:rsid w:val="004247D8"/>
    <w:rsid w:val="00424C2D"/>
    <w:rsid w:val="00424CD8"/>
    <w:rsid w:val="004260F4"/>
    <w:rsid w:val="00426707"/>
    <w:rsid w:val="00427094"/>
    <w:rsid w:val="00430363"/>
    <w:rsid w:val="00430384"/>
    <w:rsid w:val="00430FA8"/>
    <w:rsid w:val="004318D6"/>
    <w:rsid w:val="00431D8F"/>
    <w:rsid w:val="0043229F"/>
    <w:rsid w:val="0043251C"/>
    <w:rsid w:val="004333AE"/>
    <w:rsid w:val="00433AAF"/>
    <w:rsid w:val="00434620"/>
    <w:rsid w:val="00434B39"/>
    <w:rsid w:val="0043623C"/>
    <w:rsid w:val="00436A5C"/>
    <w:rsid w:val="00441000"/>
    <w:rsid w:val="004413C5"/>
    <w:rsid w:val="004415AB"/>
    <w:rsid w:val="00443D3D"/>
    <w:rsid w:val="00444EE6"/>
    <w:rsid w:val="004459B0"/>
    <w:rsid w:val="004466BB"/>
    <w:rsid w:val="004467D6"/>
    <w:rsid w:val="00450A40"/>
    <w:rsid w:val="004517E9"/>
    <w:rsid w:val="00451E3A"/>
    <w:rsid w:val="00453595"/>
    <w:rsid w:val="0045490D"/>
    <w:rsid w:val="004550BA"/>
    <w:rsid w:val="00455423"/>
    <w:rsid w:val="00455563"/>
    <w:rsid w:val="004568F5"/>
    <w:rsid w:val="00461CDF"/>
    <w:rsid w:val="004625BB"/>
    <w:rsid w:val="004627F6"/>
    <w:rsid w:val="004628CC"/>
    <w:rsid w:val="00463759"/>
    <w:rsid w:val="004644EB"/>
    <w:rsid w:val="004646FC"/>
    <w:rsid w:val="00464A86"/>
    <w:rsid w:val="004651AB"/>
    <w:rsid w:val="00465536"/>
    <w:rsid w:val="004669CF"/>
    <w:rsid w:val="00470055"/>
    <w:rsid w:val="00470EA4"/>
    <w:rsid w:val="004716E3"/>
    <w:rsid w:val="00471DD0"/>
    <w:rsid w:val="0047299B"/>
    <w:rsid w:val="00473C44"/>
    <w:rsid w:val="00474010"/>
    <w:rsid w:val="0047408A"/>
    <w:rsid w:val="00474829"/>
    <w:rsid w:val="004749C9"/>
    <w:rsid w:val="0047548F"/>
    <w:rsid w:val="00476AE6"/>
    <w:rsid w:val="00476C00"/>
    <w:rsid w:val="00477388"/>
    <w:rsid w:val="0047744F"/>
    <w:rsid w:val="00480C57"/>
    <w:rsid w:val="004815FD"/>
    <w:rsid w:val="00482686"/>
    <w:rsid w:val="004859AA"/>
    <w:rsid w:val="00485DD2"/>
    <w:rsid w:val="0048730B"/>
    <w:rsid w:val="004905F5"/>
    <w:rsid w:val="0049182B"/>
    <w:rsid w:val="00493379"/>
    <w:rsid w:val="0049380D"/>
    <w:rsid w:val="00493A2D"/>
    <w:rsid w:val="00493FA1"/>
    <w:rsid w:val="00494675"/>
    <w:rsid w:val="00494B42"/>
    <w:rsid w:val="00494DDC"/>
    <w:rsid w:val="004951B0"/>
    <w:rsid w:val="00496ADF"/>
    <w:rsid w:val="00497563"/>
    <w:rsid w:val="004A104B"/>
    <w:rsid w:val="004A11C1"/>
    <w:rsid w:val="004A1E16"/>
    <w:rsid w:val="004A288F"/>
    <w:rsid w:val="004A3291"/>
    <w:rsid w:val="004A40FB"/>
    <w:rsid w:val="004A4349"/>
    <w:rsid w:val="004A5D4D"/>
    <w:rsid w:val="004A62B2"/>
    <w:rsid w:val="004A6CF6"/>
    <w:rsid w:val="004A6F73"/>
    <w:rsid w:val="004A75D2"/>
    <w:rsid w:val="004A7FB6"/>
    <w:rsid w:val="004B1676"/>
    <w:rsid w:val="004B2172"/>
    <w:rsid w:val="004B39F0"/>
    <w:rsid w:val="004B53B6"/>
    <w:rsid w:val="004B55D1"/>
    <w:rsid w:val="004B7489"/>
    <w:rsid w:val="004C1194"/>
    <w:rsid w:val="004C1DEE"/>
    <w:rsid w:val="004C2000"/>
    <w:rsid w:val="004C2791"/>
    <w:rsid w:val="004C2E03"/>
    <w:rsid w:val="004C37A2"/>
    <w:rsid w:val="004C6993"/>
    <w:rsid w:val="004D00FE"/>
    <w:rsid w:val="004D0766"/>
    <w:rsid w:val="004D1271"/>
    <w:rsid w:val="004D2ABA"/>
    <w:rsid w:val="004D2F6B"/>
    <w:rsid w:val="004D39BC"/>
    <w:rsid w:val="004D3DF6"/>
    <w:rsid w:val="004D4418"/>
    <w:rsid w:val="004D700E"/>
    <w:rsid w:val="004D727D"/>
    <w:rsid w:val="004D760A"/>
    <w:rsid w:val="004D7EA3"/>
    <w:rsid w:val="004E16BD"/>
    <w:rsid w:val="004E1791"/>
    <w:rsid w:val="004E1E3B"/>
    <w:rsid w:val="004E2479"/>
    <w:rsid w:val="004E3D17"/>
    <w:rsid w:val="004E4A6C"/>
    <w:rsid w:val="004E4ABC"/>
    <w:rsid w:val="004E6291"/>
    <w:rsid w:val="004E6925"/>
    <w:rsid w:val="004E6E1D"/>
    <w:rsid w:val="004E6E7C"/>
    <w:rsid w:val="004E78F7"/>
    <w:rsid w:val="004E7AAD"/>
    <w:rsid w:val="004E7BF2"/>
    <w:rsid w:val="004F1091"/>
    <w:rsid w:val="004F22A4"/>
    <w:rsid w:val="004F2A13"/>
    <w:rsid w:val="004F2A97"/>
    <w:rsid w:val="004F35FE"/>
    <w:rsid w:val="004F51AC"/>
    <w:rsid w:val="004F55B1"/>
    <w:rsid w:val="004F57B0"/>
    <w:rsid w:val="004F7506"/>
    <w:rsid w:val="004F78BC"/>
    <w:rsid w:val="00502085"/>
    <w:rsid w:val="005021E2"/>
    <w:rsid w:val="005022F8"/>
    <w:rsid w:val="00502619"/>
    <w:rsid w:val="00502771"/>
    <w:rsid w:val="00504741"/>
    <w:rsid w:val="00504783"/>
    <w:rsid w:val="00505771"/>
    <w:rsid w:val="005062FE"/>
    <w:rsid w:val="00507894"/>
    <w:rsid w:val="00507C91"/>
    <w:rsid w:val="00510DF5"/>
    <w:rsid w:val="0051166E"/>
    <w:rsid w:val="00511754"/>
    <w:rsid w:val="00514559"/>
    <w:rsid w:val="00514DC3"/>
    <w:rsid w:val="00515FA2"/>
    <w:rsid w:val="00517759"/>
    <w:rsid w:val="00517896"/>
    <w:rsid w:val="00520492"/>
    <w:rsid w:val="005212B2"/>
    <w:rsid w:val="005240FA"/>
    <w:rsid w:val="00524413"/>
    <w:rsid w:val="00524415"/>
    <w:rsid w:val="0052481D"/>
    <w:rsid w:val="00525F36"/>
    <w:rsid w:val="005262BE"/>
    <w:rsid w:val="00526AD4"/>
    <w:rsid w:val="00526EB2"/>
    <w:rsid w:val="005278E6"/>
    <w:rsid w:val="0053098B"/>
    <w:rsid w:val="00531C47"/>
    <w:rsid w:val="005323D7"/>
    <w:rsid w:val="00532A8A"/>
    <w:rsid w:val="00532E35"/>
    <w:rsid w:val="0053438E"/>
    <w:rsid w:val="00534532"/>
    <w:rsid w:val="00534FEE"/>
    <w:rsid w:val="005371B6"/>
    <w:rsid w:val="00540381"/>
    <w:rsid w:val="005406A0"/>
    <w:rsid w:val="005434C9"/>
    <w:rsid w:val="00543BD1"/>
    <w:rsid w:val="00543CDE"/>
    <w:rsid w:val="005442F1"/>
    <w:rsid w:val="00545265"/>
    <w:rsid w:val="00545400"/>
    <w:rsid w:val="00545FAC"/>
    <w:rsid w:val="00547294"/>
    <w:rsid w:val="00550437"/>
    <w:rsid w:val="005511B0"/>
    <w:rsid w:val="00552BB7"/>
    <w:rsid w:val="005559F6"/>
    <w:rsid w:val="0055604C"/>
    <w:rsid w:val="005567CD"/>
    <w:rsid w:val="00556B55"/>
    <w:rsid w:val="00557D9D"/>
    <w:rsid w:val="00560003"/>
    <w:rsid w:val="00561469"/>
    <w:rsid w:val="0056183B"/>
    <w:rsid w:val="0056186C"/>
    <w:rsid w:val="005619DB"/>
    <w:rsid w:val="00561E7D"/>
    <w:rsid w:val="0056223E"/>
    <w:rsid w:val="0056397B"/>
    <w:rsid w:val="0056509B"/>
    <w:rsid w:val="005653C2"/>
    <w:rsid w:val="00567139"/>
    <w:rsid w:val="0057132E"/>
    <w:rsid w:val="0057272B"/>
    <w:rsid w:val="0057296D"/>
    <w:rsid w:val="005734EF"/>
    <w:rsid w:val="00573F0F"/>
    <w:rsid w:val="00573FAC"/>
    <w:rsid w:val="00574527"/>
    <w:rsid w:val="00574F44"/>
    <w:rsid w:val="00574F71"/>
    <w:rsid w:val="0057672D"/>
    <w:rsid w:val="0057784A"/>
    <w:rsid w:val="00577BC0"/>
    <w:rsid w:val="0058102C"/>
    <w:rsid w:val="005815D3"/>
    <w:rsid w:val="00581CF0"/>
    <w:rsid w:val="0058432E"/>
    <w:rsid w:val="005844BB"/>
    <w:rsid w:val="00584B25"/>
    <w:rsid w:val="00584B64"/>
    <w:rsid w:val="005850FA"/>
    <w:rsid w:val="00587EB6"/>
    <w:rsid w:val="00591FE8"/>
    <w:rsid w:val="005934C2"/>
    <w:rsid w:val="00593ACA"/>
    <w:rsid w:val="00593CCA"/>
    <w:rsid w:val="0059571E"/>
    <w:rsid w:val="00596DB5"/>
    <w:rsid w:val="005A0ABE"/>
    <w:rsid w:val="005A15C4"/>
    <w:rsid w:val="005A16FB"/>
    <w:rsid w:val="005A1B9A"/>
    <w:rsid w:val="005A31AB"/>
    <w:rsid w:val="005A55AD"/>
    <w:rsid w:val="005A6355"/>
    <w:rsid w:val="005A717A"/>
    <w:rsid w:val="005A74E0"/>
    <w:rsid w:val="005B2DFD"/>
    <w:rsid w:val="005B3EDE"/>
    <w:rsid w:val="005B407B"/>
    <w:rsid w:val="005B4194"/>
    <w:rsid w:val="005B5D3A"/>
    <w:rsid w:val="005B6195"/>
    <w:rsid w:val="005B69B1"/>
    <w:rsid w:val="005B75D2"/>
    <w:rsid w:val="005C2845"/>
    <w:rsid w:val="005C3270"/>
    <w:rsid w:val="005C33BA"/>
    <w:rsid w:val="005C38D0"/>
    <w:rsid w:val="005C44A2"/>
    <w:rsid w:val="005C5893"/>
    <w:rsid w:val="005C6E01"/>
    <w:rsid w:val="005C7DBC"/>
    <w:rsid w:val="005D0892"/>
    <w:rsid w:val="005D12AB"/>
    <w:rsid w:val="005D15C2"/>
    <w:rsid w:val="005D3469"/>
    <w:rsid w:val="005D36D9"/>
    <w:rsid w:val="005D4AB9"/>
    <w:rsid w:val="005D5335"/>
    <w:rsid w:val="005D55F8"/>
    <w:rsid w:val="005D6A10"/>
    <w:rsid w:val="005D7882"/>
    <w:rsid w:val="005D7949"/>
    <w:rsid w:val="005D7F18"/>
    <w:rsid w:val="005E0BB1"/>
    <w:rsid w:val="005E2B7A"/>
    <w:rsid w:val="005E2F5B"/>
    <w:rsid w:val="005E3B43"/>
    <w:rsid w:val="005E5A0F"/>
    <w:rsid w:val="005E7429"/>
    <w:rsid w:val="005E7F37"/>
    <w:rsid w:val="005F25B0"/>
    <w:rsid w:val="005F3D3A"/>
    <w:rsid w:val="005F4222"/>
    <w:rsid w:val="005F62CA"/>
    <w:rsid w:val="005F66BC"/>
    <w:rsid w:val="005F716E"/>
    <w:rsid w:val="005F7284"/>
    <w:rsid w:val="00600775"/>
    <w:rsid w:val="00600A68"/>
    <w:rsid w:val="006048C4"/>
    <w:rsid w:val="00605CF2"/>
    <w:rsid w:val="00607D3C"/>
    <w:rsid w:val="00612167"/>
    <w:rsid w:val="006124FC"/>
    <w:rsid w:val="00612614"/>
    <w:rsid w:val="0061421A"/>
    <w:rsid w:val="006144C5"/>
    <w:rsid w:val="0061685B"/>
    <w:rsid w:val="00616A7D"/>
    <w:rsid w:val="00620E72"/>
    <w:rsid w:val="006224A7"/>
    <w:rsid w:val="00622958"/>
    <w:rsid w:val="00622CCF"/>
    <w:rsid w:val="00623FF9"/>
    <w:rsid w:val="00624FEC"/>
    <w:rsid w:val="0062562D"/>
    <w:rsid w:val="00626170"/>
    <w:rsid w:val="00626542"/>
    <w:rsid w:val="00627437"/>
    <w:rsid w:val="00627B3C"/>
    <w:rsid w:val="006303D6"/>
    <w:rsid w:val="00630AEB"/>
    <w:rsid w:val="006323C3"/>
    <w:rsid w:val="00632BCA"/>
    <w:rsid w:val="00636C7B"/>
    <w:rsid w:val="00636FC4"/>
    <w:rsid w:val="00637C83"/>
    <w:rsid w:val="006404BB"/>
    <w:rsid w:val="00640F1D"/>
    <w:rsid w:val="006417E0"/>
    <w:rsid w:val="006425DD"/>
    <w:rsid w:val="006451B0"/>
    <w:rsid w:val="006471B8"/>
    <w:rsid w:val="00647A1C"/>
    <w:rsid w:val="00650A69"/>
    <w:rsid w:val="00650EB2"/>
    <w:rsid w:val="0065226E"/>
    <w:rsid w:val="00653487"/>
    <w:rsid w:val="00655C1A"/>
    <w:rsid w:val="0065611B"/>
    <w:rsid w:val="00656B20"/>
    <w:rsid w:val="00656BF2"/>
    <w:rsid w:val="0065784A"/>
    <w:rsid w:val="00660470"/>
    <w:rsid w:val="00661854"/>
    <w:rsid w:val="00661C1B"/>
    <w:rsid w:val="006631FF"/>
    <w:rsid w:val="00665089"/>
    <w:rsid w:val="00665244"/>
    <w:rsid w:val="006653BF"/>
    <w:rsid w:val="006658A0"/>
    <w:rsid w:val="00665B85"/>
    <w:rsid w:val="006674FF"/>
    <w:rsid w:val="0066751B"/>
    <w:rsid w:val="00667A6A"/>
    <w:rsid w:val="00670AF6"/>
    <w:rsid w:val="0067283C"/>
    <w:rsid w:val="00675F7C"/>
    <w:rsid w:val="006768E3"/>
    <w:rsid w:val="00677B5E"/>
    <w:rsid w:val="00677C5B"/>
    <w:rsid w:val="00680B2A"/>
    <w:rsid w:val="00682575"/>
    <w:rsid w:val="00682965"/>
    <w:rsid w:val="00683881"/>
    <w:rsid w:val="006872BF"/>
    <w:rsid w:val="00687B28"/>
    <w:rsid w:val="00690268"/>
    <w:rsid w:val="00690585"/>
    <w:rsid w:val="00690C91"/>
    <w:rsid w:val="00691984"/>
    <w:rsid w:val="00691ED2"/>
    <w:rsid w:val="00691FFA"/>
    <w:rsid w:val="0069235D"/>
    <w:rsid w:val="006938FE"/>
    <w:rsid w:val="00693A32"/>
    <w:rsid w:val="00694AFC"/>
    <w:rsid w:val="0069553F"/>
    <w:rsid w:val="006962C3"/>
    <w:rsid w:val="006968C6"/>
    <w:rsid w:val="006971D3"/>
    <w:rsid w:val="00697279"/>
    <w:rsid w:val="006A189F"/>
    <w:rsid w:val="006A27DD"/>
    <w:rsid w:val="006A3909"/>
    <w:rsid w:val="006A3F03"/>
    <w:rsid w:val="006A4162"/>
    <w:rsid w:val="006A51C5"/>
    <w:rsid w:val="006A63BD"/>
    <w:rsid w:val="006A75CE"/>
    <w:rsid w:val="006B006E"/>
    <w:rsid w:val="006B3C39"/>
    <w:rsid w:val="006B53E0"/>
    <w:rsid w:val="006B6380"/>
    <w:rsid w:val="006B6E7A"/>
    <w:rsid w:val="006B79BF"/>
    <w:rsid w:val="006C2945"/>
    <w:rsid w:val="006C3687"/>
    <w:rsid w:val="006C3A35"/>
    <w:rsid w:val="006C6BF5"/>
    <w:rsid w:val="006C7899"/>
    <w:rsid w:val="006D113E"/>
    <w:rsid w:val="006D1189"/>
    <w:rsid w:val="006D1B25"/>
    <w:rsid w:val="006D3D2D"/>
    <w:rsid w:val="006D6AD0"/>
    <w:rsid w:val="006D6BD1"/>
    <w:rsid w:val="006D7BBC"/>
    <w:rsid w:val="006E057F"/>
    <w:rsid w:val="006E1C2A"/>
    <w:rsid w:val="006E2BFE"/>
    <w:rsid w:val="006E42D4"/>
    <w:rsid w:val="006E5613"/>
    <w:rsid w:val="006E5E5D"/>
    <w:rsid w:val="006E62F8"/>
    <w:rsid w:val="006E6DFD"/>
    <w:rsid w:val="006F0116"/>
    <w:rsid w:val="006F0D98"/>
    <w:rsid w:val="006F3E20"/>
    <w:rsid w:val="006F418A"/>
    <w:rsid w:val="006F5484"/>
    <w:rsid w:val="006F57BF"/>
    <w:rsid w:val="006F6584"/>
    <w:rsid w:val="006F6FEF"/>
    <w:rsid w:val="006F7C75"/>
    <w:rsid w:val="00701151"/>
    <w:rsid w:val="00702E79"/>
    <w:rsid w:val="0070633D"/>
    <w:rsid w:val="007105A8"/>
    <w:rsid w:val="00710BC3"/>
    <w:rsid w:val="007111DD"/>
    <w:rsid w:val="007113CE"/>
    <w:rsid w:val="00712BFA"/>
    <w:rsid w:val="007147D6"/>
    <w:rsid w:val="00717210"/>
    <w:rsid w:val="007174A1"/>
    <w:rsid w:val="0071786D"/>
    <w:rsid w:val="0072100D"/>
    <w:rsid w:val="00721825"/>
    <w:rsid w:val="00722DBD"/>
    <w:rsid w:val="00723B38"/>
    <w:rsid w:val="00726E92"/>
    <w:rsid w:val="00727C4D"/>
    <w:rsid w:val="00730C22"/>
    <w:rsid w:val="007310EB"/>
    <w:rsid w:val="007313EA"/>
    <w:rsid w:val="00732C20"/>
    <w:rsid w:val="00733D40"/>
    <w:rsid w:val="00734119"/>
    <w:rsid w:val="0073411F"/>
    <w:rsid w:val="00734590"/>
    <w:rsid w:val="00736C74"/>
    <w:rsid w:val="00737085"/>
    <w:rsid w:val="007408FF"/>
    <w:rsid w:val="00740C9F"/>
    <w:rsid w:val="00743656"/>
    <w:rsid w:val="00746535"/>
    <w:rsid w:val="00746D01"/>
    <w:rsid w:val="00747772"/>
    <w:rsid w:val="007500D0"/>
    <w:rsid w:val="0075049C"/>
    <w:rsid w:val="00750B0F"/>
    <w:rsid w:val="00750C2B"/>
    <w:rsid w:val="00752759"/>
    <w:rsid w:val="007564DA"/>
    <w:rsid w:val="007602DA"/>
    <w:rsid w:val="007603A4"/>
    <w:rsid w:val="007605CA"/>
    <w:rsid w:val="00764308"/>
    <w:rsid w:val="007649A8"/>
    <w:rsid w:val="00764D6D"/>
    <w:rsid w:val="00766CB5"/>
    <w:rsid w:val="00770409"/>
    <w:rsid w:val="00770DF1"/>
    <w:rsid w:val="007738B9"/>
    <w:rsid w:val="00774215"/>
    <w:rsid w:val="00774460"/>
    <w:rsid w:val="007745B7"/>
    <w:rsid w:val="00776DE8"/>
    <w:rsid w:val="007770FE"/>
    <w:rsid w:val="00781C26"/>
    <w:rsid w:val="007829F3"/>
    <w:rsid w:val="00782E8B"/>
    <w:rsid w:val="0078488A"/>
    <w:rsid w:val="00784A96"/>
    <w:rsid w:val="007851BF"/>
    <w:rsid w:val="00785FBD"/>
    <w:rsid w:val="007865E6"/>
    <w:rsid w:val="00787250"/>
    <w:rsid w:val="00790D82"/>
    <w:rsid w:val="00793317"/>
    <w:rsid w:val="00794589"/>
    <w:rsid w:val="00796EBD"/>
    <w:rsid w:val="0079759D"/>
    <w:rsid w:val="007A0634"/>
    <w:rsid w:val="007A06A2"/>
    <w:rsid w:val="007A1056"/>
    <w:rsid w:val="007A1F0A"/>
    <w:rsid w:val="007A219D"/>
    <w:rsid w:val="007A3B6E"/>
    <w:rsid w:val="007A441E"/>
    <w:rsid w:val="007A5ECA"/>
    <w:rsid w:val="007A69B2"/>
    <w:rsid w:val="007A6D6D"/>
    <w:rsid w:val="007A79C1"/>
    <w:rsid w:val="007B0D5D"/>
    <w:rsid w:val="007B199B"/>
    <w:rsid w:val="007B19C2"/>
    <w:rsid w:val="007B1A14"/>
    <w:rsid w:val="007B2AF6"/>
    <w:rsid w:val="007B30DE"/>
    <w:rsid w:val="007B3222"/>
    <w:rsid w:val="007B3D7C"/>
    <w:rsid w:val="007B6013"/>
    <w:rsid w:val="007B71CC"/>
    <w:rsid w:val="007B7BAC"/>
    <w:rsid w:val="007B7FE9"/>
    <w:rsid w:val="007C04B0"/>
    <w:rsid w:val="007C183E"/>
    <w:rsid w:val="007C1FD7"/>
    <w:rsid w:val="007C2E4F"/>
    <w:rsid w:val="007C3212"/>
    <w:rsid w:val="007C3798"/>
    <w:rsid w:val="007C3EF6"/>
    <w:rsid w:val="007C45E1"/>
    <w:rsid w:val="007C6F40"/>
    <w:rsid w:val="007C75F6"/>
    <w:rsid w:val="007C7FA2"/>
    <w:rsid w:val="007D10C4"/>
    <w:rsid w:val="007D10F8"/>
    <w:rsid w:val="007D13B4"/>
    <w:rsid w:val="007D2FE4"/>
    <w:rsid w:val="007D2FEE"/>
    <w:rsid w:val="007D41D4"/>
    <w:rsid w:val="007D41E0"/>
    <w:rsid w:val="007D4D89"/>
    <w:rsid w:val="007D534C"/>
    <w:rsid w:val="007D5799"/>
    <w:rsid w:val="007E0A5D"/>
    <w:rsid w:val="007E13A0"/>
    <w:rsid w:val="007E1B88"/>
    <w:rsid w:val="007E2060"/>
    <w:rsid w:val="007E3868"/>
    <w:rsid w:val="007E39E7"/>
    <w:rsid w:val="007E3DB5"/>
    <w:rsid w:val="007E5168"/>
    <w:rsid w:val="007E5198"/>
    <w:rsid w:val="007F0515"/>
    <w:rsid w:val="007F09F4"/>
    <w:rsid w:val="007F0A8E"/>
    <w:rsid w:val="007F2CAC"/>
    <w:rsid w:val="007F349A"/>
    <w:rsid w:val="007F406C"/>
    <w:rsid w:val="007F4B71"/>
    <w:rsid w:val="007F592B"/>
    <w:rsid w:val="007F6CF2"/>
    <w:rsid w:val="008006FE"/>
    <w:rsid w:val="00800851"/>
    <w:rsid w:val="00801E3D"/>
    <w:rsid w:val="008020E4"/>
    <w:rsid w:val="0080217F"/>
    <w:rsid w:val="00802B1D"/>
    <w:rsid w:val="00802E7B"/>
    <w:rsid w:val="00805E5C"/>
    <w:rsid w:val="0080630C"/>
    <w:rsid w:val="008065CB"/>
    <w:rsid w:val="00806698"/>
    <w:rsid w:val="00810E6D"/>
    <w:rsid w:val="008111A0"/>
    <w:rsid w:val="008111A8"/>
    <w:rsid w:val="0081135B"/>
    <w:rsid w:val="0081352E"/>
    <w:rsid w:val="00815070"/>
    <w:rsid w:val="00820860"/>
    <w:rsid w:val="008209D9"/>
    <w:rsid w:val="00820F86"/>
    <w:rsid w:val="00822EBC"/>
    <w:rsid w:val="0082318A"/>
    <w:rsid w:val="008239D3"/>
    <w:rsid w:val="008239FB"/>
    <w:rsid w:val="008241F3"/>
    <w:rsid w:val="00824E57"/>
    <w:rsid w:val="008251D1"/>
    <w:rsid w:val="00826245"/>
    <w:rsid w:val="00826386"/>
    <w:rsid w:val="00826F65"/>
    <w:rsid w:val="0083038B"/>
    <w:rsid w:val="00831324"/>
    <w:rsid w:val="00831D3B"/>
    <w:rsid w:val="008322F7"/>
    <w:rsid w:val="008329A8"/>
    <w:rsid w:val="00833756"/>
    <w:rsid w:val="008339DA"/>
    <w:rsid w:val="008350C4"/>
    <w:rsid w:val="0083574E"/>
    <w:rsid w:val="008362E9"/>
    <w:rsid w:val="00837ECB"/>
    <w:rsid w:val="0084030B"/>
    <w:rsid w:val="0084052D"/>
    <w:rsid w:val="00840B70"/>
    <w:rsid w:val="00842B91"/>
    <w:rsid w:val="00843392"/>
    <w:rsid w:val="00843E19"/>
    <w:rsid w:val="00843E2B"/>
    <w:rsid w:val="00847151"/>
    <w:rsid w:val="008506A8"/>
    <w:rsid w:val="00850BAE"/>
    <w:rsid w:val="008517D2"/>
    <w:rsid w:val="00851D36"/>
    <w:rsid w:val="00852DFB"/>
    <w:rsid w:val="00853F58"/>
    <w:rsid w:val="008549D6"/>
    <w:rsid w:val="00854F94"/>
    <w:rsid w:val="00855BCE"/>
    <w:rsid w:val="008601FD"/>
    <w:rsid w:val="0086114C"/>
    <w:rsid w:val="00861818"/>
    <w:rsid w:val="00861F65"/>
    <w:rsid w:val="00862F3D"/>
    <w:rsid w:val="00863B70"/>
    <w:rsid w:val="0086467F"/>
    <w:rsid w:val="00864B13"/>
    <w:rsid w:val="00866431"/>
    <w:rsid w:val="0086647A"/>
    <w:rsid w:val="00867DED"/>
    <w:rsid w:val="00867E78"/>
    <w:rsid w:val="00871768"/>
    <w:rsid w:val="00871A24"/>
    <w:rsid w:val="00873976"/>
    <w:rsid w:val="00876170"/>
    <w:rsid w:val="008763C6"/>
    <w:rsid w:val="00876B2D"/>
    <w:rsid w:val="00876FD3"/>
    <w:rsid w:val="00877857"/>
    <w:rsid w:val="0088021F"/>
    <w:rsid w:val="00880DE8"/>
    <w:rsid w:val="00880E69"/>
    <w:rsid w:val="00882C1A"/>
    <w:rsid w:val="008833D8"/>
    <w:rsid w:val="00883931"/>
    <w:rsid w:val="00883C2D"/>
    <w:rsid w:val="008855B3"/>
    <w:rsid w:val="00885BD0"/>
    <w:rsid w:val="00887532"/>
    <w:rsid w:val="008908AC"/>
    <w:rsid w:val="0089161F"/>
    <w:rsid w:val="00892313"/>
    <w:rsid w:val="00897B11"/>
    <w:rsid w:val="008A0206"/>
    <w:rsid w:val="008A0CA8"/>
    <w:rsid w:val="008A27A6"/>
    <w:rsid w:val="008A2B60"/>
    <w:rsid w:val="008A4681"/>
    <w:rsid w:val="008A51FA"/>
    <w:rsid w:val="008B4986"/>
    <w:rsid w:val="008B49E7"/>
    <w:rsid w:val="008B5481"/>
    <w:rsid w:val="008B64FC"/>
    <w:rsid w:val="008B7E9A"/>
    <w:rsid w:val="008C0BD5"/>
    <w:rsid w:val="008C10BC"/>
    <w:rsid w:val="008C16B6"/>
    <w:rsid w:val="008C1C42"/>
    <w:rsid w:val="008C2234"/>
    <w:rsid w:val="008C2735"/>
    <w:rsid w:val="008C31E2"/>
    <w:rsid w:val="008C454B"/>
    <w:rsid w:val="008C4634"/>
    <w:rsid w:val="008C471A"/>
    <w:rsid w:val="008C52C4"/>
    <w:rsid w:val="008C6438"/>
    <w:rsid w:val="008D003E"/>
    <w:rsid w:val="008D0C80"/>
    <w:rsid w:val="008D4CA9"/>
    <w:rsid w:val="008D6AFE"/>
    <w:rsid w:val="008D6DF6"/>
    <w:rsid w:val="008D7814"/>
    <w:rsid w:val="008D7B8D"/>
    <w:rsid w:val="008E1291"/>
    <w:rsid w:val="008E130D"/>
    <w:rsid w:val="008E2136"/>
    <w:rsid w:val="008E2473"/>
    <w:rsid w:val="008E3698"/>
    <w:rsid w:val="008E43B6"/>
    <w:rsid w:val="008E67E5"/>
    <w:rsid w:val="008E6CC0"/>
    <w:rsid w:val="008E6DB6"/>
    <w:rsid w:val="008E7AD6"/>
    <w:rsid w:val="008F0996"/>
    <w:rsid w:val="008F2A17"/>
    <w:rsid w:val="008F2E9F"/>
    <w:rsid w:val="008F3293"/>
    <w:rsid w:val="008F58FD"/>
    <w:rsid w:val="008F5BFC"/>
    <w:rsid w:val="008F652D"/>
    <w:rsid w:val="008F7046"/>
    <w:rsid w:val="0090157E"/>
    <w:rsid w:val="00903088"/>
    <w:rsid w:val="00904150"/>
    <w:rsid w:val="00904242"/>
    <w:rsid w:val="00904734"/>
    <w:rsid w:val="00905837"/>
    <w:rsid w:val="00905E8C"/>
    <w:rsid w:val="00906402"/>
    <w:rsid w:val="00906EAB"/>
    <w:rsid w:val="009074B9"/>
    <w:rsid w:val="009077A6"/>
    <w:rsid w:val="00912110"/>
    <w:rsid w:val="009123CB"/>
    <w:rsid w:val="00914FDB"/>
    <w:rsid w:val="00915476"/>
    <w:rsid w:val="009159AD"/>
    <w:rsid w:val="00915E9F"/>
    <w:rsid w:val="0091698D"/>
    <w:rsid w:val="00916E4E"/>
    <w:rsid w:val="00917C69"/>
    <w:rsid w:val="009208A9"/>
    <w:rsid w:val="00921B5C"/>
    <w:rsid w:val="0092244F"/>
    <w:rsid w:val="00922FFB"/>
    <w:rsid w:val="0092388B"/>
    <w:rsid w:val="00925F5B"/>
    <w:rsid w:val="00926491"/>
    <w:rsid w:val="00926849"/>
    <w:rsid w:val="0092738E"/>
    <w:rsid w:val="00932193"/>
    <w:rsid w:val="0093248A"/>
    <w:rsid w:val="00932690"/>
    <w:rsid w:val="009349D6"/>
    <w:rsid w:val="00934D22"/>
    <w:rsid w:val="00935F20"/>
    <w:rsid w:val="00936B1C"/>
    <w:rsid w:val="00937879"/>
    <w:rsid w:val="00937B34"/>
    <w:rsid w:val="009401B5"/>
    <w:rsid w:val="00945E34"/>
    <w:rsid w:val="009461D4"/>
    <w:rsid w:val="00946495"/>
    <w:rsid w:val="00947B80"/>
    <w:rsid w:val="00951392"/>
    <w:rsid w:val="00952F3E"/>
    <w:rsid w:val="009537BD"/>
    <w:rsid w:val="009543AC"/>
    <w:rsid w:val="00954EB3"/>
    <w:rsid w:val="009564A8"/>
    <w:rsid w:val="009602D6"/>
    <w:rsid w:val="009605E3"/>
    <w:rsid w:val="0096141F"/>
    <w:rsid w:val="00962875"/>
    <w:rsid w:val="00964542"/>
    <w:rsid w:val="00964633"/>
    <w:rsid w:val="00964F44"/>
    <w:rsid w:val="00965AFA"/>
    <w:rsid w:val="009662F6"/>
    <w:rsid w:val="00967349"/>
    <w:rsid w:val="009703A6"/>
    <w:rsid w:val="00971228"/>
    <w:rsid w:val="009724BF"/>
    <w:rsid w:val="0097257B"/>
    <w:rsid w:val="00975D05"/>
    <w:rsid w:val="00975EAD"/>
    <w:rsid w:val="00976B84"/>
    <w:rsid w:val="009800D7"/>
    <w:rsid w:val="00980886"/>
    <w:rsid w:val="00982D14"/>
    <w:rsid w:val="00982E1F"/>
    <w:rsid w:val="00983BA8"/>
    <w:rsid w:val="00983FCA"/>
    <w:rsid w:val="009849F3"/>
    <w:rsid w:val="00984F20"/>
    <w:rsid w:val="00984F6F"/>
    <w:rsid w:val="00985179"/>
    <w:rsid w:val="0098559C"/>
    <w:rsid w:val="00985BA4"/>
    <w:rsid w:val="00985DBE"/>
    <w:rsid w:val="00986634"/>
    <w:rsid w:val="009866A7"/>
    <w:rsid w:val="009874A0"/>
    <w:rsid w:val="009875B2"/>
    <w:rsid w:val="00990181"/>
    <w:rsid w:val="0099069A"/>
    <w:rsid w:val="0099090B"/>
    <w:rsid w:val="00991A41"/>
    <w:rsid w:val="00992372"/>
    <w:rsid w:val="00992729"/>
    <w:rsid w:val="00993137"/>
    <w:rsid w:val="009938A9"/>
    <w:rsid w:val="009940B0"/>
    <w:rsid w:val="0099525B"/>
    <w:rsid w:val="00995DA3"/>
    <w:rsid w:val="00995E6D"/>
    <w:rsid w:val="00996A45"/>
    <w:rsid w:val="009A03FA"/>
    <w:rsid w:val="009A10BC"/>
    <w:rsid w:val="009A2496"/>
    <w:rsid w:val="009A24D8"/>
    <w:rsid w:val="009A254F"/>
    <w:rsid w:val="009A298F"/>
    <w:rsid w:val="009A3E35"/>
    <w:rsid w:val="009A3E90"/>
    <w:rsid w:val="009A51A7"/>
    <w:rsid w:val="009A7502"/>
    <w:rsid w:val="009A7D96"/>
    <w:rsid w:val="009B1910"/>
    <w:rsid w:val="009B1AA6"/>
    <w:rsid w:val="009B1E7F"/>
    <w:rsid w:val="009B2134"/>
    <w:rsid w:val="009B2FA6"/>
    <w:rsid w:val="009B30D6"/>
    <w:rsid w:val="009B3DD7"/>
    <w:rsid w:val="009B7A83"/>
    <w:rsid w:val="009B7E69"/>
    <w:rsid w:val="009C0345"/>
    <w:rsid w:val="009C0925"/>
    <w:rsid w:val="009C0D28"/>
    <w:rsid w:val="009C140F"/>
    <w:rsid w:val="009C1FA0"/>
    <w:rsid w:val="009C23D5"/>
    <w:rsid w:val="009C4852"/>
    <w:rsid w:val="009C4F79"/>
    <w:rsid w:val="009C58A8"/>
    <w:rsid w:val="009C61B6"/>
    <w:rsid w:val="009C7E66"/>
    <w:rsid w:val="009C7FC3"/>
    <w:rsid w:val="009D2F43"/>
    <w:rsid w:val="009D57DE"/>
    <w:rsid w:val="009D636C"/>
    <w:rsid w:val="009D69C5"/>
    <w:rsid w:val="009D7B6C"/>
    <w:rsid w:val="009E2ADE"/>
    <w:rsid w:val="009E36C8"/>
    <w:rsid w:val="009E6234"/>
    <w:rsid w:val="009E6F3D"/>
    <w:rsid w:val="009E78DC"/>
    <w:rsid w:val="009F03E0"/>
    <w:rsid w:val="009F08EC"/>
    <w:rsid w:val="009F0C83"/>
    <w:rsid w:val="009F13FA"/>
    <w:rsid w:val="009F1D61"/>
    <w:rsid w:val="009F509B"/>
    <w:rsid w:val="009F5582"/>
    <w:rsid w:val="009F620C"/>
    <w:rsid w:val="009F6650"/>
    <w:rsid w:val="009F74EB"/>
    <w:rsid w:val="00A018F6"/>
    <w:rsid w:val="00A01E65"/>
    <w:rsid w:val="00A035BF"/>
    <w:rsid w:val="00A0549A"/>
    <w:rsid w:val="00A07B7B"/>
    <w:rsid w:val="00A07CCF"/>
    <w:rsid w:val="00A10041"/>
    <w:rsid w:val="00A10D86"/>
    <w:rsid w:val="00A1110F"/>
    <w:rsid w:val="00A13D65"/>
    <w:rsid w:val="00A14330"/>
    <w:rsid w:val="00A146D7"/>
    <w:rsid w:val="00A15973"/>
    <w:rsid w:val="00A17258"/>
    <w:rsid w:val="00A209C9"/>
    <w:rsid w:val="00A2140D"/>
    <w:rsid w:val="00A21D6B"/>
    <w:rsid w:val="00A21DC4"/>
    <w:rsid w:val="00A22A17"/>
    <w:rsid w:val="00A241E3"/>
    <w:rsid w:val="00A24963"/>
    <w:rsid w:val="00A24F67"/>
    <w:rsid w:val="00A255BC"/>
    <w:rsid w:val="00A25883"/>
    <w:rsid w:val="00A27279"/>
    <w:rsid w:val="00A27445"/>
    <w:rsid w:val="00A3082C"/>
    <w:rsid w:val="00A30E40"/>
    <w:rsid w:val="00A328C5"/>
    <w:rsid w:val="00A32CE5"/>
    <w:rsid w:val="00A33BFC"/>
    <w:rsid w:val="00A34239"/>
    <w:rsid w:val="00A347C7"/>
    <w:rsid w:val="00A354BB"/>
    <w:rsid w:val="00A357DA"/>
    <w:rsid w:val="00A37A1F"/>
    <w:rsid w:val="00A4173F"/>
    <w:rsid w:val="00A42118"/>
    <w:rsid w:val="00A42FA4"/>
    <w:rsid w:val="00A43712"/>
    <w:rsid w:val="00A43C50"/>
    <w:rsid w:val="00A45385"/>
    <w:rsid w:val="00A45776"/>
    <w:rsid w:val="00A47992"/>
    <w:rsid w:val="00A47DB9"/>
    <w:rsid w:val="00A50CE8"/>
    <w:rsid w:val="00A52BEB"/>
    <w:rsid w:val="00A53A60"/>
    <w:rsid w:val="00A562BC"/>
    <w:rsid w:val="00A569C8"/>
    <w:rsid w:val="00A56AB1"/>
    <w:rsid w:val="00A56DAA"/>
    <w:rsid w:val="00A56E53"/>
    <w:rsid w:val="00A57CE4"/>
    <w:rsid w:val="00A61399"/>
    <w:rsid w:val="00A6261C"/>
    <w:rsid w:val="00A64CA0"/>
    <w:rsid w:val="00A66DE4"/>
    <w:rsid w:val="00A7141E"/>
    <w:rsid w:val="00A71438"/>
    <w:rsid w:val="00A71471"/>
    <w:rsid w:val="00A71F20"/>
    <w:rsid w:val="00A720B3"/>
    <w:rsid w:val="00A757C1"/>
    <w:rsid w:val="00A75CA4"/>
    <w:rsid w:val="00A76CC8"/>
    <w:rsid w:val="00A77EBD"/>
    <w:rsid w:val="00A82EA9"/>
    <w:rsid w:val="00A846B7"/>
    <w:rsid w:val="00A85D03"/>
    <w:rsid w:val="00A863EE"/>
    <w:rsid w:val="00A904BA"/>
    <w:rsid w:val="00A91012"/>
    <w:rsid w:val="00A91593"/>
    <w:rsid w:val="00A91856"/>
    <w:rsid w:val="00A91E31"/>
    <w:rsid w:val="00A92EE7"/>
    <w:rsid w:val="00A93383"/>
    <w:rsid w:val="00A94360"/>
    <w:rsid w:val="00A95415"/>
    <w:rsid w:val="00A96ECF"/>
    <w:rsid w:val="00A96FEC"/>
    <w:rsid w:val="00A97C38"/>
    <w:rsid w:val="00AA1BFB"/>
    <w:rsid w:val="00AA1C49"/>
    <w:rsid w:val="00AA2F48"/>
    <w:rsid w:val="00AA367A"/>
    <w:rsid w:val="00AA57E1"/>
    <w:rsid w:val="00AB060D"/>
    <w:rsid w:val="00AB09DE"/>
    <w:rsid w:val="00AB1563"/>
    <w:rsid w:val="00AB3130"/>
    <w:rsid w:val="00AB346F"/>
    <w:rsid w:val="00AB38B8"/>
    <w:rsid w:val="00AB415A"/>
    <w:rsid w:val="00AB5133"/>
    <w:rsid w:val="00AB76B9"/>
    <w:rsid w:val="00AC0180"/>
    <w:rsid w:val="00AC06BE"/>
    <w:rsid w:val="00AC0CB3"/>
    <w:rsid w:val="00AC0FA5"/>
    <w:rsid w:val="00AC40CF"/>
    <w:rsid w:val="00AC4D39"/>
    <w:rsid w:val="00AC6B3F"/>
    <w:rsid w:val="00AC6DE7"/>
    <w:rsid w:val="00AC7B4C"/>
    <w:rsid w:val="00AD181F"/>
    <w:rsid w:val="00AD35FC"/>
    <w:rsid w:val="00AD3BA4"/>
    <w:rsid w:val="00AD3BAB"/>
    <w:rsid w:val="00AD510F"/>
    <w:rsid w:val="00AD5C03"/>
    <w:rsid w:val="00AD5DBD"/>
    <w:rsid w:val="00AD61E7"/>
    <w:rsid w:val="00AD66EF"/>
    <w:rsid w:val="00AD7F5D"/>
    <w:rsid w:val="00AE0185"/>
    <w:rsid w:val="00AE0D88"/>
    <w:rsid w:val="00AE0E17"/>
    <w:rsid w:val="00AE0F69"/>
    <w:rsid w:val="00AE2354"/>
    <w:rsid w:val="00AE3901"/>
    <w:rsid w:val="00AE3B22"/>
    <w:rsid w:val="00AE5421"/>
    <w:rsid w:val="00AE587F"/>
    <w:rsid w:val="00AE5921"/>
    <w:rsid w:val="00AE7D42"/>
    <w:rsid w:val="00AF1EF7"/>
    <w:rsid w:val="00AF26AD"/>
    <w:rsid w:val="00AF2A69"/>
    <w:rsid w:val="00AF303B"/>
    <w:rsid w:val="00AF472C"/>
    <w:rsid w:val="00AF632A"/>
    <w:rsid w:val="00AF6974"/>
    <w:rsid w:val="00B000EE"/>
    <w:rsid w:val="00B00AA3"/>
    <w:rsid w:val="00B016EC"/>
    <w:rsid w:val="00B0266A"/>
    <w:rsid w:val="00B0290B"/>
    <w:rsid w:val="00B02FF9"/>
    <w:rsid w:val="00B0396C"/>
    <w:rsid w:val="00B03C1E"/>
    <w:rsid w:val="00B0513A"/>
    <w:rsid w:val="00B059D6"/>
    <w:rsid w:val="00B062A6"/>
    <w:rsid w:val="00B06DC3"/>
    <w:rsid w:val="00B07F04"/>
    <w:rsid w:val="00B1083E"/>
    <w:rsid w:val="00B10F22"/>
    <w:rsid w:val="00B11368"/>
    <w:rsid w:val="00B13D0A"/>
    <w:rsid w:val="00B14852"/>
    <w:rsid w:val="00B14B21"/>
    <w:rsid w:val="00B15649"/>
    <w:rsid w:val="00B161FF"/>
    <w:rsid w:val="00B16ABB"/>
    <w:rsid w:val="00B20072"/>
    <w:rsid w:val="00B216CD"/>
    <w:rsid w:val="00B21800"/>
    <w:rsid w:val="00B241D8"/>
    <w:rsid w:val="00B25FFC"/>
    <w:rsid w:val="00B260B6"/>
    <w:rsid w:val="00B26809"/>
    <w:rsid w:val="00B27CF5"/>
    <w:rsid w:val="00B30CFB"/>
    <w:rsid w:val="00B30FA1"/>
    <w:rsid w:val="00B31488"/>
    <w:rsid w:val="00B314C7"/>
    <w:rsid w:val="00B32759"/>
    <w:rsid w:val="00B32D84"/>
    <w:rsid w:val="00B33BE0"/>
    <w:rsid w:val="00B35943"/>
    <w:rsid w:val="00B35BA1"/>
    <w:rsid w:val="00B372DB"/>
    <w:rsid w:val="00B402EA"/>
    <w:rsid w:val="00B4086E"/>
    <w:rsid w:val="00B42292"/>
    <w:rsid w:val="00B422D2"/>
    <w:rsid w:val="00B433E0"/>
    <w:rsid w:val="00B4568D"/>
    <w:rsid w:val="00B45D6C"/>
    <w:rsid w:val="00B4749B"/>
    <w:rsid w:val="00B477AB"/>
    <w:rsid w:val="00B47D5E"/>
    <w:rsid w:val="00B51B51"/>
    <w:rsid w:val="00B525BC"/>
    <w:rsid w:val="00B5426B"/>
    <w:rsid w:val="00B54B27"/>
    <w:rsid w:val="00B55C61"/>
    <w:rsid w:val="00B56562"/>
    <w:rsid w:val="00B6033E"/>
    <w:rsid w:val="00B60DFC"/>
    <w:rsid w:val="00B613A3"/>
    <w:rsid w:val="00B62B5B"/>
    <w:rsid w:val="00B62DED"/>
    <w:rsid w:val="00B638FF"/>
    <w:rsid w:val="00B63CBA"/>
    <w:rsid w:val="00B63CBC"/>
    <w:rsid w:val="00B6653A"/>
    <w:rsid w:val="00B666E8"/>
    <w:rsid w:val="00B700FB"/>
    <w:rsid w:val="00B70FC9"/>
    <w:rsid w:val="00B7141F"/>
    <w:rsid w:val="00B71A5E"/>
    <w:rsid w:val="00B7262D"/>
    <w:rsid w:val="00B731EC"/>
    <w:rsid w:val="00B7415D"/>
    <w:rsid w:val="00B768DB"/>
    <w:rsid w:val="00B7793C"/>
    <w:rsid w:val="00B803D1"/>
    <w:rsid w:val="00B80AA9"/>
    <w:rsid w:val="00B80D43"/>
    <w:rsid w:val="00B81D4B"/>
    <w:rsid w:val="00B8268B"/>
    <w:rsid w:val="00B82E9C"/>
    <w:rsid w:val="00B8501B"/>
    <w:rsid w:val="00B8539B"/>
    <w:rsid w:val="00B85727"/>
    <w:rsid w:val="00B9013B"/>
    <w:rsid w:val="00B91227"/>
    <w:rsid w:val="00B933DC"/>
    <w:rsid w:val="00B93816"/>
    <w:rsid w:val="00B93E43"/>
    <w:rsid w:val="00B94893"/>
    <w:rsid w:val="00B95DC9"/>
    <w:rsid w:val="00B96044"/>
    <w:rsid w:val="00B96080"/>
    <w:rsid w:val="00B9633D"/>
    <w:rsid w:val="00B96D46"/>
    <w:rsid w:val="00B97206"/>
    <w:rsid w:val="00B977B5"/>
    <w:rsid w:val="00BA1397"/>
    <w:rsid w:val="00BA356B"/>
    <w:rsid w:val="00BA553D"/>
    <w:rsid w:val="00BA5F3A"/>
    <w:rsid w:val="00BA60F8"/>
    <w:rsid w:val="00BA6B0C"/>
    <w:rsid w:val="00BB1114"/>
    <w:rsid w:val="00BB1D05"/>
    <w:rsid w:val="00BB2822"/>
    <w:rsid w:val="00BB2EB1"/>
    <w:rsid w:val="00BB4D43"/>
    <w:rsid w:val="00BB5B7E"/>
    <w:rsid w:val="00BB65E5"/>
    <w:rsid w:val="00BC122C"/>
    <w:rsid w:val="00BC1D50"/>
    <w:rsid w:val="00BC418E"/>
    <w:rsid w:val="00BC4325"/>
    <w:rsid w:val="00BC5282"/>
    <w:rsid w:val="00BC7B67"/>
    <w:rsid w:val="00BD067B"/>
    <w:rsid w:val="00BD0B08"/>
    <w:rsid w:val="00BD2E0E"/>
    <w:rsid w:val="00BD30BA"/>
    <w:rsid w:val="00BD3468"/>
    <w:rsid w:val="00BD3AAB"/>
    <w:rsid w:val="00BD582F"/>
    <w:rsid w:val="00BD732F"/>
    <w:rsid w:val="00BE05D6"/>
    <w:rsid w:val="00BE062A"/>
    <w:rsid w:val="00BE255F"/>
    <w:rsid w:val="00BE31FB"/>
    <w:rsid w:val="00BE74F0"/>
    <w:rsid w:val="00BE782F"/>
    <w:rsid w:val="00BF0C80"/>
    <w:rsid w:val="00BF0E71"/>
    <w:rsid w:val="00BF1A4E"/>
    <w:rsid w:val="00BF23B7"/>
    <w:rsid w:val="00BF2C1F"/>
    <w:rsid w:val="00BF348A"/>
    <w:rsid w:val="00BF5C05"/>
    <w:rsid w:val="00BF6026"/>
    <w:rsid w:val="00BF7E47"/>
    <w:rsid w:val="00C000D1"/>
    <w:rsid w:val="00C00CBD"/>
    <w:rsid w:val="00C00F52"/>
    <w:rsid w:val="00C032A4"/>
    <w:rsid w:val="00C04B43"/>
    <w:rsid w:val="00C04E7A"/>
    <w:rsid w:val="00C051D6"/>
    <w:rsid w:val="00C057C5"/>
    <w:rsid w:val="00C05F17"/>
    <w:rsid w:val="00C06275"/>
    <w:rsid w:val="00C07EC5"/>
    <w:rsid w:val="00C11E43"/>
    <w:rsid w:val="00C13ED2"/>
    <w:rsid w:val="00C143CB"/>
    <w:rsid w:val="00C15B60"/>
    <w:rsid w:val="00C1612F"/>
    <w:rsid w:val="00C17425"/>
    <w:rsid w:val="00C17CF8"/>
    <w:rsid w:val="00C20195"/>
    <w:rsid w:val="00C204D1"/>
    <w:rsid w:val="00C214E5"/>
    <w:rsid w:val="00C21D13"/>
    <w:rsid w:val="00C23E1E"/>
    <w:rsid w:val="00C243B8"/>
    <w:rsid w:val="00C246B3"/>
    <w:rsid w:val="00C27C00"/>
    <w:rsid w:val="00C27C78"/>
    <w:rsid w:val="00C27F86"/>
    <w:rsid w:val="00C30072"/>
    <w:rsid w:val="00C30910"/>
    <w:rsid w:val="00C30F8B"/>
    <w:rsid w:val="00C32DC1"/>
    <w:rsid w:val="00C355FD"/>
    <w:rsid w:val="00C37848"/>
    <w:rsid w:val="00C37869"/>
    <w:rsid w:val="00C402F9"/>
    <w:rsid w:val="00C415E9"/>
    <w:rsid w:val="00C43C3C"/>
    <w:rsid w:val="00C43D32"/>
    <w:rsid w:val="00C43FFC"/>
    <w:rsid w:val="00C44990"/>
    <w:rsid w:val="00C45FD5"/>
    <w:rsid w:val="00C4705C"/>
    <w:rsid w:val="00C50C1F"/>
    <w:rsid w:val="00C51AA9"/>
    <w:rsid w:val="00C5246A"/>
    <w:rsid w:val="00C527B3"/>
    <w:rsid w:val="00C52A2D"/>
    <w:rsid w:val="00C53EC8"/>
    <w:rsid w:val="00C53F7D"/>
    <w:rsid w:val="00C556F9"/>
    <w:rsid w:val="00C56023"/>
    <w:rsid w:val="00C56B0C"/>
    <w:rsid w:val="00C61055"/>
    <w:rsid w:val="00C61F9C"/>
    <w:rsid w:val="00C6315F"/>
    <w:rsid w:val="00C638FB"/>
    <w:rsid w:val="00C63D55"/>
    <w:rsid w:val="00C652E3"/>
    <w:rsid w:val="00C66BBD"/>
    <w:rsid w:val="00C7036B"/>
    <w:rsid w:val="00C731DD"/>
    <w:rsid w:val="00C7419D"/>
    <w:rsid w:val="00C7540F"/>
    <w:rsid w:val="00C75BA8"/>
    <w:rsid w:val="00C76D3F"/>
    <w:rsid w:val="00C77A22"/>
    <w:rsid w:val="00C80B72"/>
    <w:rsid w:val="00C81C03"/>
    <w:rsid w:val="00C84EB7"/>
    <w:rsid w:val="00C8503E"/>
    <w:rsid w:val="00C85EF8"/>
    <w:rsid w:val="00C869B7"/>
    <w:rsid w:val="00C86D24"/>
    <w:rsid w:val="00C879ED"/>
    <w:rsid w:val="00C9050E"/>
    <w:rsid w:val="00C91A4D"/>
    <w:rsid w:val="00C91F05"/>
    <w:rsid w:val="00C9205C"/>
    <w:rsid w:val="00C92E0F"/>
    <w:rsid w:val="00C92E26"/>
    <w:rsid w:val="00C96976"/>
    <w:rsid w:val="00C969B5"/>
    <w:rsid w:val="00C97F7C"/>
    <w:rsid w:val="00CA0A84"/>
    <w:rsid w:val="00CA0AC5"/>
    <w:rsid w:val="00CA0C95"/>
    <w:rsid w:val="00CA1A6A"/>
    <w:rsid w:val="00CA3394"/>
    <w:rsid w:val="00CA4113"/>
    <w:rsid w:val="00CA4460"/>
    <w:rsid w:val="00CA561B"/>
    <w:rsid w:val="00CA63F8"/>
    <w:rsid w:val="00CA73F9"/>
    <w:rsid w:val="00CA7456"/>
    <w:rsid w:val="00CB0666"/>
    <w:rsid w:val="00CB0BA3"/>
    <w:rsid w:val="00CB1946"/>
    <w:rsid w:val="00CB23C7"/>
    <w:rsid w:val="00CB44E1"/>
    <w:rsid w:val="00CC0B14"/>
    <w:rsid w:val="00CC0C10"/>
    <w:rsid w:val="00CC1511"/>
    <w:rsid w:val="00CC45D6"/>
    <w:rsid w:val="00CC4ABE"/>
    <w:rsid w:val="00CC4AF8"/>
    <w:rsid w:val="00CC68C2"/>
    <w:rsid w:val="00CC7A5E"/>
    <w:rsid w:val="00CD0056"/>
    <w:rsid w:val="00CD0862"/>
    <w:rsid w:val="00CD136C"/>
    <w:rsid w:val="00CD1DFD"/>
    <w:rsid w:val="00CD2CAA"/>
    <w:rsid w:val="00CD2E04"/>
    <w:rsid w:val="00CD7266"/>
    <w:rsid w:val="00CD7F46"/>
    <w:rsid w:val="00CE05E4"/>
    <w:rsid w:val="00CE076D"/>
    <w:rsid w:val="00CE0F54"/>
    <w:rsid w:val="00CE11C0"/>
    <w:rsid w:val="00CE17E4"/>
    <w:rsid w:val="00CE1828"/>
    <w:rsid w:val="00CE1F4C"/>
    <w:rsid w:val="00CE2046"/>
    <w:rsid w:val="00CE2388"/>
    <w:rsid w:val="00CE2EFF"/>
    <w:rsid w:val="00CE3F84"/>
    <w:rsid w:val="00CE48E5"/>
    <w:rsid w:val="00CE4BA5"/>
    <w:rsid w:val="00CE5105"/>
    <w:rsid w:val="00CE5520"/>
    <w:rsid w:val="00CE56C0"/>
    <w:rsid w:val="00CE5A89"/>
    <w:rsid w:val="00CE6561"/>
    <w:rsid w:val="00CE6765"/>
    <w:rsid w:val="00CE6B23"/>
    <w:rsid w:val="00CE73A7"/>
    <w:rsid w:val="00CE7A03"/>
    <w:rsid w:val="00CE7A69"/>
    <w:rsid w:val="00CF095C"/>
    <w:rsid w:val="00CF61D4"/>
    <w:rsid w:val="00CF6D2A"/>
    <w:rsid w:val="00D0017D"/>
    <w:rsid w:val="00D017C9"/>
    <w:rsid w:val="00D02EEF"/>
    <w:rsid w:val="00D035BC"/>
    <w:rsid w:val="00D0482B"/>
    <w:rsid w:val="00D0670A"/>
    <w:rsid w:val="00D06BCF"/>
    <w:rsid w:val="00D0728C"/>
    <w:rsid w:val="00D07452"/>
    <w:rsid w:val="00D0757C"/>
    <w:rsid w:val="00D07B1A"/>
    <w:rsid w:val="00D11839"/>
    <w:rsid w:val="00D12CB9"/>
    <w:rsid w:val="00D14986"/>
    <w:rsid w:val="00D1561E"/>
    <w:rsid w:val="00D17051"/>
    <w:rsid w:val="00D17C5D"/>
    <w:rsid w:val="00D21F47"/>
    <w:rsid w:val="00D23793"/>
    <w:rsid w:val="00D24266"/>
    <w:rsid w:val="00D2496E"/>
    <w:rsid w:val="00D2560D"/>
    <w:rsid w:val="00D25828"/>
    <w:rsid w:val="00D25D37"/>
    <w:rsid w:val="00D26445"/>
    <w:rsid w:val="00D264D3"/>
    <w:rsid w:val="00D2782F"/>
    <w:rsid w:val="00D319CA"/>
    <w:rsid w:val="00D340DA"/>
    <w:rsid w:val="00D34136"/>
    <w:rsid w:val="00D35FBD"/>
    <w:rsid w:val="00D37349"/>
    <w:rsid w:val="00D40F5E"/>
    <w:rsid w:val="00D41B41"/>
    <w:rsid w:val="00D423BF"/>
    <w:rsid w:val="00D42703"/>
    <w:rsid w:val="00D439DA"/>
    <w:rsid w:val="00D43DCA"/>
    <w:rsid w:val="00D45501"/>
    <w:rsid w:val="00D45D99"/>
    <w:rsid w:val="00D45DF2"/>
    <w:rsid w:val="00D46247"/>
    <w:rsid w:val="00D464E6"/>
    <w:rsid w:val="00D47A7C"/>
    <w:rsid w:val="00D47AE1"/>
    <w:rsid w:val="00D47F10"/>
    <w:rsid w:val="00D504C2"/>
    <w:rsid w:val="00D50ADA"/>
    <w:rsid w:val="00D53668"/>
    <w:rsid w:val="00D53A6F"/>
    <w:rsid w:val="00D540A5"/>
    <w:rsid w:val="00D55E9D"/>
    <w:rsid w:val="00D55F2F"/>
    <w:rsid w:val="00D55F92"/>
    <w:rsid w:val="00D56904"/>
    <w:rsid w:val="00D5715B"/>
    <w:rsid w:val="00D572BD"/>
    <w:rsid w:val="00D60AAE"/>
    <w:rsid w:val="00D65EF2"/>
    <w:rsid w:val="00D66AAE"/>
    <w:rsid w:val="00D66F80"/>
    <w:rsid w:val="00D670DF"/>
    <w:rsid w:val="00D75FE0"/>
    <w:rsid w:val="00D76525"/>
    <w:rsid w:val="00D7660C"/>
    <w:rsid w:val="00D76F2E"/>
    <w:rsid w:val="00D7797B"/>
    <w:rsid w:val="00D809FE"/>
    <w:rsid w:val="00D82676"/>
    <w:rsid w:val="00D841FE"/>
    <w:rsid w:val="00D84983"/>
    <w:rsid w:val="00D92A52"/>
    <w:rsid w:val="00D93DC5"/>
    <w:rsid w:val="00D942AB"/>
    <w:rsid w:val="00D9513A"/>
    <w:rsid w:val="00D953C0"/>
    <w:rsid w:val="00D958FD"/>
    <w:rsid w:val="00D95B72"/>
    <w:rsid w:val="00D95C7A"/>
    <w:rsid w:val="00D967D2"/>
    <w:rsid w:val="00D96D67"/>
    <w:rsid w:val="00D97E7F"/>
    <w:rsid w:val="00DA0171"/>
    <w:rsid w:val="00DA0475"/>
    <w:rsid w:val="00DA29A2"/>
    <w:rsid w:val="00DA3A4C"/>
    <w:rsid w:val="00DA56AB"/>
    <w:rsid w:val="00DA7723"/>
    <w:rsid w:val="00DB0B80"/>
    <w:rsid w:val="00DB0CE0"/>
    <w:rsid w:val="00DB1C2C"/>
    <w:rsid w:val="00DB2AA2"/>
    <w:rsid w:val="00DC1D76"/>
    <w:rsid w:val="00DC1DAE"/>
    <w:rsid w:val="00DC2130"/>
    <w:rsid w:val="00DC2BE3"/>
    <w:rsid w:val="00DC3510"/>
    <w:rsid w:val="00DC78DE"/>
    <w:rsid w:val="00DD0424"/>
    <w:rsid w:val="00DD0693"/>
    <w:rsid w:val="00DD1E9F"/>
    <w:rsid w:val="00DD20AA"/>
    <w:rsid w:val="00DD35D5"/>
    <w:rsid w:val="00DD3A66"/>
    <w:rsid w:val="00DD40FA"/>
    <w:rsid w:val="00DD41F0"/>
    <w:rsid w:val="00DD45DD"/>
    <w:rsid w:val="00DD50CA"/>
    <w:rsid w:val="00DD5A1B"/>
    <w:rsid w:val="00DD5B32"/>
    <w:rsid w:val="00DD5C8E"/>
    <w:rsid w:val="00DE0840"/>
    <w:rsid w:val="00DE08B5"/>
    <w:rsid w:val="00DE17CA"/>
    <w:rsid w:val="00DE2F36"/>
    <w:rsid w:val="00DE3086"/>
    <w:rsid w:val="00DE480A"/>
    <w:rsid w:val="00DE48D1"/>
    <w:rsid w:val="00DE5B02"/>
    <w:rsid w:val="00DE78E9"/>
    <w:rsid w:val="00DF1287"/>
    <w:rsid w:val="00DF1DBB"/>
    <w:rsid w:val="00DF1E77"/>
    <w:rsid w:val="00DF214A"/>
    <w:rsid w:val="00DF3067"/>
    <w:rsid w:val="00DF3451"/>
    <w:rsid w:val="00DF43F7"/>
    <w:rsid w:val="00DF7940"/>
    <w:rsid w:val="00E00725"/>
    <w:rsid w:val="00E020E9"/>
    <w:rsid w:val="00E0257F"/>
    <w:rsid w:val="00E02A16"/>
    <w:rsid w:val="00E03DBE"/>
    <w:rsid w:val="00E0541F"/>
    <w:rsid w:val="00E05A7B"/>
    <w:rsid w:val="00E061B0"/>
    <w:rsid w:val="00E0635A"/>
    <w:rsid w:val="00E06403"/>
    <w:rsid w:val="00E07129"/>
    <w:rsid w:val="00E10BF9"/>
    <w:rsid w:val="00E11304"/>
    <w:rsid w:val="00E11A17"/>
    <w:rsid w:val="00E123D6"/>
    <w:rsid w:val="00E131B8"/>
    <w:rsid w:val="00E157F8"/>
    <w:rsid w:val="00E16E66"/>
    <w:rsid w:val="00E2469D"/>
    <w:rsid w:val="00E27205"/>
    <w:rsid w:val="00E2774E"/>
    <w:rsid w:val="00E27756"/>
    <w:rsid w:val="00E31168"/>
    <w:rsid w:val="00E32EC0"/>
    <w:rsid w:val="00E34ACB"/>
    <w:rsid w:val="00E351FF"/>
    <w:rsid w:val="00E352AB"/>
    <w:rsid w:val="00E35BDA"/>
    <w:rsid w:val="00E40721"/>
    <w:rsid w:val="00E40AA3"/>
    <w:rsid w:val="00E40D63"/>
    <w:rsid w:val="00E4266E"/>
    <w:rsid w:val="00E4370E"/>
    <w:rsid w:val="00E43753"/>
    <w:rsid w:val="00E43F26"/>
    <w:rsid w:val="00E45B85"/>
    <w:rsid w:val="00E47527"/>
    <w:rsid w:val="00E505E1"/>
    <w:rsid w:val="00E515B1"/>
    <w:rsid w:val="00E52230"/>
    <w:rsid w:val="00E52FD9"/>
    <w:rsid w:val="00E530AA"/>
    <w:rsid w:val="00E536F0"/>
    <w:rsid w:val="00E565B6"/>
    <w:rsid w:val="00E605B0"/>
    <w:rsid w:val="00E60655"/>
    <w:rsid w:val="00E60BB9"/>
    <w:rsid w:val="00E62EC1"/>
    <w:rsid w:val="00E64B82"/>
    <w:rsid w:val="00E65D24"/>
    <w:rsid w:val="00E666AA"/>
    <w:rsid w:val="00E724F5"/>
    <w:rsid w:val="00E7276F"/>
    <w:rsid w:val="00E72A71"/>
    <w:rsid w:val="00E73780"/>
    <w:rsid w:val="00E7492A"/>
    <w:rsid w:val="00E76FD4"/>
    <w:rsid w:val="00E773AF"/>
    <w:rsid w:val="00E80A17"/>
    <w:rsid w:val="00E80E3F"/>
    <w:rsid w:val="00E81958"/>
    <w:rsid w:val="00E8431A"/>
    <w:rsid w:val="00E84D00"/>
    <w:rsid w:val="00E85C08"/>
    <w:rsid w:val="00E87786"/>
    <w:rsid w:val="00E87C55"/>
    <w:rsid w:val="00E90163"/>
    <w:rsid w:val="00E91881"/>
    <w:rsid w:val="00E92E3A"/>
    <w:rsid w:val="00E94A3E"/>
    <w:rsid w:val="00E968DA"/>
    <w:rsid w:val="00EA13C8"/>
    <w:rsid w:val="00EA17FE"/>
    <w:rsid w:val="00EA2C44"/>
    <w:rsid w:val="00EA46CD"/>
    <w:rsid w:val="00EA4FAC"/>
    <w:rsid w:val="00EB05A9"/>
    <w:rsid w:val="00EB0AA1"/>
    <w:rsid w:val="00EB308B"/>
    <w:rsid w:val="00EB51A0"/>
    <w:rsid w:val="00EB541B"/>
    <w:rsid w:val="00EB568E"/>
    <w:rsid w:val="00EB5848"/>
    <w:rsid w:val="00EB6352"/>
    <w:rsid w:val="00EB65E2"/>
    <w:rsid w:val="00EB6EEF"/>
    <w:rsid w:val="00EB7A2E"/>
    <w:rsid w:val="00EC0E24"/>
    <w:rsid w:val="00EC11AB"/>
    <w:rsid w:val="00EC1A0B"/>
    <w:rsid w:val="00EC1F62"/>
    <w:rsid w:val="00EC32D3"/>
    <w:rsid w:val="00EC51FA"/>
    <w:rsid w:val="00EC773E"/>
    <w:rsid w:val="00ED06F8"/>
    <w:rsid w:val="00ED0AC5"/>
    <w:rsid w:val="00ED127F"/>
    <w:rsid w:val="00ED12DF"/>
    <w:rsid w:val="00ED22D5"/>
    <w:rsid w:val="00ED2452"/>
    <w:rsid w:val="00ED2AD4"/>
    <w:rsid w:val="00ED346E"/>
    <w:rsid w:val="00ED36C7"/>
    <w:rsid w:val="00ED5868"/>
    <w:rsid w:val="00ED5F82"/>
    <w:rsid w:val="00EE0827"/>
    <w:rsid w:val="00EE0EB2"/>
    <w:rsid w:val="00EE0EE6"/>
    <w:rsid w:val="00EE2628"/>
    <w:rsid w:val="00EE2998"/>
    <w:rsid w:val="00EE2B13"/>
    <w:rsid w:val="00EE2DBC"/>
    <w:rsid w:val="00EE3170"/>
    <w:rsid w:val="00EE46A2"/>
    <w:rsid w:val="00EE47DA"/>
    <w:rsid w:val="00EE596F"/>
    <w:rsid w:val="00EE6849"/>
    <w:rsid w:val="00EE6B53"/>
    <w:rsid w:val="00EF0319"/>
    <w:rsid w:val="00EF0CF3"/>
    <w:rsid w:val="00EF1161"/>
    <w:rsid w:val="00EF2680"/>
    <w:rsid w:val="00EF4BD4"/>
    <w:rsid w:val="00EF4DC4"/>
    <w:rsid w:val="00EF5F36"/>
    <w:rsid w:val="00EF5FCC"/>
    <w:rsid w:val="00EF7531"/>
    <w:rsid w:val="00EF75BD"/>
    <w:rsid w:val="00EF7A76"/>
    <w:rsid w:val="00F00CAB"/>
    <w:rsid w:val="00F029E7"/>
    <w:rsid w:val="00F04DAA"/>
    <w:rsid w:val="00F058AB"/>
    <w:rsid w:val="00F05AB0"/>
    <w:rsid w:val="00F05F1D"/>
    <w:rsid w:val="00F06080"/>
    <w:rsid w:val="00F0636C"/>
    <w:rsid w:val="00F06A67"/>
    <w:rsid w:val="00F07512"/>
    <w:rsid w:val="00F07B53"/>
    <w:rsid w:val="00F1066D"/>
    <w:rsid w:val="00F111EA"/>
    <w:rsid w:val="00F12C7F"/>
    <w:rsid w:val="00F1311A"/>
    <w:rsid w:val="00F13B6D"/>
    <w:rsid w:val="00F13CA0"/>
    <w:rsid w:val="00F13F78"/>
    <w:rsid w:val="00F15592"/>
    <w:rsid w:val="00F159A8"/>
    <w:rsid w:val="00F15ACF"/>
    <w:rsid w:val="00F15CA8"/>
    <w:rsid w:val="00F15F03"/>
    <w:rsid w:val="00F165C9"/>
    <w:rsid w:val="00F171A5"/>
    <w:rsid w:val="00F21A2A"/>
    <w:rsid w:val="00F21D72"/>
    <w:rsid w:val="00F227CA"/>
    <w:rsid w:val="00F23830"/>
    <w:rsid w:val="00F247BE"/>
    <w:rsid w:val="00F24921"/>
    <w:rsid w:val="00F24C49"/>
    <w:rsid w:val="00F25117"/>
    <w:rsid w:val="00F25133"/>
    <w:rsid w:val="00F25677"/>
    <w:rsid w:val="00F262BB"/>
    <w:rsid w:val="00F26555"/>
    <w:rsid w:val="00F26760"/>
    <w:rsid w:val="00F2686E"/>
    <w:rsid w:val="00F32C01"/>
    <w:rsid w:val="00F32C79"/>
    <w:rsid w:val="00F33FCA"/>
    <w:rsid w:val="00F34F6A"/>
    <w:rsid w:val="00F365E9"/>
    <w:rsid w:val="00F37288"/>
    <w:rsid w:val="00F409DE"/>
    <w:rsid w:val="00F417F9"/>
    <w:rsid w:val="00F42EA9"/>
    <w:rsid w:val="00F43114"/>
    <w:rsid w:val="00F45A70"/>
    <w:rsid w:val="00F4624C"/>
    <w:rsid w:val="00F462C8"/>
    <w:rsid w:val="00F47E5B"/>
    <w:rsid w:val="00F47F5B"/>
    <w:rsid w:val="00F512D0"/>
    <w:rsid w:val="00F5130B"/>
    <w:rsid w:val="00F516DC"/>
    <w:rsid w:val="00F5273E"/>
    <w:rsid w:val="00F534F1"/>
    <w:rsid w:val="00F53AEC"/>
    <w:rsid w:val="00F53B73"/>
    <w:rsid w:val="00F54498"/>
    <w:rsid w:val="00F55840"/>
    <w:rsid w:val="00F55A05"/>
    <w:rsid w:val="00F55FFF"/>
    <w:rsid w:val="00F56DA9"/>
    <w:rsid w:val="00F5761F"/>
    <w:rsid w:val="00F6161A"/>
    <w:rsid w:val="00F62F43"/>
    <w:rsid w:val="00F63295"/>
    <w:rsid w:val="00F637FF"/>
    <w:rsid w:val="00F639ED"/>
    <w:rsid w:val="00F63D68"/>
    <w:rsid w:val="00F64D0E"/>
    <w:rsid w:val="00F67E73"/>
    <w:rsid w:val="00F70C68"/>
    <w:rsid w:val="00F710E6"/>
    <w:rsid w:val="00F73CEA"/>
    <w:rsid w:val="00F753D4"/>
    <w:rsid w:val="00F75610"/>
    <w:rsid w:val="00F75926"/>
    <w:rsid w:val="00F80764"/>
    <w:rsid w:val="00F81040"/>
    <w:rsid w:val="00F813D8"/>
    <w:rsid w:val="00F815BC"/>
    <w:rsid w:val="00F815E9"/>
    <w:rsid w:val="00F81FF2"/>
    <w:rsid w:val="00F8293A"/>
    <w:rsid w:val="00F83E2C"/>
    <w:rsid w:val="00F84DB7"/>
    <w:rsid w:val="00F851F2"/>
    <w:rsid w:val="00F86515"/>
    <w:rsid w:val="00F86C02"/>
    <w:rsid w:val="00F87201"/>
    <w:rsid w:val="00F9062D"/>
    <w:rsid w:val="00F90A8F"/>
    <w:rsid w:val="00F90C54"/>
    <w:rsid w:val="00F91889"/>
    <w:rsid w:val="00F91B12"/>
    <w:rsid w:val="00F92094"/>
    <w:rsid w:val="00F922C2"/>
    <w:rsid w:val="00F92F0A"/>
    <w:rsid w:val="00F94A60"/>
    <w:rsid w:val="00F9560F"/>
    <w:rsid w:val="00F96C0D"/>
    <w:rsid w:val="00F96E25"/>
    <w:rsid w:val="00F97FBD"/>
    <w:rsid w:val="00FA0A4D"/>
    <w:rsid w:val="00FA39E7"/>
    <w:rsid w:val="00FA45A0"/>
    <w:rsid w:val="00FA6837"/>
    <w:rsid w:val="00FA719F"/>
    <w:rsid w:val="00FB1BD3"/>
    <w:rsid w:val="00FB2242"/>
    <w:rsid w:val="00FB2D96"/>
    <w:rsid w:val="00FB35DF"/>
    <w:rsid w:val="00FB40D0"/>
    <w:rsid w:val="00FB5CFE"/>
    <w:rsid w:val="00FC0C87"/>
    <w:rsid w:val="00FC1537"/>
    <w:rsid w:val="00FC162A"/>
    <w:rsid w:val="00FC1C92"/>
    <w:rsid w:val="00FC1E97"/>
    <w:rsid w:val="00FC21C1"/>
    <w:rsid w:val="00FC238E"/>
    <w:rsid w:val="00FC3B39"/>
    <w:rsid w:val="00FC3E92"/>
    <w:rsid w:val="00FC4119"/>
    <w:rsid w:val="00FC5EE7"/>
    <w:rsid w:val="00FC5F83"/>
    <w:rsid w:val="00FC6AD1"/>
    <w:rsid w:val="00FC6CCD"/>
    <w:rsid w:val="00FD1B10"/>
    <w:rsid w:val="00FD1F08"/>
    <w:rsid w:val="00FD2B2D"/>
    <w:rsid w:val="00FD2D25"/>
    <w:rsid w:val="00FD57FD"/>
    <w:rsid w:val="00FD5B53"/>
    <w:rsid w:val="00FD704D"/>
    <w:rsid w:val="00FE0CFA"/>
    <w:rsid w:val="00FE1916"/>
    <w:rsid w:val="00FE286E"/>
    <w:rsid w:val="00FE2ADD"/>
    <w:rsid w:val="00FE71F0"/>
    <w:rsid w:val="00FE7956"/>
    <w:rsid w:val="00FF0AF3"/>
    <w:rsid w:val="00FF19E8"/>
    <w:rsid w:val="00FF228D"/>
    <w:rsid w:val="00FF2C96"/>
    <w:rsid w:val="00FF3653"/>
    <w:rsid w:val="00FF3C61"/>
    <w:rsid w:val="00FF4E03"/>
    <w:rsid w:val="00FF5696"/>
    <w:rsid w:val="00FF78FF"/>
    <w:rsid w:val="00FF7B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City"/>
  <w:smartTagType w:namespaceuri="urn:schemas-microsoft-com:office:smarttags" w:name="State"/>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15:chartTrackingRefBased/>
  <w15:docId w15:val="{1373A924-4710-4FDC-A661-E00861628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2A8A"/>
    <w:rPr>
      <w:sz w:val="28"/>
      <w:szCs w:val="24"/>
    </w:rPr>
  </w:style>
  <w:style w:type="paragraph" w:styleId="Heading1">
    <w:name w:val="heading 1"/>
    <w:basedOn w:val="Normal"/>
    <w:next w:val="Normal"/>
    <w:qFormat/>
    <w:pPr>
      <w:keepNext/>
      <w:numPr>
        <w:numId w:val="2"/>
      </w:numPr>
      <w:spacing w:before="240" w:after="240"/>
      <w:outlineLvl w:val="0"/>
    </w:pPr>
    <w:rPr>
      <w:b/>
      <w:szCs w:val="20"/>
      <w:u w:val="single"/>
    </w:rPr>
  </w:style>
  <w:style w:type="paragraph" w:styleId="Heading2">
    <w:name w:val="heading 2"/>
    <w:basedOn w:val="Normal"/>
    <w:next w:val="Normal"/>
    <w:qFormat/>
    <w:rsid w:val="00352989"/>
    <w:pPr>
      <w:keepNext/>
      <w:numPr>
        <w:ilvl w:val="1"/>
        <w:numId w:val="2"/>
      </w:numPr>
      <w:spacing w:after="240"/>
      <w:outlineLvl w:val="1"/>
    </w:pPr>
    <w:rPr>
      <w:b/>
      <w:i/>
      <w:iCs/>
      <w:sz w:val="24"/>
      <w:u w:val="single"/>
    </w:rPr>
  </w:style>
  <w:style w:type="paragraph" w:styleId="Heading3">
    <w:name w:val="heading 3"/>
    <w:basedOn w:val="Normal"/>
    <w:next w:val="Normal"/>
    <w:qFormat/>
    <w:pPr>
      <w:keepNext/>
      <w:numPr>
        <w:ilvl w:val="2"/>
        <w:numId w:val="2"/>
      </w:numPr>
      <w:spacing w:after="240"/>
      <w:outlineLvl w:val="2"/>
    </w:pPr>
    <w:rPr>
      <w:b/>
      <w:bCs/>
      <w:u w:val="single"/>
    </w:rPr>
  </w:style>
  <w:style w:type="paragraph" w:styleId="Heading4">
    <w:name w:val="heading 4"/>
    <w:basedOn w:val="Normal"/>
    <w:next w:val="Normal"/>
    <w:qFormat/>
    <w:pPr>
      <w:keepNext/>
      <w:numPr>
        <w:ilvl w:val="3"/>
        <w:numId w:val="2"/>
      </w:numPr>
      <w:spacing w:line="480" w:lineRule="auto"/>
      <w:jc w:val="center"/>
      <w:outlineLvl w:val="3"/>
    </w:pPr>
    <w:rPr>
      <w:b/>
      <w:bCs/>
    </w:rPr>
  </w:style>
  <w:style w:type="paragraph" w:styleId="Heading5">
    <w:name w:val="heading 5"/>
    <w:basedOn w:val="Normal"/>
    <w:next w:val="Normal"/>
    <w:qFormat/>
    <w:pPr>
      <w:numPr>
        <w:ilvl w:val="4"/>
        <w:numId w:val="2"/>
      </w:numPr>
      <w:spacing w:before="240" w:after="60"/>
      <w:outlineLvl w:val="4"/>
    </w:pPr>
    <w:rPr>
      <w:b/>
      <w:bCs/>
      <w:i/>
      <w:iCs/>
      <w:sz w:val="26"/>
      <w:szCs w:val="26"/>
    </w:rPr>
  </w:style>
  <w:style w:type="paragraph" w:styleId="Heading6">
    <w:name w:val="heading 6"/>
    <w:basedOn w:val="Normal"/>
    <w:next w:val="Normal"/>
    <w:qFormat/>
    <w:pPr>
      <w:numPr>
        <w:ilvl w:val="5"/>
        <w:numId w:val="2"/>
      </w:numPr>
      <w:spacing w:before="240" w:after="60"/>
      <w:outlineLvl w:val="5"/>
    </w:pPr>
    <w:rPr>
      <w:b/>
      <w:bCs/>
      <w:sz w:val="22"/>
      <w:szCs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iCs/>
    </w:rPr>
  </w:style>
  <w:style w:type="paragraph" w:styleId="Heading9">
    <w:name w:val="heading 9"/>
    <w:basedOn w:val="Normal"/>
    <w:next w:val="Normal"/>
    <w:qFormat/>
    <w:pPr>
      <w:numPr>
        <w:ilvl w:val="8"/>
        <w:numId w:val="2"/>
      </w:numPr>
      <w:spacing w:before="240" w:after="60"/>
      <w:outlineLvl w:val="8"/>
    </w:pPr>
    <w:rPr>
      <w:rFonts w:ascii="Arial" w:hAnsi="Arial"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FootnoteReference">
    <w:name w:val="footnote reference"/>
    <w:basedOn w:val="DefaultParagraphFont"/>
    <w:semiHidden/>
    <w:rPr>
      <w:vertAlign w:val="superscript"/>
    </w:rPr>
  </w:style>
  <w:style w:type="character" w:styleId="Hyperlink">
    <w:name w:val="Hyperlink"/>
    <w:basedOn w:val="DefaultParagraphFont"/>
    <w:rPr>
      <w:color w:val="0000FF"/>
      <w:u w:val="single"/>
    </w:rPr>
  </w:style>
  <w:style w:type="character" w:styleId="PageNumber">
    <w:name w:val="page number"/>
    <w:basedOn w:val="DefaultParagraphFont"/>
  </w:style>
  <w:style w:type="paragraph" w:styleId="Footer">
    <w:name w:val="footer"/>
    <w:basedOn w:val="Normal"/>
    <w:pPr>
      <w:tabs>
        <w:tab w:val="center" w:pos="4320"/>
        <w:tab w:val="right" w:pos="8640"/>
      </w:tabs>
      <w:autoSpaceDE w:val="0"/>
      <w:autoSpaceDN w:val="0"/>
    </w:pPr>
    <w:rPr>
      <w:sz w:val="20"/>
    </w:rPr>
  </w:style>
  <w:style w:type="character" w:styleId="LineNumber">
    <w:name w:val="line number"/>
    <w:basedOn w:val="DefaultParagraphFont"/>
    <w:rsid w:val="00E94A3E"/>
    <w:rPr>
      <w:sz w:val="20"/>
    </w:r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cs="Tahoma"/>
      <w:sz w:val="20"/>
    </w:rPr>
  </w:style>
  <w:style w:type="paragraph" w:styleId="FootnoteText">
    <w:name w:val="footnote text"/>
    <w:basedOn w:val="Normal"/>
    <w:rsid w:val="00FC3B39"/>
    <w:pPr>
      <w:spacing w:after="120"/>
      <w:jc w:val="both"/>
    </w:pPr>
    <w:rPr>
      <w:szCs w:val="20"/>
    </w:rPr>
  </w:style>
  <w:style w:type="paragraph" w:styleId="Title">
    <w:name w:val="Title"/>
    <w:basedOn w:val="Normal"/>
    <w:qFormat/>
    <w:pPr>
      <w:jc w:val="center"/>
    </w:pPr>
    <w:rPr>
      <w:b/>
      <w:bCs/>
    </w:rPr>
  </w:style>
  <w:style w:type="paragraph" w:styleId="TOC1">
    <w:name w:val="toc 1"/>
    <w:basedOn w:val="TableofAuthorities"/>
    <w:next w:val="Normal"/>
    <w:autoRedefine/>
    <w:rsid w:val="00E020E9"/>
    <w:pPr>
      <w:tabs>
        <w:tab w:val="clear" w:pos="9350"/>
        <w:tab w:val="right" w:leader="dot" w:pos="9360"/>
      </w:tabs>
      <w:ind w:left="480" w:hanging="480"/>
    </w:pPr>
    <w:rPr>
      <w:szCs w:val="28"/>
    </w:rPr>
  </w:style>
  <w:style w:type="paragraph" w:styleId="TOC2">
    <w:name w:val="toc 2"/>
    <w:basedOn w:val="Normal"/>
    <w:next w:val="Normal"/>
    <w:autoRedefine/>
    <w:rsid w:val="00E020E9"/>
    <w:pPr>
      <w:tabs>
        <w:tab w:val="left" w:pos="960"/>
        <w:tab w:val="right" w:leader="dot" w:pos="9360"/>
      </w:tabs>
      <w:ind w:left="900" w:hanging="480"/>
    </w:pPr>
    <w:rPr>
      <w:noProof/>
      <w:sz w:val="24"/>
    </w:rPr>
  </w:style>
  <w:style w:type="paragraph" w:styleId="TOC3">
    <w:name w:val="toc 3"/>
    <w:basedOn w:val="Normal"/>
    <w:next w:val="Normal"/>
    <w:autoRedefine/>
    <w:semiHidden/>
    <w:pPr>
      <w:tabs>
        <w:tab w:val="left" w:pos="1800"/>
        <w:tab w:val="right" w:leader="dot" w:pos="9926"/>
      </w:tabs>
      <w:ind w:left="900"/>
    </w:pPr>
    <w:rPr>
      <w:noProof/>
    </w:r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Quote">
    <w:name w:val="Quote"/>
    <w:basedOn w:val="Normal"/>
    <w:link w:val="QuoteChar"/>
    <w:qFormat/>
    <w:rsid w:val="00517896"/>
    <w:pPr>
      <w:ind w:left="1440" w:right="1296"/>
      <w:jc w:val="both"/>
    </w:pPr>
    <w:rPr>
      <w:i/>
      <w:szCs w:val="20"/>
    </w:rPr>
  </w:style>
  <w:style w:type="character" w:customStyle="1" w:styleId="QuoteChar">
    <w:name w:val="Quote Char"/>
    <w:basedOn w:val="DefaultParagraphFont"/>
    <w:link w:val="Quote"/>
    <w:rsid w:val="00517896"/>
    <w:rPr>
      <w:i/>
      <w:sz w:val="28"/>
      <w:lang w:val="en-US" w:eastAsia="en-US" w:bidi="ar-SA"/>
    </w:rPr>
  </w:style>
  <w:style w:type="paragraph" w:styleId="TableofAuthorities">
    <w:name w:val="table of authorities"/>
    <w:basedOn w:val="Normal"/>
    <w:next w:val="Normal"/>
    <w:rsid w:val="005F7284"/>
    <w:pPr>
      <w:tabs>
        <w:tab w:val="right" w:leader="dot" w:pos="9350"/>
      </w:tabs>
      <w:ind w:left="240" w:hanging="240"/>
    </w:pPr>
    <w:rPr>
      <w:noProof/>
    </w:rPr>
  </w:style>
  <w:style w:type="paragraph" w:styleId="TOAHeading">
    <w:name w:val="toa heading"/>
    <w:basedOn w:val="Normal"/>
    <w:next w:val="Normal"/>
    <w:rsid w:val="00532A8A"/>
    <w:pPr>
      <w:spacing w:before="240" w:after="240"/>
    </w:pPr>
    <w:rPr>
      <w:b/>
      <w:bCs/>
    </w:rPr>
  </w:style>
  <w:style w:type="character" w:styleId="FollowedHyperlink">
    <w:name w:val="FollowedHyperlink"/>
    <w:basedOn w:val="DefaultParagraphFont"/>
    <w:rPr>
      <w:color w:val="800080"/>
      <w:u w:val="single"/>
    </w:rPr>
  </w:style>
  <w:style w:type="paragraph" w:customStyle="1" w:styleId="singleleft">
    <w:name w:val="singleleft"/>
    <w:basedOn w:val="Normal"/>
    <w:rsid w:val="001525DB"/>
    <w:pPr>
      <w:spacing w:before="100" w:beforeAutospacing="1" w:after="100" w:afterAutospacing="1"/>
    </w:pPr>
    <w:rPr>
      <w:sz w:val="24"/>
    </w:rPr>
  </w:style>
  <w:style w:type="paragraph" w:customStyle="1" w:styleId="BlockLeft">
    <w:name w:val="Block Left"/>
    <w:basedOn w:val="Normal"/>
    <w:link w:val="BlockLeftChar"/>
    <w:pPr>
      <w:spacing w:before="240" w:line="240" w:lineRule="atLeast"/>
      <w:jc w:val="both"/>
    </w:pPr>
    <w:rPr>
      <w:sz w:val="20"/>
      <w:szCs w:val="20"/>
    </w:rPr>
  </w:style>
  <w:style w:type="character" w:customStyle="1" w:styleId="BlockLeftChar">
    <w:name w:val="Block Left Char"/>
    <w:basedOn w:val="DefaultParagraphFont"/>
    <w:link w:val="BlockLeft"/>
    <w:rsid w:val="005815D3"/>
    <w:rPr>
      <w:lang w:val="en-US" w:eastAsia="en-US" w:bidi="ar-SA"/>
    </w:rPr>
  </w:style>
  <w:style w:type="paragraph" w:customStyle="1" w:styleId="Numberedparagraph">
    <w:name w:val="Numbered paragraph"/>
    <w:basedOn w:val="Normal"/>
    <w:pPr>
      <w:numPr>
        <w:numId w:val="1"/>
      </w:numPr>
      <w:spacing w:before="240"/>
    </w:pPr>
  </w:style>
  <w:style w:type="paragraph" w:customStyle="1" w:styleId="Singleleft0">
    <w:name w:val="Single left"/>
    <w:basedOn w:val="BlockLeft"/>
    <w:link w:val="SingleleftChar"/>
    <w:rsid w:val="00532A8A"/>
    <w:pPr>
      <w:spacing w:before="0"/>
    </w:pPr>
    <w:rPr>
      <w:sz w:val="28"/>
    </w:rPr>
  </w:style>
  <w:style w:type="paragraph" w:styleId="Caption">
    <w:name w:val="caption"/>
    <w:basedOn w:val="Normal"/>
    <w:next w:val="Normal"/>
    <w:qFormat/>
    <w:pPr>
      <w:spacing w:before="120" w:after="120"/>
    </w:pPr>
    <w:rPr>
      <w:b/>
      <w:bCs/>
      <w:sz w:val="20"/>
      <w:szCs w:val="20"/>
    </w:rPr>
  </w:style>
  <w:style w:type="paragraph" w:customStyle="1" w:styleId="Enumpara">
    <w:name w:val="Enum para"/>
    <w:rsid w:val="002E2B16"/>
    <w:pPr>
      <w:numPr>
        <w:numId w:val="7"/>
      </w:numPr>
      <w:spacing w:line="480" w:lineRule="auto"/>
    </w:pPr>
    <w:rPr>
      <w:sz w:val="28"/>
      <w:szCs w:val="24"/>
    </w:rPr>
  </w:style>
  <w:style w:type="paragraph" w:customStyle="1" w:styleId="MainTitle">
    <w:name w:val="Main Title"/>
    <w:basedOn w:val="Normal"/>
    <w:rsid w:val="00623FF9"/>
    <w:pPr>
      <w:spacing w:after="480"/>
      <w:jc w:val="center"/>
    </w:pPr>
    <w:rPr>
      <w:b/>
      <w:i/>
      <w:szCs w:val="28"/>
    </w:rPr>
  </w:style>
  <w:style w:type="paragraph" w:styleId="Subtitle">
    <w:name w:val="Subtitle"/>
    <w:basedOn w:val="Normal"/>
    <w:qFormat/>
    <w:rsid w:val="00622CCF"/>
    <w:pPr>
      <w:spacing w:after="60"/>
      <w:outlineLvl w:val="1"/>
    </w:pPr>
    <w:rPr>
      <w:b/>
      <w:szCs w:val="20"/>
      <w:u w:val="single"/>
    </w:rPr>
  </w:style>
  <w:style w:type="table" w:styleId="TableGrid">
    <w:name w:val="Table Grid"/>
    <w:basedOn w:val="TableNormal"/>
    <w:rsid w:val="00B768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
    <w:name w:val="List"/>
    <w:basedOn w:val="Normal"/>
    <w:rsid w:val="000931C7"/>
    <w:pPr>
      <w:numPr>
        <w:numId w:val="4"/>
      </w:numPr>
    </w:pPr>
  </w:style>
  <w:style w:type="paragraph" w:customStyle="1" w:styleId="quote0">
    <w:name w:val="quote"/>
    <w:basedOn w:val="Normal"/>
    <w:rsid w:val="00107E6E"/>
    <w:pPr>
      <w:spacing w:before="100" w:beforeAutospacing="1" w:after="100" w:afterAutospacing="1"/>
    </w:pPr>
    <w:rPr>
      <w:sz w:val="24"/>
    </w:rPr>
  </w:style>
  <w:style w:type="paragraph" w:styleId="NormalWeb">
    <w:name w:val="Normal (Web)"/>
    <w:basedOn w:val="Normal"/>
    <w:rsid w:val="006303D6"/>
    <w:pPr>
      <w:spacing w:before="100" w:beforeAutospacing="1" w:after="100" w:afterAutospacing="1"/>
    </w:pPr>
    <w:rPr>
      <w:sz w:val="24"/>
    </w:rPr>
  </w:style>
  <w:style w:type="character" w:customStyle="1" w:styleId="sup1">
    <w:name w:val="sup1"/>
    <w:basedOn w:val="DefaultParagraphFont"/>
    <w:rsid w:val="00084C7C"/>
    <w:rPr>
      <w:b/>
      <w:bCs/>
      <w:sz w:val="16"/>
      <w:szCs w:val="16"/>
    </w:rPr>
  </w:style>
  <w:style w:type="character" w:customStyle="1" w:styleId="SingleleftChar">
    <w:name w:val="Single left Char"/>
    <w:basedOn w:val="BlockLeftChar"/>
    <w:link w:val="Singleleft0"/>
    <w:rsid w:val="00DD40FA"/>
    <w:rPr>
      <w:sz w:val="2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27541">
      <w:bodyDiv w:val="1"/>
      <w:marLeft w:val="0"/>
      <w:marRight w:val="0"/>
      <w:marTop w:val="0"/>
      <w:marBottom w:val="0"/>
      <w:divBdr>
        <w:top w:val="none" w:sz="0" w:space="0" w:color="auto"/>
        <w:left w:val="none" w:sz="0" w:space="0" w:color="auto"/>
        <w:bottom w:val="none" w:sz="0" w:space="0" w:color="auto"/>
        <w:right w:val="none" w:sz="0" w:space="0" w:color="auto"/>
      </w:divBdr>
      <w:divsChild>
        <w:div w:id="19569849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519735">
      <w:bodyDiv w:val="1"/>
      <w:marLeft w:val="0"/>
      <w:marRight w:val="0"/>
      <w:marTop w:val="0"/>
      <w:marBottom w:val="0"/>
      <w:divBdr>
        <w:top w:val="none" w:sz="0" w:space="0" w:color="auto"/>
        <w:left w:val="none" w:sz="0" w:space="0" w:color="auto"/>
        <w:bottom w:val="none" w:sz="0" w:space="0" w:color="auto"/>
        <w:right w:val="none" w:sz="0" w:space="0" w:color="auto"/>
      </w:divBdr>
      <w:divsChild>
        <w:div w:id="130943937">
          <w:marLeft w:val="0"/>
          <w:marRight w:val="0"/>
          <w:marTop w:val="0"/>
          <w:marBottom w:val="0"/>
          <w:divBdr>
            <w:top w:val="none" w:sz="0" w:space="0" w:color="auto"/>
            <w:left w:val="none" w:sz="0" w:space="0" w:color="auto"/>
            <w:bottom w:val="none" w:sz="0" w:space="0" w:color="auto"/>
            <w:right w:val="none" w:sz="0" w:space="0" w:color="auto"/>
          </w:divBdr>
          <w:divsChild>
            <w:div w:id="1986817445">
              <w:marLeft w:val="0"/>
              <w:marRight w:val="0"/>
              <w:marTop w:val="0"/>
              <w:marBottom w:val="0"/>
              <w:divBdr>
                <w:top w:val="none" w:sz="0" w:space="0" w:color="auto"/>
                <w:left w:val="none" w:sz="0" w:space="0" w:color="auto"/>
                <w:bottom w:val="none" w:sz="0" w:space="0" w:color="auto"/>
                <w:right w:val="none" w:sz="0" w:space="0" w:color="auto"/>
              </w:divBdr>
              <w:divsChild>
                <w:div w:id="1148671589">
                  <w:marLeft w:val="0"/>
                  <w:marRight w:val="0"/>
                  <w:marTop w:val="0"/>
                  <w:marBottom w:val="0"/>
                  <w:divBdr>
                    <w:top w:val="none" w:sz="0" w:space="0" w:color="auto"/>
                    <w:left w:val="none" w:sz="0" w:space="0" w:color="auto"/>
                    <w:bottom w:val="none" w:sz="0" w:space="0" w:color="auto"/>
                    <w:right w:val="none" w:sz="0" w:space="0" w:color="auto"/>
                  </w:divBdr>
                  <w:divsChild>
                    <w:div w:id="216358630">
                      <w:marLeft w:val="0"/>
                      <w:marRight w:val="0"/>
                      <w:marTop w:val="0"/>
                      <w:marBottom w:val="0"/>
                      <w:divBdr>
                        <w:top w:val="none" w:sz="0" w:space="0" w:color="auto"/>
                        <w:left w:val="none" w:sz="0" w:space="0" w:color="auto"/>
                        <w:bottom w:val="none" w:sz="0" w:space="0" w:color="auto"/>
                        <w:right w:val="none" w:sz="0" w:space="0" w:color="auto"/>
                      </w:divBdr>
                      <w:divsChild>
                        <w:div w:id="493034582">
                          <w:marLeft w:val="0"/>
                          <w:marRight w:val="0"/>
                          <w:marTop w:val="0"/>
                          <w:marBottom w:val="0"/>
                          <w:divBdr>
                            <w:top w:val="none" w:sz="0" w:space="0" w:color="auto"/>
                            <w:left w:val="none" w:sz="0" w:space="0" w:color="auto"/>
                            <w:bottom w:val="none" w:sz="0" w:space="0" w:color="auto"/>
                            <w:right w:val="none" w:sz="0" w:space="0" w:color="auto"/>
                          </w:divBdr>
                          <w:divsChild>
                            <w:div w:id="1574390266">
                              <w:marLeft w:val="240"/>
                              <w:marRight w:val="240"/>
                              <w:marTop w:val="120"/>
                              <w:marBottom w:val="120"/>
                              <w:divBdr>
                                <w:top w:val="none" w:sz="0" w:space="0" w:color="auto"/>
                                <w:left w:val="none" w:sz="0" w:space="0" w:color="auto"/>
                                <w:bottom w:val="none" w:sz="0" w:space="0" w:color="auto"/>
                                <w:right w:val="none" w:sz="0" w:space="0" w:color="auto"/>
                              </w:divBdr>
                              <w:divsChild>
                                <w:div w:id="1388410434">
                                  <w:marLeft w:val="0"/>
                                  <w:marRight w:val="0"/>
                                  <w:marTop w:val="0"/>
                                  <w:marBottom w:val="0"/>
                                  <w:divBdr>
                                    <w:top w:val="none" w:sz="0" w:space="0" w:color="auto"/>
                                    <w:left w:val="none" w:sz="0" w:space="0" w:color="auto"/>
                                    <w:bottom w:val="none" w:sz="0" w:space="0" w:color="auto"/>
                                    <w:right w:val="none" w:sz="0" w:space="0" w:color="auto"/>
                                  </w:divBdr>
                                  <w:divsChild>
                                    <w:div w:id="1926300070">
                                      <w:marLeft w:val="4"/>
                                      <w:marRight w:val="0"/>
                                      <w:marTop w:val="0"/>
                                      <w:marBottom w:val="0"/>
                                      <w:divBdr>
                                        <w:top w:val="none" w:sz="0" w:space="0" w:color="auto"/>
                                        <w:left w:val="none" w:sz="0" w:space="0" w:color="auto"/>
                                        <w:bottom w:val="none" w:sz="0" w:space="0" w:color="auto"/>
                                        <w:right w:val="none" w:sz="0" w:space="0" w:color="auto"/>
                                      </w:divBdr>
                                      <w:divsChild>
                                        <w:div w:id="464271647">
                                          <w:marLeft w:val="4"/>
                                          <w:marRight w:val="0"/>
                                          <w:marTop w:val="0"/>
                                          <w:marBottom w:val="0"/>
                                          <w:divBdr>
                                            <w:top w:val="none" w:sz="0" w:space="0" w:color="auto"/>
                                            <w:left w:val="none" w:sz="0" w:space="0" w:color="auto"/>
                                            <w:bottom w:val="none" w:sz="0" w:space="0" w:color="auto"/>
                                            <w:right w:val="none" w:sz="0" w:space="0" w:color="auto"/>
                                          </w:divBdr>
                                        </w:div>
                                        <w:div w:id="691034599">
                                          <w:marLeft w:val="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734936">
      <w:bodyDiv w:val="1"/>
      <w:marLeft w:val="0"/>
      <w:marRight w:val="0"/>
      <w:marTop w:val="0"/>
      <w:marBottom w:val="0"/>
      <w:divBdr>
        <w:top w:val="none" w:sz="0" w:space="0" w:color="auto"/>
        <w:left w:val="none" w:sz="0" w:space="0" w:color="auto"/>
        <w:bottom w:val="none" w:sz="0" w:space="0" w:color="auto"/>
        <w:right w:val="none" w:sz="0" w:space="0" w:color="auto"/>
      </w:divBdr>
      <w:divsChild>
        <w:div w:id="1200124215">
          <w:marLeft w:val="0"/>
          <w:marRight w:val="0"/>
          <w:marTop w:val="0"/>
          <w:marBottom w:val="0"/>
          <w:divBdr>
            <w:top w:val="none" w:sz="0" w:space="0" w:color="auto"/>
            <w:left w:val="none" w:sz="0" w:space="0" w:color="auto"/>
            <w:bottom w:val="none" w:sz="0" w:space="0" w:color="auto"/>
            <w:right w:val="none" w:sz="0" w:space="0" w:color="auto"/>
          </w:divBdr>
        </w:div>
      </w:divsChild>
    </w:div>
    <w:div w:id="191848533">
      <w:bodyDiv w:val="1"/>
      <w:marLeft w:val="0"/>
      <w:marRight w:val="0"/>
      <w:marTop w:val="0"/>
      <w:marBottom w:val="0"/>
      <w:divBdr>
        <w:top w:val="none" w:sz="0" w:space="0" w:color="auto"/>
        <w:left w:val="none" w:sz="0" w:space="0" w:color="auto"/>
        <w:bottom w:val="none" w:sz="0" w:space="0" w:color="auto"/>
        <w:right w:val="none" w:sz="0" w:space="0" w:color="auto"/>
      </w:divBdr>
      <w:divsChild>
        <w:div w:id="379455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5624450">
      <w:bodyDiv w:val="1"/>
      <w:marLeft w:val="0"/>
      <w:marRight w:val="0"/>
      <w:marTop w:val="0"/>
      <w:marBottom w:val="0"/>
      <w:divBdr>
        <w:top w:val="none" w:sz="0" w:space="0" w:color="auto"/>
        <w:left w:val="none" w:sz="0" w:space="0" w:color="auto"/>
        <w:bottom w:val="none" w:sz="0" w:space="0" w:color="auto"/>
        <w:right w:val="none" w:sz="0" w:space="0" w:color="auto"/>
      </w:divBdr>
      <w:divsChild>
        <w:div w:id="9651597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3995099">
      <w:bodyDiv w:val="1"/>
      <w:marLeft w:val="0"/>
      <w:marRight w:val="0"/>
      <w:marTop w:val="0"/>
      <w:marBottom w:val="0"/>
      <w:divBdr>
        <w:top w:val="none" w:sz="0" w:space="0" w:color="auto"/>
        <w:left w:val="none" w:sz="0" w:space="0" w:color="auto"/>
        <w:bottom w:val="none" w:sz="0" w:space="0" w:color="auto"/>
        <w:right w:val="none" w:sz="0" w:space="0" w:color="auto"/>
      </w:divBdr>
      <w:divsChild>
        <w:div w:id="1173958303">
          <w:marLeft w:val="0"/>
          <w:marRight w:val="0"/>
          <w:marTop w:val="0"/>
          <w:marBottom w:val="0"/>
          <w:divBdr>
            <w:top w:val="none" w:sz="0" w:space="0" w:color="auto"/>
            <w:left w:val="none" w:sz="0" w:space="0" w:color="auto"/>
            <w:bottom w:val="none" w:sz="0" w:space="0" w:color="auto"/>
            <w:right w:val="none" w:sz="0" w:space="0" w:color="auto"/>
          </w:divBdr>
          <w:divsChild>
            <w:div w:id="1075978477">
              <w:marLeft w:val="0"/>
              <w:marRight w:val="0"/>
              <w:marTop w:val="0"/>
              <w:marBottom w:val="0"/>
              <w:divBdr>
                <w:top w:val="none" w:sz="0" w:space="0" w:color="auto"/>
                <w:left w:val="none" w:sz="0" w:space="0" w:color="auto"/>
                <w:bottom w:val="none" w:sz="0" w:space="0" w:color="auto"/>
                <w:right w:val="none" w:sz="0" w:space="0" w:color="auto"/>
              </w:divBdr>
              <w:divsChild>
                <w:div w:id="189337306">
                  <w:marLeft w:val="0"/>
                  <w:marRight w:val="0"/>
                  <w:marTop w:val="0"/>
                  <w:marBottom w:val="0"/>
                  <w:divBdr>
                    <w:top w:val="none" w:sz="0" w:space="0" w:color="auto"/>
                    <w:left w:val="none" w:sz="0" w:space="0" w:color="auto"/>
                    <w:bottom w:val="none" w:sz="0" w:space="0" w:color="auto"/>
                    <w:right w:val="none" w:sz="0" w:space="0" w:color="auto"/>
                  </w:divBdr>
                  <w:divsChild>
                    <w:div w:id="711080837">
                      <w:marLeft w:val="0"/>
                      <w:marRight w:val="0"/>
                      <w:marTop w:val="0"/>
                      <w:marBottom w:val="0"/>
                      <w:divBdr>
                        <w:top w:val="none" w:sz="0" w:space="0" w:color="auto"/>
                        <w:left w:val="none" w:sz="0" w:space="0" w:color="auto"/>
                        <w:bottom w:val="none" w:sz="0" w:space="0" w:color="auto"/>
                        <w:right w:val="none" w:sz="0" w:space="0" w:color="auto"/>
                      </w:divBdr>
                      <w:divsChild>
                        <w:div w:id="872499403">
                          <w:marLeft w:val="0"/>
                          <w:marRight w:val="0"/>
                          <w:marTop w:val="0"/>
                          <w:marBottom w:val="0"/>
                          <w:divBdr>
                            <w:top w:val="none" w:sz="0" w:space="0" w:color="auto"/>
                            <w:left w:val="none" w:sz="0" w:space="0" w:color="auto"/>
                            <w:bottom w:val="none" w:sz="0" w:space="0" w:color="auto"/>
                            <w:right w:val="none" w:sz="0" w:space="0" w:color="auto"/>
                          </w:divBdr>
                          <w:divsChild>
                            <w:div w:id="88691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90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4118117">
      <w:bodyDiv w:val="1"/>
      <w:marLeft w:val="0"/>
      <w:marRight w:val="0"/>
      <w:marTop w:val="0"/>
      <w:marBottom w:val="0"/>
      <w:divBdr>
        <w:top w:val="none" w:sz="0" w:space="0" w:color="auto"/>
        <w:left w:val="none" w:sz="0" w:space="0" w:color="auto"/>
        <w:bottom w:val="none" w:sz="0" w:space="0" w:color="auto"/>
        <w:right w:val="none" w:sz="0" w:space="0" w:color="auto"/>
      </w:divBdr>
      <w:divsChild>
        <w:div w:id="20841814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6553070">
      <w:bodyDiv w:val="1"/>
      <w:marLeft w:val="0"/>
      <w:marRight w:val="0"/>
      <w:marTop w:val="0"/>
      <w:marBottom w:val="0"/>
      <w:divBdr>
        <w:top w:val="none" w:sz="0" w:space="0" w:color="auto"/>
        <w:left w:val="none" w:sz="0" w:space="0" w:color="auto"/>
        <w:bottom w:val="none" w:sz="0" w:space="0" w:color="auto"/>
        <w:right w:val="none" w:sz="0" w:space="0" w:color="auto"/>
      </w:divBdr>
      <w:divsChild>
        <w:div w:id="8658668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8782297">
      <w:bodyDiv w:val="1"/>
      <w:marLeft w:val="0"/>
      <w:marRight w:val="0"/>
      <w:marTop w:val="0"/>
      <w:marBottom w:val="0"/>
      <w:divBdr>
        <w:top w:val="none" w:sz="0" w:space="0" w:color="auto"/>
        <w:left w:val="none" w:sz="0" w:space="0" w:color="auto"/>
        <w:bottom w:val="none" w:sz="0" w:space="0" w:color="auto"/>
        <w:right w:val="none" w:sz="0" w:space="0" w:color="auto"/>
      </w:divBdr>
      <w:divsChild>
        <w:div w:id="18358728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18999777">
      <w:bodyDiv w:val="1"/>
      <w:marLeft w:val="0"/>
      <w:marRight w:val="0"/>
      <w:marTop w:val="0"/>
      <w:marBottom w:val="0"/>
      <w:divBdr>
        <w:top w:val="none" w:sz="0" w:space="0" w:color="auto"/>
        <w:left w:val="none" w:sz="0" w:space="0" w:color="auto"/>
        <w:bottom w:val="none" w:sz="0" w:space="0" w:color="auto"/>
        <w:right w:val="none" w:sz="0" w:space="0" w:color="auto"/>
      </w:divBdr>
      <w:divsChild>
        <w:div w:id="13935029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9010792">
      <w:bodyDiv w:val="1"/>
      <w:marLeft w:val="0"/>
      <w:marRight w:val="0"/>
      <w:marTop w:val="0"/>
      <w:marBottom w:val="0"/>
      <w:divBdr>
        <w:top w:val="none" w:sz="0" w:space="0" w:color="auto"/>
        <w:left w:val="none" w:sz="0" w:space="0" w:color="auto"/>
        <w:bottom w:val="none" w:sz="0" w:space="0" w:color="auto"/>
        <w:right w:val="none" w:sz="0" w:space="0" w:color="auto"/>
      </w:divBdr>
      <w:divsChild>
        <w:div w:id="4598785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11992320">
      <w:bodyDiv w:val="1"/>
      <w:marLeft w:val="0"/>
      <w:marRight w:val="0"/>
      <w:marTop w:val="0"/>
      <w:marBottom w:val="0"/>
      <w:divBdr>
        <w:top w:val="none" w:sz="0" w:space="0" w:color="auto"/>
        <w:left w:val="none" w:sz="0" w:space="0" w:color="auto"/>
        <w:bottom w:val="none" w:sz="0" w:space="0" w:color="auto"/>
        <w:right w:val="none" w:sz="0" w:space="0" w:color="auto"/>
      </w:divBdr>
      <w:divsChild>
        <w:div w:id="10535030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7569354">
      <w:bodyDiv w:val="1"/>
      <w:marLeft w:val="0"/>
      <w:marRight w:val="0"/>
      <w:marTop w:val="0"/>
      <w:marBottom w:val="0"/>
      <w:divBdr>
        <w:top w:val="none" w:sz="0" w:space="0" w:color="auto"/>
        <w:left w:val="none" w:sz="0" w:space="0" w:color="auto"/>
        <w:bottom w:val="none" w:sz="0" w:space="0" w:color="auto"/>
        <w:right w:val="none" w:sz="0" w:space="0" w:color="auto"/>
      </w:divBdr>
      <w:divsChild>
        <w:div w:id="20057377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67596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07707071">
      <w:bodyDiv w:val="1"/>
      <w:marLeft w:val="0"/>
      <w:marRight w:val="0"/>
      <w:marTop w:val="0"/>
      <w:marBottom w:val="0"/>
      <w:divBdr>
        <w:top w:val="none" w:sz="0" w:space="0" w:color="auto"/>
        <w:left w:val="none" w:sz="0" w:space="0" w:color="auto"/>
        <w:bottom w:val="none" w:sz="0" w:space="0" w:color="auto"/>
        <w:right w:val="none" w:sz="0" w:space="0" w:color="auto"/>
      </w:divBdr>
      <w:divsChild>
        <w:div w:id="535543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99017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55775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088379721">
      <w:bodyDiv w:val="1"/>
      <w:marLeft w:val="0"/>
      <w:marRight w:val="0"/>
      <w:marTop w:val="0"/>
      <w:marBottom w:val="0"/>
      <w:divBdr>
        <w:top w:val="none" w:sz="0" w:space="0" w:color="auto"/>
        <w:left w:val="none" w:sz="0" w:space="0" w:color="auto"/>
        <w:bottom w:val="none" w:sz="0" w:space="0" w:color="auto"/>
        <w:right w:val="none" w:sz="0" w:space="0" w:color="auto"/>
      </w:divBdr>
      <w:divsChild>
        <w:div w:id="2332032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3667147">
      <w:bodyDiv w:val="1"/>
      <w:marLeft w:val="0"/>
      <w:marRight w:val="0"/>
      <w:marTop w:val="0"/>
      <w:marBottom w:val="0"/>
      <w:divBdr>
        <w:top w:val="none" w:sz="0" w:space="0" w:color="auto"/>
        <w:left w:val="none" w:sz="0" w:space="0" w:color="auto"/>
        <w:bottom w:val="none" w:sz="0" w:space="0" w:color="auto"/>
        <w:right w:val="none" w:sz="0" w:space="0" w:color="auto"/>
      </w:divBdr>
      <w:divsChild>
        <w:div w:id="16994251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29010708">
      <w:bodyDiv w:val="1"/>
      <w:marLeft w:val="0"/>
      <w:marRight w:val="0"/>
      <w:marTop w:val="0"/>
      <w:marBottom w:val="0"/>
      <w:divBdr>
        <w:top w:val="none" w:sz="0" w:space="0" w:color="auto"/>
        <w:left w:val="none" w:sz="0" w:space="0" w:color="auto"/>
        <w:bottom w:val="none" w:sz="0" w:space="0" w:color="auto"/>
        <w:right w:val="none" w:sz="0" w:space="0" w:color="auto"/>
      </w:divBdr>
      <w:divsChild>
        <w:div w:id="1899248325">
          <w:marLeft w:val="0"/>
          <w:marRight w:val="0"/>
          <w:marTop w:val="0"/>
          <w:marBottom w:val="0"/>
          <w:divBdr>
            <w:top w:val="none" w:sz="0" w:space="0" w:color="auto"/>
            <w:left w:val="none" w:sz="0" w:space="0" w:color="auto"/>
            <w:bottom w:val="none" w:sz="0" w:space="0" w:color="auto"/>
            <w:right w:val="none" w:sz="0" w:space="0" w:color="auto"/>
          </w:divBdr>
          <w:divsChild>
            <w:div w:id="1410418399">
              <w:marLeft w:val="0"/>
              <w:marRight w:val="0"/>
              <w:marTop w:val="0"/>
              <w:marBottom w:val="0"/>
              <w:divBdr>
                <w:top w:val="none" w:sz="0" w:space="0" w:color="auto"/>
                <w:left w:val="none" w:sz="0" w:space="0" w:color="auto"/>
                <w:bottom w:val="none" w:sz="0" w:space="0" w:color="auto"/>
                <w:right w:val="none" w:sz="0" w:space="0" w:color="auto"/>
              </w:divBdr>
              <w:divsChild>
                <w:div w:id="1996911866">
                  <w:marLeft w:val="0"/>
                  <w:marRight w:val="0"/>
                  <w:marTop w:val="0"/>
                  <w:marBottom w:val="0"/>
                  <w:divBdr>
                    <w:top w:val="none" w:sz="0" w:space="0" w:color="auto"/>
                    <w:left w:val="none" w:sz="0" w:space="0" w:color="auto"/>
                    <w:bottom w:val="none" w:sz="0" w:space="0" w:color="auto"/>
                    <w:right w:val="none" w:sz="0" w:space="0" w:color="auto"/>
                  </w:divBdr>
                  <w:divsChild>
                    <w:div w:id="1076053323">
                      <w:marLeft w:val="0"/>
                      <w:marRight w:val="0"/>
                      <w:marTop w:val="0"/>
                      <w:marBottom w:val="0"/>
                      <w:divBdr>
                        <w:top w:val="none" w:sz="0" w:space="0" w:color="auto"/>
                        <w:left w:val="none" w:sz="0" w:space="0" w:color="auto"/>
                        <w:bottom w:val="none" w:sz="0" w:space="0" w:color="auto"/>
                        <w:right w:val="none" w:sz="0" w:space="0" w:color="auto"/>
                      </w:divBdr>
                      <w:divsChild>
                        <w:div w:id="665940034">
                          <w:marLeft w:val="0"/>
                          <w:marRight w:val="0"/>
                          <w:marTop w:val="0"/>
                          <w:marBottom w:val="0"/>
                          <w:divBdr>
                            <w:top w:val="none" w:sz="0" w:space="0" w:color="auto"/>
                            <w:left w:val="none" w:sz="0" w:space="0" w:color="auto"/>
                            <w:bottom w:val="none" w:sz="0" w:space="0" w:color="auto"/>
                            <w:right w:val="none" w:sz="0" w:space="0" w:color="auto"/>
                          </w:divBdr>
                          <w:divsChild>
                            <w:div w:id="55249071">
                              <w:marLeft w:val="1"/>
                              <w:marRight w:val="1"/>
                              <w:marTop w:val="120"/>
                              <w:marBottom w:val="120"/>
                              <w:divBdr>
                                <w:top w:val="none" w:sz="0" w:space="0" w:color="auto"/>
                                <w:left w:val="none" w:sz="0" w:space="0" w:color="auto"/>
                                <w:bottom w:val="none" w:sz="0" w:space="0" w:color="auto"/>
                                <w:right w:val="none" w:sz="0" w:space="0" w:color="auto"/>
                              </w:divBdr>
                              <w:divsChild>
                                <w:div w:id="2074502675">
                                  <w:marLeft w:val="0"/>
                                  <w:marRight w:val="0"/>
                                  <w:marTop w:val="0"/>
                                  <w:marBottom w:val="0"/>
                                  <w:divBdr>
                                    <w:top w:val="none" w:sz="0" w:space="0" w:color="auto"/>
                                    <w:left w:val="none" w:sz="0" w:space="0" w:color="auto"/>
                                    <w:bottom w:val="none" w:sz="0" w:space="0" w:color="auto"/>
                                    <w:right w:val="none" w:sz="0" w:space="0" w:color="auto"/>
                                  </w:divBdr>
                                  <w:divsChild>
                                    <w:div w:id="2144076940">
                                      <w:marLeft w:val="4"/>
                                      <w:marRight w:val="0"/>
                                      <w:marTop w:val="0"/>
                                      <w:marBottom w:val="0"/>
                                      <w:divBdr>
                                        <w:top w:val="none" w:sz="0" w:space="0" w:color="auto"/>
                                        <w:left w:val="none" w:sz="0" w:space="0" w:color="auto"/>
                                        <w:bottom w:val="none" w:sz="0" w:space="0" w:color="auto"/>
                                        <w:right w:val="none" w:sz="0" w:space="0" w:color="auto"/>
                                      </w:divBdr>
                                      <w:divsChild>
                                        <w:div w:id="1775708053">
                                          <w:marLeft w:val="4"/>
                                          <w:marRight w:val="0"/>
                                          <w:marTop w:val="0"/>
                                          <w:marBottom w:val="0"/>
                                          <w:divBdr>
                                            <w:top w:val="none" w:sz="0" w:space="0" w:color="auto"/>
                                            <w:left w:val="none" w:sz="0" w:space="0" w:color="auto"/>
                                            <w:bottom w:val="none" w:sz="0" w:space="0" w:color="auto"/>
                                            <w:right w:val="none" w:sz="0" w:space="0" w:color="auto"/>
                                          </w:divBdr>
                                          <w:divsChild>
                                            <w:div w:id="360128656">
                                              <w:marLeft w:val="4"/>
                                              <w:marRight w:val="0"/>
                                              <w:marTop w:val="0"/>
                                              <w:marBottom w:val="0"/>
                                              <w:divBdr>
                                                <w:top w:val="none" w:sz="0" w:space="0" w:color="auto"/>
                                                <w:left w:val="none" w:sz="0" w:space="0" w:color="auto"/>
                                                <w:bottom w:val="none" w:sz="0" w:space="0" w:color="auto"/>
                                                <w:right w:val="none" w:sz="0" w:space="0" w:color="auto"/>
                                              </w:divBdr>
                                              <w:divsChild>
                                                <w:div w:id="1379864998">
                                                  <w:marLeft w:val="0"/>
                                                  <w:marRight w:val="0"/>
                                                  <w:marTop w:val="0"/>
                                                  <w:marBottom w:val="0"/>
                                                  <w:divBdr>
                                                    <w:top w:val="none" w:sz="0" w:space="0" w:color="auto"/>
                                                    <w:left w:val="none" w:sz="0" w:space="0" w:color="auto"/>
                                                    <w:bottom w:val="none" w:sz="0" w:space="0" w:color="auto"/>
                                                    <w:right w:val="none" w:sz="0" w:space="0" w:color="auto"/>
                                                  </w:divBdr>
                                                </w:div>
                                              </w:divsChild>
                                            </w:div>
                                            <w:div w:id="1802766609">
                                              <w:marLeft w:val="4"/>
                                              <w:marRight w:val="0"/>
                                              <w:marTop w:val="0"/>
                                              <w:marBottom w:val="0"/>
                                              <w:divBdr>
                                                <w:top w:val="none" w:sz="0" w:space="0" w:color="auto"/>
                                                <w:left w:val="none" w:sz="0" w:space="0" w:color="auto"/>
                                                <w:bottom w:val="none" w:sz="0" w:space="0" w:color="auto"/>
                                                <w:right w:val="none" w:sz="0" w:space="0" w:color="auto"/>
                                              </w:divBdr>
                                              <w:divsChild>
                                                <w:div w:id="57750068">
                                                  <w:marLeft w:val="4"/>
                                                  <w:marRight w:val="0"/>
                                                  <w:marTop w:val="0"/>
                                                  <w:marBottom w:val="0"/>
                                                  <w:divBdr>
                                                    <w:top w:val="none" w:sz="0" w:space="0" w:color="auto"/>
                                                    <w:left w:val="none" w:sz="0" w:space="0" w:color="auto"/>
                                                    <w:bottom w:val="none" w:sz="0" w:space="0" w:color="auto"/>
                                                    <w:right w:val="none" w:sz="0" w:space="0" w:color="auto"/>
                                                  </w:divBdr>
                                                </w:div>
                                                <w:div w:id="215093193">
                                                  <w:marLeft w:val="4"/>
                                                  <w:marRight w:val="0"/>
                                                  <w:marTop w:val="0"/>
                                                  <w:marBottom w:val="0"/>
                                                  <w:divBdr>
                                                    <w:top w:val="none" w:sz="0" w:space="0" w:color="auto"/>
                                                    <w:left w:val="none" w:sz="0" w:space="0" w:color="auto"/>
                                                    <w:bottom w:val="none" w:sz="0" w:space="0" w:color="auto"/>
                                                    <w:right w:val="none" w:sz="0" w:space="0" w:color="auto"/>
                                                  </w:divBdr>
                                                </w:div>
                                                <w:div w:id="336812374">
                                                  <w:marLeft w:val="4"/>
                                                  <w:marRight w:val="0"/>
                                                  <w:marTop w:val="0"/>
                                                  <w:marBottom w:val="0"/>
                                                  <w:divBdr>
                                                    <w:top w:val="none" w:sz="0" w:space="0" w:color="auto"/>
                                                    <w:left w:val="none" w:sz="0" w:space="0" w:color="auto"/>
                                                    <w:bottom w:val="none" w:sz="0" w:space="0" w:color="auto"/>
                                                    <w:right w:val="none" w:sz="0" w:space="0" w:color="auto"/>
                                                  </w:divBdr>
                                                </w:div>
                                                <w:div w:id="1308122638">
                                                  <w:marLeft w:val="0"/>
                                                  <w:marRight w:val="0"/>
                                                  <w:marTop w:val="0"/>
                                                  <w:marBottom w:val="0"/>
                                                  <w:divBdr>
                                                    <w:top w:val="none" w:sz="0" w:space="0" w:color="auto"/>
                                                    <w:left w:val="none" w:sz="0" w:space="0" w:color="auto"/>
                                                    <w:bottom w:val="none" w:sz="0" w:space="0" w:color="auto"/>
                                                    <w:right w:val="none" w:sz="0" w:space="0" w:color="auto"/>
                                                  </w:divBdr>
                                                </w:div>
                                                <w:div w:id="1661812854">
                                                  <w:marLeft w:val="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1409779">
      <w:bodyDiv w:val="1"/>
      <w:marLeft w:val="0"/>
      <w:marRight w:val="0"/>
      <w:marTop w:val="0"/>
      <w:marBottom w:val="0"/>
      <w:divBdr>
        <w:top w:val="none" w:sz="0" w:space="0" w:color="auto"/>
        <w:left w:val="none" w:sz="0" w:space="0" w:color="auto"/>
        <w:bottom w:val="none" w:sz="0" w:space="0" w:color="auto"/>
        <w:right w:val="none" w:sz="0" w:space="0" w:color="auto"/>
      </w:divBdr>
      <w:divsChild>
        <w:div w:id="833573298">
          <w:marLeft w:val="0"/>
          <w:marRight w:val="0"/>
          <w:marTop w:val="0"/>
          <w:marBottom w:val="0"/>
          <w:divBdr>
            <w:top w:val="none" w:sz="0" w:space="0" w:color="auto"/>
            <w:left w:val="none" w:sz="0" w:space="0" w:color="auto"/>
            <w:bottom w:val="none" w:sz="0" w:space="0" w:color="auto"/>
            <w:right w:val="none" w:sz="0" w:space="0" w:color="auto"/>
          </w:divBdr>
          <w:divsChild>
            <w:div w:id="40850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389773">
      <w:bodyDiv w:val="1"/>
      <w:marLeft w:val="0"/>
      <w:marRight w:val="0"/>
      <w:marTop w:val="0"/>
      <w:marBottom w:val="0"/>
      <w:divBdr>
        <w:top w:val="none" w:sz="0" w:space="0" w:color="auto"/>
        <w:left w:val="none" w:sz="0" w:space="0" w:color="auto"/>
        <w:bottom w:val="none" w:sz="0" w:space="0" w:color="auto"/>
        <w:right w:val="none" w:sz="0" w:space="0" w:color="auto"/>
      </w:divBdr>
      <w:divsChild>
        <w:div w:id="9540933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2717253">
      <w:bodyDiv w:val="1"/>
      <w:marLeft w:val="0"/>
      <w:marRight w:val="0"/>
      <w:marTop w:val="0"/>
      <w:marBottom w:val="0"/>
      <w:divBdr>
        <w:top w:val="none" w:sz="0" w:space="0" w:color="auto"/>
        <w:left w:val="none" w:sz="0" w:space="0" w:color="auto"/>
        <w:bottom w:val="none" w:sz="0" w:space="0" w:color="auto"/>
        <w:right w:val="none" w:sz="0" w:space="0" w:color="auto"/>
      </w:divBdr>
      <w:divsChild>
        <w:div w:id="4341333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36717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55672718">
      <w:bodyDiv w:val="1"/>
      <w:marLeft w:val="0"/>
      <w:marRight w:val="0"/>
      <w:marTop w:val="0"/>
      <w:marBottom w:val="0"/>
      <w:divBdr>
        <w:top w:val="none" w:sz="0" w:space="0" w:color="auto"/>
        <w:left w:val="none" w:sz="0" w:space="0" w:color="auto"/>
        <w:bottom w:val="none" w:sz="0" w:space="0" w:color="auto"/>
        <w:right w:val="none" w:sz="0" w:space="0" w:color="auto"/>
      </w:divBdr>
      <w:divsChild>
        <w:div w:id="10638696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68825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89122281">
      <w:bodyDiv w:val="1"/>
      <w:marLeft w:val="0"/>
      <w:marRight w:val="0"/>
      <w:marTop w:val="0"/>
      <w:marBottom w:val="0"/>
      <w:divBdr>
        <w:top w:val="none" w:sz="0" w:space="0" w:color="auto"/>
        <w:left w:val="none" w:sz="0" w:space="0" w:color="auto"/>
        <w:bottom w:val="none" w:sz="0" w:space="0" w:color="auto"/>
        <w:right w:val="none" w:sz="0" w:space="0" w:color="auto"/>
      </w:divBdr>
      <w:divsChild>
        <w:div w:id="3331487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1371238">
      <w:bodyDiv w:val="1"/>
      <w:marLeft w:val="0"/>
      <w:marRight w:val="0"/>
      <w:marTop w:val="0"/>
      <w:marBottom w:val="0"/>
      <w:divBdr>
        <w:top w:val="none" w:sz="0" w:space="0" w:color="auto"/>
        <w:left w:val="none" w:sz="0" w:space="0" w:color="auto"/>
        <w:bottom w:val="none" w:sz="0" w:space="0" w:color="auto"/>
        <w:right w:val="none" w:sz="0" w:space="0" w:color="auto"/>
      </w:divBdr>
      <w:divsChild>
        <w:div w:id="13365678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3675222">
      <w:bodyDiv w:val="1"/>
      <w:marLeft w:val="0"/>
      <w:marRight w:val="0"/>
      <w:marTop w:val="0"/>
      <w:marBottom w:val="0"/>
      <w:divBdr>
        <w:top w:val="none" w:sz="0" w:space="0" w:color="auto"/>
        <w:left w:val="none" w:sz="0" w:space="0" w:color="auto"/>
        <w:bottom w:val="none" w:sz="0" w:space="0" w:color="auto"/>
        <w:right w:val="none" w:sz="0" w:space="0" w:color="auto"/>
      </w:divBdr>
      <w:divsChild>
        <w:div w:id="12978338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5371310">
      <w:bodyDiv w:val="1"/>
      <w:marLeft w:val="0"/>
      <w:marRight w:val="0"/>
      <w:marTop w:val="0"/>
      <w:marBottom w:val="0"/>
      <w:divBdr>
        <w:top w:val="none" w:sz="0" w:space="0" w:color="auto"/>
        <w:left w:val="none" w:sz="0" w:space="0" w:color="auto"/>
        <w:bottom w:val="none" w:sz="0" w:space="0" w:color="auto"/>
        <w:right w:val="none" w:sz="0" w:space="0" w:color="auto"/>
      </w:divBdr>
      <w:divsChild>
        <w:div w:id="8650941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5612455">
      <w:bodyDiv w:val="1"/>
      <w:marLeft w:val="0"/>
      <w:marRight w:val="0"/>
      <w:marTop w:val="0"/>
      <w:marBottom w:val="0"/>
      <w:divBdr>
        <w:top w:val="none" w:sz="0" w:space="0" w:color="auto"/>
        <w:left w:val="none" w:sz="0" w:space="0" w:color="auto"/>
        <w:bottom w:val="none" w:sz="0" w:space="0" w:color="auto"/>
        <w:right w:val="none" w:sz="0" w:space="0" w:color="auto"/>
      </w:divBdr>
      <w:divsChild>
        <w:div w:id="1819571404">
          <w:marLeft w:val="0"/>
          <w:marRight w:val="0"/>
          <w:marTop w:val="0"/>
          <w:marBottom w:val="0"/>
          <w:divBdr>
            <w:top w:val="none" w:sz="0" w:space="0" w:color="auto"/>
            <w:left w:val="none" w:sz="0" w:space="0" w:color="auto"/>
            <w:bottom w:val="none" w:sz="0" w:space="0" w:color="auto"/>
            <w:right w:val="none" w:sz="0" w:space="0" w:color="auto"/>
          </w:divBdr>
          <w:divsChild>
            <w:div w:id="447898634">
              <w:marLeft w:val="0"/>
              <w:marRight w:val="0"/>
              <w:marTop w:val="0"/>
              <w:marBottom w:val="0"/>
              <w:divBdr>
                <w:top w:val="none" w:sz="0" w:space="0" w:color="auto"/>
                <w:left w:val="none" w:sz="0" w:space="0" w:color="auto"/>
                <w:bottom w:val="none" w:sz="0" w:space="0" w:color="auto"/>
                <w:right w:val="none" w:sz="0" w:space="0" w:color="auto"/>
              </w:divBdr>
              <w:divsChild>
                <w:div w:id="608464524">
                  <w:marLeft w:val="0"/>
                  <w:marRight w:val="0"/>
                  <w:marTop w:val="0"/>
                  <w:marBottom w:val="0"/>
                  <w:divBdr>
                    <w:top w:val="none" w:sz="0" w:space="0" w:color="auto"/>
                    <w:left w:val="none" w:sz="0" w:space="0" w:color="auto"/>
                    <w:bottom w:val="none" w:sz="0" w:space="0" w:color="auto"/>
                    <w:right w:val="none" w:sz="0" w:space="0" w:color="auto"/>
                  </w:divBdr>
                  <w:divsChild>
                    <w:div w:id="230697501">
                      <w:marLeft w:val="0"/>
                      <w:marRight w:val="0"/>
                      <w:marTop w:val="0"/>
                      <w:marBottom w:val="0"/>
                      <w:divBdr>
                        <w:top w:val="none" w:sz="0" w:space="0" w:color="auto"/>
                        <w:left w:val="none" w:sz="0" w:space="0" w:color="auto"/>
                        <w:bottom w:val="none" w:sz="0" w:space="0" w:color="auto"/>
                        <w:right w:val="none" w:sz="0" w:space="0" w:color="auto"/>
                      </w:divBdr>
                      <w:divsChild>
                        <w:div w:id="1503856194">
                          <w:marLeft w:val="0"/>
                          <w:marRight w:val="0"/>
                          <w:marTop w:val="0"/>
                          <w:marBottom w:val="0"/>
                          <w:divBdr>
                            <w:top w:val="none" w:sz="0" w:space="0" w:color="auto"/>
                            <w:left w:val="none" w:sz="0" w:space="0" w:color="auto"/>
                            <w:bottom w:val="none" w:sz="0" w:space="0" w:color="auto"/>
                            <w:right w:val="none" w:sz="0" w:space="0" w:color="auto"/>
                          </w:divBdr>
                          <w:divsChild>
                            <w:div w:id="153836469">
                              <w:marLeft w:val="240"/>
                              <w:marRight w:val="240"/>
                              <w:marTop w:val="120"/>
                              <w:marBottom w:val="120"/>
                              <w:divBdr>
                                <w:top w:val="none" w:sz="0" w:space="0" w:color="auto"/>
                                <w:left w:val="none" w:sz="0" w:space="0" w:color="auto"/>
                                <w:bottom w:val="none" w:sz="0" w:space="0" w:color="auto"/>
                                <w:right w:val="none" w:sz="0" w:space="0" w:color="auto"/>
                              </w:divBdr>
                              <w:divsChild>
                                <w:div w:id="499465040">
                                  <w:marLeft w:val="0"/>
                                  <w:marRight w:val="0"/>
                                  <w:marTop w:val="0"/>
                                  <w:marBottom w:val="0"/>
                                  <w:divBdr>
                                    <w:top w:val="none" w:sz="0" w:space="0" w:color="auto"/>
                                    <w:left w:val="none" w:sz="0" w:space="0" w:color="auto"/>
                                    <w:bottom w:val="none" w:sz="0" w:space="0" w:color="auto"/>
                                    <w:right w:val="none" w:sz="0" w:space="0" w:color="auto"/>
                                  </w:divBdr>
                                  <w:divsChild>
                                    <w:div w:id="418600043">
                                      <w:marLeft w:val="4"/>
                                      <w:marRight w:val="0"/>
                                      <w:marTop w:val="0"/>
                                      <w:marBottom w:val="0"/>
                                      <w:divBdr>
                                        <w:top w:val="none" w:sz="0" w:space="0" w:color="auto"/>
                                        <w:left w:val="none" w:sz="0" w:space="0" w:color="auto"/>
                                        <w:bottom w:val="none" w:sz="0" w:space="0" w:color="auto"/>
                                        <w:right w:val="none" w:sz="0" w:space="0" w:color="auto"/>
                                      </w:divBdr>
                                      <w:divsChild>
                                        <w:div w:id="7393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71247778">
      <w:bodyDiv w:val="1"/>
      <w:marLeft w:val="0"/>
      <w:marRight w:val="0"/>
      <w:marTop w:val="0"/>
      <w:marBottom w:val="0"/>
      <w:divBdr>
        <w:top w:val="none" w:sz="0" w:space="0" w:color="auto"/>
        <w:left w:val="none" w:sz="0" w:space="0" w:color="auto"/>
        <w:bottom w:val="none" w:sz="0" w:space="0" w:color="auto"/>
        <w:right w:val="none" w:sz="0" w:space="0" w:color="auto"/>
      </w:divBdr>
      <w:divsChild>
        <w:div w:id="9740196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93907127">
      <w:bodyDiv w:val="1"/>
      <w:marLeft w:val="0"/>
      <w:marRight w:val="0"/>
      <w:marTop w:val="0"/>
      <w:marBottom w:val="0"/>
      <w:divBdr>
        <w:top w:val="none" w:sz="0" w:space="0" w:color="auto"/>
        <w:left w:val="none" w:sz="0" w:space="0" w:color="auto"/>
        <w:bottom w:val="none" w:sz="0" w:space="0" w:color="auto"/>
        <w:right w:val="none" w:sz="0" w:space="0" w:color="auto"/>
      </w:divBdr>
      <w:divsChild>
        <w:div w:id="588077204">
          <w:marLeft w:val="0"/>
          <w:marRight w:val="0"/>
          <w:marTop w:val="0"/>
          <w:marBottom w:val="0"/>
          <w:divBdr>
            <w:top w:val="none" w:sz="0" w:space="0" w:color="auto"/>
            <w:left w:val="none" w:sz="0" w:space="0" w:color="auto"/>
            <w:bottom w:val="none" w:sz="0" w:space="0" w:color="auto"/>
            <w:right w:val="none" w:sz="0" w:space="0" w:color="auto"/>
          </w:divBdr>
          <w:divsChild>
            <w:div w:id="412825638">
              <w:marLeft w:val="0"/>
              <w:marRight w:val="0"/>
              <w:marTop w:val="0"/>
              <w:marBottom w:val="0"/>
              <w:divBdr>
                <w:top w:val="none" w:sz="0" w:space="0" w:color="auto"/>
                <w:left w:val="none" w:sz="0" w:space="0" w:color="auto"/>
                <w:bottom w:val="none" w:sz="0" w:space="0" w:color="auto"/>
                <w:right w:val="none" w:sz="0" w:space="0" w:color="auto"/>
              </w:divBdr>
              <w:divsChild>
                <w:div w:id="1186672981">
                  <w:marLeft w:val="0"/>
                  <w:marRight w:val="0"/>
                  <w:marTop w:val="0"/>
                  <w:marBottom w:val="0"/>
                  <w:divBdr>
                    <w:top w:val="none" w:sz="0" w:space="0" w:color="auto"/>
                    <w:left w:val="none" w:sz="0" w:space="0" w:color="auto"/>
                    <w:bottom w:val="none" w:sz="0" w:space="0" w:color="auto"/>
                    <w:right w:val="none" w:sz="0" w:space="0" w:color="auto"/>
                  </w:divBdr>
                  <w:divsChild>
                    <w:div w:id="1682854299">
                      <w:marLeft w:val="0"/>
                      <w:marRight w:val="0"/>
                      <w:marTop w:val="0"/>
                      <w:marBottom w:val="0"/>
                      <w:divBdr>
                        <w:top w:val="none" w:sz="0" w:space="0" w:color="auto"/>
                        <w:left w:val="none" w:sz="0" w:space="0" w:color="auto"/>
                        <w:bottom w:val="none" w:sz="0" w:space="0" w:color="auto"/>
                        <w:right w:val="none" w:sz="0" w:space="0" w:color="auto"/>
                      </w:divBdr>
                      <w:divsChild>
                        <w:div w:id="1715736136">
                          <w:marLeft w:val="0"/>
                          <w:marRight w:val="0"/>
                          <w:marTop w:val="0"/>
                          <w:marBottom w:val="0"/>
                          <w:divBdr>
                            <w:top w:val="none" w:sz="0" w:space="0" w:color="auto"/>
                            <w:left w:val="none" w:sz="0" w:space="0" w:color="auto"/>
                            <w:bottom w:val="none" w:sz="0" w:space="0" w:color="auto"/>
                            <w:right w:val="none" w:sz="0" w:space="0" w:color="auto"/>
                          </w:divBdr>
                          <w:divsChild>
                            <w:div w:id="71394650">
                              <w:marLeft w:val="240"/>
                              <w:marRight w:val="240"/>
                              <w:marTop w:val="120"/>
                              <w:marBottom w:val="120"/>
                              <w:divBdr>
                                <w:top w:val="none" w:sz="0" w:space="0" w:color="auto"/>
                                <w:left w:val="none" w:sz="0" w:space="0" w:color="auto"/>
                                <w:bottom w:val="none" w:sz="0" w:space="0" w:color="auto"/>
                                <w:right w:val="none" w:sz="0" w:space="0" w:color="auto"/>
                              </w:divBdr>
                              <w:divsChild>
                                <w:div w:id="1063795286">
                                  <w:marLeft w:val="0"/>
                                  <w:marRight w:val="0"/>
                                  <w:marTop w:val="0"/>
                                  <w:marBottom w:val="0"/>
                                  <w:divBdr>
                                    <w:top w:val="none" w:sz="0" w:space="0" w:color="auto"/>
                                    <w:left w:val="none" w:sz="0" w:space="0" w:color="auto"/>
                                    <w:bottom w:val="none" w:sz="0" w:space="0" w:color="auto"/>
                                    <w:right w:val="none" w:sz="0" w:space="0" w:color="auto"/>
                                  </w:divBdr>
                                  <w:divsChild>
                                    <w:div w:id="1526868703">
                                      <w:marLeft w:val="4"/>
                                      <w:marRight w:val="0"/>
                                      <w:marTop w:val="0"/>
                                      <w:marBottom w:val="0"/>
                                      <w:divBdr>
                                        <w:top w:val="none" w:sz="0" w:space="0" w:color="auto"/>
                                        <w:left w:val="none" w:sz="0" w:space="0" w:color="auto"/>
                                        <w:bottom w:val="none" w:sz="0" w:space="0" w:color="auto"/>
                                        <w:right w:val="none" w:sz="0" w:space="0" w:color="auto"/>
                                      </w:divBdr>
                                      <w:divsChild>
                                        <w:div w:id="2035424954">
                                          <w:marLeft w:val="4"/>
                                          <w:marRight w:val="0"/>
                                          <w:marTop w:val="0"/>
                                          <w:marBottom w:val="0"/>
                                          <w:divBdr>
                                            <w:top w:val="none" w:sz="0" w:space="0" w:color="auto"/>
                                            <w:left w:val="none" w:sz="0" w:space="0" w:color="auto"/>
                                            <w:bottom w:val="none" w:sz="0" w:space="0" w:color="auto"/>
                                            <w:right w:val="none" w:sz="0" w:space="0" w:color="auto"/>
                                          </w:divBdr>
                                          <w:divsChild>
                                            <w:div w:id="96141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7187210">
      <w:bodyDiv w:val="1"/>
      <w:marLeft w:val="0"/>
      <w:marRight w:val="0"/>
      <w:marTop w:val="0"/>
      <w:marBottom w:val="0"/>
      <w:divBdr>
        <w:top w:val="none" w:sz="0" w:space="0" w:color="auto"/>
        <w:left w:val="none" w:sz="0" w:space="0" w:color="auto"/>
        <w:bottom w:val="none" w:sz="0" w:space="0" w:color="auto"/>
        <w:right w:val="none" w:sz="0" w:space="0" w:color="auto"/>
      </w:divBdr>
      <w:divsChild>
        <w:div w:id="8972090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735018">
      <w:bodyDiv w:val="1"/>
      <w:marLeft w:val="0"/>
      <w:marRight w:val="0"/>
      <w:marTop w:val="0"/>
      <w:marBottom w:val="0"/>
      <w:divBdr>
        <w:top w:val="none" w:sz="0" w:space="0" w:color="auto"/>
        <w:left w:val="none" w:sz="0" w:space="0" w:color="auto"/>
        <w:bottom w:val="none" w:sz="0" w:space="0" w:color="auto"/>
        <w:right w:val="none" w:sz="0" w:space="0" w:color="auto"/>
      </w:divBdr>
      <w:divsChild>
        <w:div w:id="18691806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7832759">
      <w:bodyDiv w:val="1"/>
      <w:marLeft w:val="0"/>
      <w:marRight w:val="0"/>
      <w:marTop w:val="0"/>
      <w:marBottom w:val="0"/>
      <w:divBdr>
        <w:top w:val="none" w:sz="0" w:space="0" w:color="auto"/>
        <w:left w:val="none" w:sz="0" w:space="0" w:color="auto"/>
        <w:bottom w:val="none" w:sz="0" w:space="0" w:color="auto"/>
        <w:right w:val="none" w:sz="0" w:space="0" w:color="auto"/>
      </w:divBdr>
      <w:divsChild>
        <w:div w:id="19876585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68715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666588486">
      <w:bodyDiv w:val="1"/>
      <w:marLeft w:val="0"/>
      <w:marRight w:val="0"/>
      <w:marTop w:val="0"/>
      <w:marBottom w:val="0"/>
      <w:divBdr>
        <w:top w:val="none" w:sz="0" w:space="0" w:color="auto"/>
        <w:left w:val="none" w:sz="0" w:space="0" w:color="auto"/>
        <w:bottom w:val="none" w:sz="0" w:space="0" w:color="auto"/>
        <w:right w:val="none" w:sz="0" w:space="0" w:color="auto"/>
      </w:divBdr>
      <w:divsChild>
        <w:div w:id="513188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0877769">
      <w:bodyDiv w:val="1"/>
      <w:marLeft w:val="0"/>
      <w:marRight w:val="0"/>
      <w:marTop w:val="0"/>
      <w:marBottom w:val="0"/>
      <w:divBdr>
        <w:top w:val="none" w:sz="0" w:space="0" w:color="auto"/>
        <w:left w:val="none" w:sz="0" w:space="0" w:color="auto"/>
        <w:bottom w:val="none" w:sz="0" w:space="0" w:color="auto"/>
        <w:right w:val="none" w:sz="0" w:space="0" w:color="auto"/>
      </w:divBdr>
      <w:divsChild>
        <w:div w:id="656878881">
          <w:blockQuote w:val="1"/>
          <w:marLeft w:val="720"/>
          <w:marRight w:val="720"/>
          <w:marTop w:val="100"/>
          <w:marBottom w:val="100"/>
          <w:divBdr>
            <w:top w:val="none" w:sz="0" w:space="0" w:color="auto"/>
            <w:left w:val="none" w:sz="0" w:space="0" w:color="auto"/>
            <w:bottom w:val="none" w:sz="0" w:space="0" w:color="auto"/>
            <w:right w:val="none" w:sz="0" w:space="0" w:color="auto"/>
          </w:divBdr>
        </w:div>
        <w:div w:id="1107385220">
          <w:blockQuote w:val="1"/>
          <w:marLeft w:val="720"/>
          <w:marRight w:val="720"/>
          <w:marTop w:val="100"/>
          <w:marBottom w:val="100"/>
          <w:divBdr>
            <w:top w:val="none" w:sz="0" w:space="0" w:color="auto"/>
            <w:left w:val="none" w:sz="0" w:space="0" w:color="auto"/>
            <w:bottom w:val="none" w:sz="0" w:space="0" w:color="auto"/>
            <w:right w:val="none" w:sz="0" w:space="0" w:color="auto"/>
          </w:divBdr>
        </w:div>
        <w:div w:id="1572156687">
          <w:blockQuote w:val="1"/>
          <w:marLeft w:val="720"/>
          <w:marRight w:val="720"/>
          <w:marTop w:val="100"/>
          <w:marBottom w:val="100"/>
          <w:divBdr>
            <w:top w:val="none" w:sz="0" w:space="0" w:color="auto"/>
            <w:left w:val="none" w:sz="0" w:space="0" w:color="auto"/>
            <w:bottom w:val="none" w:sz="0" w:space="0" w:color="auto"/>
            <w:right w:val="none" w:sz="0" w:space="0" w:color="auto"/>
          </w:divBdr>
        </w:div>
        <w:div w:id="1581939929">
          <w:blockQuote w:val="1"/>
          <w:marLeft w:val="720"/>
          <w:marRight w:val="720"/>
          <w:marTop w:val="100"/>
          <w:marBottom w:val="100"/>
          <w:divBdr>
            <w:top w:val="none" w:sz="0" w:space="0" w:color="auto"/>
            <w:left w:val="none" w:sz="0" w:space="0" w:color="auto"/>
            <w:bottom w:val="none" w:sz="0" w:space="0" w:color="auto"/>
            <w:right w:val="none" w:sz="0" w:space="0" w:color="auto"/>
          </w:divBdr>
        </w:div>
        <w:div w:id="17725083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83161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50789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6513363">
      <w:bodyDiv w:val="1"/>
      <w:marLeft w:val="0"/>
      <w:marRight w:val="0"/>
      <w:marTop w:val="0"/>
      <w:marBottom w:val="0"/>
      <w:divBdr>
        <w:top w:val="none" w:sz="0" w:space="0" w:color="auto"/>
        <w:left w:val="none" w:sz="0" w:space="0" w:color="auto"/>
        <w:bottom w:val="none" w:sz="0" w:space="0" w:color="auto"/>
        <w:right w:val="none" w:sz="0" w:space="0" w:color="auto"/>
      </w:divBdr>
      <w:divsChild>
        <w:div w:id="8715006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38032684">
      <w:bodyDiv w:val="1"/>
      <w:marLeft w:val="0"/>
      <w:marRight w:val="0"/>
      <w:marTop w:val="0"/>
      <w:marBottom w:val="0"/>
      <w:divBdr>
        <w:top w:val="none" w:sz="0" w:space="0" w:color="auto"/>
        <w:left w:val="none" w:sz="0" w:space="0" w:color="auto"/>
        <w:bottom w:val="none" w:sz="0" w:space="0" w:color="auto"/>
        <w:right w:val="none" w:sz="0" w:space="0" w:color="auto"/>
      </w:divBdr>
      <w:divsChild>
        <w:div w:id="1184174191">
          <w:marLeft w:val="0"/>
          <w:marRight w:val="0"/>
          <w:marTop w:val="0"/>
          <w:marBottom w:val="0"/>
          <w:divBdr>
            <w:top w:val="none" w:sz="0" w:space="0" w:color="auto"/>
            <w:left w:val="none" w:sz="0" w:space="0" w:color="auto"/>
            <w:bottom w:val="none" w:sz="0" w:space="0" w:color="auto"/>
            <w:right w:val="none" w:sz="0" w:space="0" w:color="auto"/>
          </w:divBdr>
          <w:divsChild>
            <w:div w:id="1100293394">
              <w:marLeft w:val="0"/>
              <w:marRight w:val="0"/>
              <w:marTop w:val="0"/>
              <w:marBottom w:val="0"/>
              <w:divBdr>
                <w:top w:val="none" w:sz="0" w:space="0" w:color="auto"/>
                <w:left w:val="none" w:sz="0" w:space="0" w:color="auto"/>
                <w:bottom w:val="none" w:sz="0" w:space="0" w:color="auto"/>
                <w:right w:val="none" w:sz="0" w:space="0" w:color="auto"/>
              </w:divBdr>
              <w:divsChild>
                <w:div w:id="1404907175">
                  <w:marLeft w:val="0"/>
                  <w:marRight w:val="0"/>
                  <w:marTop w:val="0"/>
                  <w:marBottom w:val="0"/>
                  <w:divBdr>
                    <w:top w:val="none" w:sz="0" w:space="0" w:color="auto"/>
                    <w:left w:val="none" w:sz="0" w:space="0" w:color="auto"/>
                    <w:bottom w:val="none" w:sz="0" w:space="0" w:color="auto"/>
                    <w:right w:val="none" w:sz="0" w:space="0" w:color="auto"/>
                  </w:divBdr>
                  <w:divsChild>
                    <w:div w:id="2107647534">
                      <w:marLeft w:val="0"/>
                      <w:marRight w:val="0"/>
                      <w:marTop w:val="0"/>
                      <w:marBottom w:val="0"/>
                      <w:divBdr>
                        <w:top w:val="none" w:sz="0" w:space="0" w:color="auto"/>
                        <w:left w:val="none" w:sz="0" w:space="0" w:color="auto"/>
                        <w:bottom w:val="none" w:sz="0" w:space="0" w:color="auto"/>
                        <w:right w:val="none" w:sz="0" w:space="0" w:color="auto"/>
                      </w:divBdr>
                      <w:divsChild>
                        <w:div w:id="1350833800">
                          <w:marLeft w:val="1"/>
                          <w:marRight w:val="1"/>
                          <w:marTop w:val="120"/>
                          <w:marBottom w:val="120"/>
                          <w:divBdr>
                            <w:top w:val="none" w:sz="0" w:space="0" w:color="auto"/>
                            <w:left w:val="none" w:sz="0" w:space="0" w:color="auto"/>
                            <w:bottom w:val="none" w:sz="0" w:space="0" w:color="auto"/>
                            <w:right w:val="none" w:sz="0" w:space="0" w:color="auto"/>
                          </w:divBdr>
                          <w:divsChild>
                            <w:div w:id="5637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579369">
      <w:bodyDiv w:val="1"/>
      <w:marLeft w:val="0"/>
      <w:marRight w:val="0"/>
      <w:marTop w:val="0"/>
      <w:marBottom w:val="0"/>
      <w:divBdr>
        <w:top w:val="none" w:sz="0" w:space="0" w:color="auto"/>
        <w:left w:val="none" w:sz="0" w:space="0" w:color="auto"/>
        <w:bottom w:val="none" w:sz="0" w:space="0" w:color="auto"/>
        <w:right w:val="none" w:sz="0" w:space="0" w:color="auto"/>
      </w:divBdr>
      <w:divsChild>
        <w:div w:id="9126664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04157306">
      <w:bodyDiv w:val="1"/>
      <w:marLeft w:val="0"/>
      <w:marRight w:val="0"/>
      <w:marTop w:val="0"/>
      <w:marBottom w:val="0"/>
      <w:divBdr>
        <w:top w:val="none" w:sz="0" w:space="0" w:color="auto"/>
        <w:left w:val="none" w:sz="0" w:space="0" w:color="auto"/>
        <w:bottom w:val="none" w:sz="0" w:space="0" w:color="auto"/>
        <w:right w:val="none" w:sz="0" w:space="0" w:color="auto"/>
      </w:divBdr>
      <w:divsChild>
        <w:div w:id="6370788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1968232">
      <w:bodyDiv w:val="1"/>
      <w:marLeft w:val="0"/>
      <w:marRight w:val="0"/>
      <w:marTop w:val="0"/>
      <w:marBottom w:val="0"/>
      <w:divBdr>
        <w:top w:val="none" w:sz="0" w:space="0" w:color="auto"/>
        <w:left w:val="none" w:sz="0" w:space="0" w:color="auto"/>
        <w:bottom w:val="none" w:sz="0" w:space="0" w:color="auto"/>
        <w:right w:val="none" w:sz="0" w:space="0" w:color="auto"/>
      </w:divBdr>
      <w:divsChild>
        <w:div w:id="630638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8911207">
      <w:bodyDiv w:val="1"/>
      <w:marLeft w:val="0"/>
      <w:marRight w:val="0"/>
      <w:marTop w:val="0"/>
      <w:marBottom w:val="0"/>
      <w:divBdr>
        <w:top w:val="none" w:sz="0" w:space="0" w:color="auto"/>
        <w:left w:val="none" w:sz="0" w:space="0" w:color="auto"/>
        <w:bottom w:val="none" w:sz="0" w:space="0" w:color="auto"/>
        <w:right w:val="none" w:sz="0" w:space="0" w:color="auto"/>
      </w:divBdr>
      <w:divsChild>
        <w:div w:id="5849180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4.law.cornell.edu/uscode/html/uscode05/usc_sec_05_00000553----000-.html" TargetMode="External"/><Relationship Id="rId18" Type="http://schemas.openxmlformats.org/officeDocument/2006/relationships/hyperlink" Target="http://www4.law.cornell.edu/uscode/html/uscode05/usc_sec_05_00000553----000-.html" TargetMode="External"/><Relationship Id="rId26" Type="http://schemas.openxmlformats.org/officeDocument/2006/relationships/hyperlink" Target="http://www4.law.cornell.edu/uscode/html/uscode05/usc_sup_01_5_10_I_30_5_40_II.html" TargetMode="External"/><Relationship Id="rId3" Type="http://schemas.openxmlformats.org/officeDocument/2006/relationships/settings" Target="settings.xml"/><Relationship Id="rId21" Type="http://schemas.openxmlformats.org/officeDocument/2006/relationships/hyperlink" Target="http://www4.law.cornell.edu/uscode/html/uscode05/usc_sec_05_00000553----000-.html" TargetMode="External"/><Relationship Id="rId34" Type="http://schemas.openxmlformats.org/officeDocument/2006/relationships/hyperlink" Target="http://caselaw.lp.findlaw.com/scripts/getcase.pl?navby=case&amp;court=US&amp;vol=143&amp;page=135" TargetMode="External"/><Relationship Id="rId7" Type="http://schemas.openxmlformats.org/officeDocument/2006/relationships/header" Target="header1.xml"/><Relationship Id="rId12" Type="http://schemas.openxmlformats.org/officeDocument/2006/relationships/hyperlink" Target="http://caselaw.lp.findlaw.com/scripts/getcase.pl?navby=case&amp;court=us&amp;vol=22&amp;page=738" TargetMode="External"/><Relationship Id="rId17" Type="http://schemas.openxmlformats.org/officeDocument/2006/relationships/hyperlink" Target="http://www4.law.cornell.edu/uscode/html/uscode05/usc_sec_05_00000553----000-.html" TargetMode="External"/><Relationship Id="rId25" Type="http://schemas.openxmlformats.org/officeDocument/2006/relationships/hyperlink" Target="http://www4.law.cornell.edu/uscode/html/uscode05/usc_sup_01_5_10_I_30_5.html" TargetMode="External"/><Relationship Id="rId33" Type="http://schemas.openxmlformats.org/officeDocument/2006/relationships/hyperlink" Target="http://caselaw.lp.findlaw.com/scripts/getcase.pl?navby=case&amp;court=us&amp;vol=92&amp;page=542" TargetMode="External"/><Relationship Id="rId2" Type="http://schemas.openxmlformats.org/officeDocument/2006/relationships/styles" Target="styles.xml"/><Relationship Id="rId16" Type="http://schemas.openxmlformats.org/officeDocument/2006/relationships/hyperlink" Target="http://sedm.org" TargetMode="External"/><Relationship Id="rId20" Type="http://schemas.openxmlformats.org/officeDocument/2006/relationships/hyperlink" Target="http://www4.law.cornell.edu/uscode/html/uscode05/usc_sec_05_00000553----000-.html" TargetMode="External"/><Relationship Id="rId29" Type="http://schemas.openxmlformats.org/officeDocument/2006/relationships/hyperlink" Target="http://ecfr.gpoaccess.gov/cgi/t/text/text-idx?c=ecfr&amp;sid=fa8764ba639140eb9cd04afa1cedad2d&amp;rgn=div8&amp;view=text&amp;node=26:20.0.1.1.2.7.3.1&amp;idno=2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dm.org/Forms/FormIndex.htm" TargetMode="External"/><Relationship Id="rId24" Type="http://schemas.openxmlformats.org/officeDocument/2006/relationships/hyperlink" Target="http://www4.law.cornell.edu/uscode/html/uscode05/usc_sup_01_5_10_I.html" TargetMode="External"/><Relationship Id="rId32" Type="http://schemas.openxmlformats.org/officeDocument/2006/relationships/hyperlink" Target="http://caselaw.lp.findlaw.com/scripts/getcase.pl?court=us&amp;vol=297&amp;invol=1"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4.law.cornell.edu/uscode/html/uscode44/usc_sec_44_00001505----000-.html" TargetMode="External"/><Relationship Id="rId23" Type="http://schemas.openxmlformats.org/officeDocument/2006/relationships/hyperlink" Target="http://www4.law.cornell.edu/uscode/html/uscode05/usc_sup_01_5.html" TargetMode="External"/><Relationship Id="rId28" Type="http://schemas.openxmlformats.org/officeDocument/2006/relationships/hyperlink" Target="http://www4.law.cornell.edu/uscode/html/uscode44/usc_sec_44_00001508----000-.html" TargetMode="External"/><Relationship Id="rId36"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hyperlink" Target="http://www4.law.cornell.edu/uscode/html/uscode44/usc_sec_44_00001505----000-.html" TargetMode="External"/><Relationship Id="rId31" Type="http://schemas.openxmlformats.org/officeDocument/2006/relationships/hyperlink" Target="http://caselaw.lp.findlaw.com/scripts/getcase.pl?court=us&amp;vol=182&amp;invol=244"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4.law.cornell.edu/uscode/html/uscode05/usc_sec_05_00000553----000-.html" TargetMode="External"/><Relationship Id="rId22" Type="http://schemas.openxmlformats.org/officeDocument/2006/relationships/hyperlink" Target="http://www4.law.cornell.edu/uscode/html/uscode44/usc_sec_44_00001505----000-.html" TargetMode="External"/><Relationship Id="rId27" Type="http://schemas.openxmlformats.org/officeDocument/2006/relationships/hyperlink" Target="http://www4.law.cornell.edu/uscode/html/uscode05/usc_sec_05_00000552----000-.html" TargetMode="External"/><Relationship Id="rId30" Type="http://schemas.openxmlformats.org/officeDocument/2006/relationships/hyperlink" Target="http://caselaw.lp.findlaw.com/cgi-bin/getcase.pl?navby=case&amp;court=us&amp;vol=357&amp;invol=449" TargetMode="External"/><Relationship Id="rId35" Type="http://schemas.openxmlformats.org/officeDocument/2006/relationships/hyperlink" Target="http://www.geocities.com/tthor.geo/chisholmvgeorgia.html"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famguardian.org/TaxFreedom/CitesByTopic/Taxpayer-RowenVUS-05-3766MMC.pdf" TargetMode="External"/><Relationship Id="rId3" Type="http://schemas.openxmlformats.org/officeDocument/2006/relationships/hyperlink" Target="http://caselaw.lp.findlaw.com/cgi-bin/getcase.pl?court=us&amp;vol=106&amp;invol=629" TargetMode="External"/><Relationship Id="rId7" Type="http://schemas.openxmlformats.org/officeDocument/2006/relationships/hyperlink" Target="http://caselaw.lp.findlaw.com/scripts/getcase.pl?navby=case&amp;court=us&amp;vol=521&amp;page=507" TargetMode="External"/><Relationship Id="rId2" Type="http://schemas.openxmlformats.org/officeDocument/2006/relationships/hyperlink" Target="http://caselaw.lp.findlaw.com/cgi-bin/getcase.pl?court=us&amp;vol=92&amp;invol=214" TargetMode="External"/><Relationship Id="rId1" Type="http://schemas.openxmlformats.org/officeDocument/2006/relationships/hyperlink" Target="http://web2.westlaw.com/find/default.wl?rs=WLW7.07&amp;serialnum=1932123268&amp;fn=_top&amp;sv=Split&amp;tc=-1&amp;findtype=Y&amp;tf=-1&amp;db=708&amp;vr=2.0&amp;rp=%2ffind%2fdefault.wl&amp;mt=Westlaw" TargetMode="External"/><Relationship Id="rId6" Type="http://schemas.openxmlformats.org/officeDocument/2006/relationships/hyperlink" Target="http://caselaw.lp.findlaw.com/cgi-bin/getcase.pl?court=us&amp;vol=383&amp;invol=745" TargetMode="External"/><Relationship Id="rId5" Type="http://schemas.openxmlformats.org/officeDocument/2006/relationships/hyperlink" Target="http://caselaw.lp.findlaw.com/cgi-bin/getcase.pl?court=us&amp;vol=379&amp;invol=241" TargetMode="External"/><Relationship Id="rId4" Type="http://schemas.openxmlformats.org/officeDocument/2006/relationships/hyperlink" Target="http://caselaw.lp.findlaw.com/cgi-bin/getcase.pl?court=us&amp;vol=190&amp;invol=12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46</Pages>
  <Words>8374</Words>
  <Characters>55528</Characters>
  <Application>Microsoft Office Word</Application>
  <DocSecurity>0</DocSecurity>
  <Lines>462</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63775</CharactersWithSpaces>
  <SharedDoc>false</SharedDoc>
  <HLinks>
    <vt:vector size="324" baseType="variant">
      <vt:variant>
        <vt:i4>524356</vt:i4>
      </vt:variant>
      <vt:variant>
        <vt:i4>213</vt:i4>
      </vt:variant>
      <vt:variant>
        <vt:i4>0</vt:i4>
      </vt:variant>
      <vt:variant>
        <vt:i4>5</vt:i4>
      </vt:variant>
      <vt:variant>
        <vt:lpwstr>http://www.geocities.com/tthor.geo/chisholmvgeorgia.html</vt:lpwstr>
      </vt:variant>
      <vt:variant>
        <vt:lpwstr/>
      </vt:variant>
      <vt:variant>
        <vt:i4>196619</vt:i4>
      </vt:variant>
      <vt:variant>
        <vt:i4>210</vt:i4>
      </vt:variant>
      <vt:variant>
        <vt:i4>0</vt:i4>
      </vt:variant>
      <vt:variant>
        <vt:i4>5</vt:i4>
      </vt:variant>
      <vt:variant>
        <vt:lpwstr>http://caselaw.lp.findlaw.com/scripts/getcase.pl?navby=case&amp;court=US&amp;vol=143&amp;page=135</vt:lpwstr>
      </vt:variant>
      <vt:variant>
        <vt:lpwstr/>
      </vt:variant>
      <vt:variant>
        <vt:i4>262144</vt:i4>
      </vt:variant>
      <vt:variant>
        <vt:i4>207</vt:i4>
      </vt:variant>
      <vt:variant>
        <vt:i4>0</vt:i4>
      </vt:variant>
      <vt:variant>
        <vt:i4>5</vt:i4>
      </vt:variant>
      <vt:variant>
        <vt:lpwstr>http://caselaw.lp.findlaw.com/scripts/getcase.pl?navby=case&amp;court=us&amp;vol=92&amp;page=542</vt:lpwstr>
      </vt:variant>
      <vt:variant>
        <vt:lpwstr/>
      </vt:variant>
      <vt:variant>
        <vt:i4>4587594</vt:i4>
      </vt:variant>
      <vt:variant>
        <vt:i4>204</vt:i4>
      </vt:variant>
      <vt:variant>
        <vt:i4>0</vt:i4>
      </vt:variant>
      <vt:variant>
        <vt:i4>5</vt:i4>
      </vt:variant>
      <vt:variant>
        <vt:lpwstr>http://caselaw.lp.findlaw.com/scripts/getcase.pl?court=us&amp;vol=297&amp;invol=1</vt:lpwstr>
      </vt:variant>
      <vt:variant>
        <vt:lpwstr/>
      </vt:variant>
      <vt:variant>
        <vt:i4>7536766</vt:i4>
      </vt:variant>
      <vt:variant>
        <vt:i4>201</vt:i4>
      </vt:variant>
      <vt:variant>
        <vt:i4>0</vt:i4>
      </vt:variant>
      <vt:variant>
        <vt:i4>5</vt:i4>
      </vt:variant>
      <vt:variant>
        <vt:lpwstr>http://caselaw.lp.findlaw.com/scripts/getcase.pl?court=us&amp;vol=182&amp;invol=244</vt:lpwstr>
      </vt:variant>
      <vt:variant>
        <vt:lpwstr/>
      </vt:variant>
      <vt:variant>
        <vt:i4>589831</vt:i4>
      </vt:variant>
      <vt:variant>
        <vt:i4>198</vt:i4>
      </vt:variant>
      <vt:variant>
        <vt:i4>0</vt:i4>
      </vt:variant>
      <vt:variant>
        <vt:i4>5</vt:i4>
      </vt:variant>
      <vt:variant>
        <vt:lpwstr>http://caselaw.lp.findlaw.com/cgi-bin/getcase.pl?navby=case&amp;court=us&amp;vol=357&amp;invol=449</vt:lpwstr>
      </vt:variant>
      <vt:variant>
        <vt:lpwstr>462</vt:lpwstr>
      </vt:variant>
      <vt:variant>
        <vt:i4>1179679</vt:i4>
      </vt:variant>
      <vt:variant>
        <vt:i4>195</vt:i4>
      </vt:variant>
      <vt:variant>
        <vt:i4>0</vt:i4>
      </vt:variant>
      <vt:variant>
        <vt:i4>5</vt:i4>
      </vt:variant>
      <vt:variant>
        <vt:lpwstr>http://ecfr.gpoaccess.gov/cgi/t/text/text-idx?c=ecfr&amp;sid=fa8764ba639140eb9cd04afa1cedad2d&amp;rgn=div8&amp;view=text&amp;node=26:20.0.1.1.2.7.3.1&amp;idno=26</vt:lpwstr>
      </vt:variant>
      <vt:variant>
        <vt:lpwstr/>
      </vt:variant>
      <vt:variant>
        <vt:i4>2359308</vt:i4>
      </vt:variant>
      <vt:variant>
        <vt:i4>192</vt:i4>
      </vt:variant>
      <vt:variant>
        <vt:i4>0</vt:i4>
      </vt:variant>
      <vt:variant>
        <vt:i4>5</vt:i4>
      </vt:variant>
      <vt:variant>
        <vt:lpwstr>http://www4.law.cornell.edu/uscode/html/uscode44/usc_sec_44_00001508----000-.html</vt:lpwstr>
      </vt:variant>
      <vt:variant>
        <vt:lpwstr/>
      </vt:variant>
      <vt:variant>
        <vt:i4>2818061</vt:i4>
      </vt:variant>
      <vt:variant>
        <vt:i4>189</vt:i4>
      </vt:variant>
      <vt:variant>
        <vt:i4>0</vt:i4>
      </vt:variant>
      <vt:variant>
        <vt:i4>5</vt:i4>
      </vt:variant>
      <vt:variant>
        <vt:lpwstr>http://www4.law.cornell.edu/uscode/html/uscode05/usc_sec_05_00000552----000-.html</vt:lpwstr>
      </vt:variant>
      <vt:variant>
        <vt:lpwstr/>
      </vt:variant>
      <vt:variant>
        <vt:i4>8192064</vt:i4>
      </vt:variant>
      <vt:variant>
        <vt:i4>186</vt:i4>
      </vt:variant>
      <vt:variant>
        <vt:i4>0</vt:i4>
      </vt:variant>
      <vt:variant>
        <vt:i4>5</vt:i4>
      </vt:variant>
      <vt:variant>
        <vt:lpwstr>http://www4.law.cornell.edu/uscode/html/uscode05/usc_sup_01_5_10_I_30_5_40_II.html</vt:lpwstr>
      </vt:variant>
      <vt:variant>
        <vt:lpwstr/>
      </vt:variant>
      <vt:variant>
        <vt:i4>8060994</vt:i4>
      </vt:variant>
      <vt:variant>
        <vt:i4>183</vt:i4>
      </vt:variant>
      <vt:variant>
        <vt:i4>0</vt:i4>
      </vt:variant>
      <vt:variant>
        <vt:i4>5</vt:i4>
      </vt:variant>
      <vt:variant>
        <vt:lpwstr>http://www4.law.cornell.edu/uscode/html/uscode05/usc_sup_01_5_10_I_30_5.html</vt:lpwstr>
      </vt:variant>
      <vt:variant>
        <vt:lpwstr/>
      </vt:variant>
      <vt:variant>
        <vt:i4>2359367</vt:i4>
      </vt:variant>
      <vt:variant>
        <vt:i4>180</vt:i4>
      </vt:variant>
      <vt:variant>
        <vt:i4>0</vt:i4>
      </vt:variant>
      <vt:variant>
        <vt:i4>5</vt:i4>
      </vt:variant>
      <vt:variant>
        <vt:lpwstr>http://www4.law.cornell.edu/uscode/html/uscode05/usc_sup_01_5_10_I.html</vt:lpwstr>
      </vt:variant>
      <vt:variant>
        <vt:lpwstr/>
      </vt:variant>
      <vt:variant>
        <vt:i4>1114230</vt:i4>
      </vt:variant>
      <vt:variant>
        <vt:i4>177</vt:i4>
      </vt:variant>
      <vt:variant>
        <vt:i4>0</vt:i4>
      </vt:variant>
      <vt:variant>
        <vt:i4>5</vt:i4>
      </vt:variant>
      <vt:variant>
        <vt:lpwstr>http://www4.law.cornell.edu/uscode/html/uscode05/usc_sup_01_5.html</vt:lpwstr>
      </vt:variant>
      <vt:variant>
        <vt:lpwstr/>
      </vt:variant>
      <vt:variant>
        <vt:i4>2686988</vt:i4>
      </vt:variant>
      <vt:variant>
        <vt:i4>174</vt:i4>
      </vt:variant>
      <vt:variant>
        <vt:i4>0</vt:i4>
      </vt:variant>
      <vt:variant>
        <vt:i4>5</vt:i4>
      </vt:variant>
      <vt:variant>
        <vt:lpwstr>http://www4.law.cornell.edu/uscode/html/uscode44/usc_sec_44_00001505----000-.html</vt:lpwstr>
      </vt:variant>
      <vt:variant>
        <vt:lpwstr/>
      </vt:variant>
      <vt:variant>
        <vt:i4>2752525</vt:i4>
      </vt:variant>
      <vt:variant>
        <vt:i4>171</vt:i4>
      </vt:variant>
      <vt:variant>
        <vt:i4>0</vt:i4>
      </vt:variant>
      <vt:variant>
        <vt:i4>5</vt:i4>
      </vt:variant>
      <vt:variant>
        <vt:lpwstr>http://www4.law.cornell.edu/uscode/html/uscode05/usc_sec_05_00000553----000-.html</vt:lpwstr>
      </vt:variant>
      <vt:variant>
        <vt:lpwstr/>
      </vt:variant>
      <vt:variant>
        <vt:i4>2752525</vt:i4>
      </vt:variant>
      <vt:variant>
        <vt:i4>168</vt:i4>
      </vt:variant>
      <vt:variant>
        <vt:i4>0</vt:i4>
      </vt:variant>
      <vt:variant>
        <vt:i4>5</vt:i4>
      </vt:variant>
      <vt:variant>
        <vt:lpwstr>http://www4.law.cornell.edu/uscode/html/uscode05/usc_sec_05_00000553----000-.html</vt:lpwstr>
      </vt:variant>
      <vt:variant>
        <vt:lpwstr/>
      </vt:variant>
      <vt:variant>
        <vt:i4>2686988</vt:i4>
      </vt:variant>
      <vt:variant>
        <vt:i4>165</vt:i4>
      </vt:variant>
      <vt:variant>
        <vt:i4>0</vt:i4>
      </vt:variant>
      <vt:variant>
        <vt:i4>5</vt:i4>
      </vt:variant>
      <vt:variant>
        <vt:lpwstr>http://www4.law.cornell.edu/uscode/html/uscode44/usc_sec_44_00001505----000-.html</vt:lpwstr>
      </vt:variant>
      <vt:variant>
        <vt:lpwstr/>
      </vt:variant>
      <vt:variant>
        <vt:i4>2752525</vt:i4>
      </vt:variant>
      <vt:variant>
        <vt:i4>162</vt:i4>
      </vt:variant>
      <vt:variant>
        <vt:i4>0</vt:i4>
      </vt:variant>
      <vt:variant>
        <vt:i4>5</vt:i4>
      </vt:variant>
      <vt:variant>
        <vt:lpwstr>http://www4.law.cornell.edu/uscode/html/uscode05/usc_sec_05_00000553----000-.html</vt:lpwstr>
      </vt:variant>
      <vt:variant>
        <vt:lpwstr/>
      </vt:variant>
      <vt:variant>
        <vt:i4>2752525</vt:i4>
      </vt:variant>
      <vt:variant>
        <vt:i4>159</vt:i4>
      </vt:variant>
      <vt:variant>
        <vt:i4>0</vt:i4>
      </vt:variant>
      <vt:variant>
        <vt:i4>5</vt:i4>
      </vt:variant>
      <vt:variant>
        <vt:lpwstr>http://www4.law.cornell.edu/uscode/html/uscode05/usc_sec_05_00000553----000-.html</vt:lpwstr>
      </vt:variant>
      <vt:variant>
        <vt:lpwstr/>
      </vt:variant>
      <vt:variant>
        <vt:i4>5177353</vt:i4>
      </vt:variant>
      <vt:variant>
        <vt:i4>156</vt:i4>
      </vt:variant>
      <vt:variant>
        <vt:i4>0</vt:i4>
      </vt:variant>
      <vt:variant>
        <vt:i4>5</vt:i4>
      </vt:variant>
      <vt:variant>
        <vt:lpwstr>http://sedm.org/</vt:lpwstr>
      </vt:variant>
      <vt:variant>
        <vt:lpwstr/>
      </vt:variant>
      <vt:variant>
        <vt:i4>2686988</vt:i4>
      </vt:variant>
      <vt:variant>
        <vt:i4>153</vt:i4>
      </vt:variant>
      <vt:variant>
        <vt:i4>0</vt:i4>
      </vt:variant>
      <vt:variant>
        <vt:i4>5</vt:i4>
      </vt:variant>
      <vt:variant>
        <vt:lpwstr>http://www4.law.cornell.edu/uscode/html/uscode44/usc_sec_44_00001505----000-.html</vt:lpwstr>
      </vt:variant>
      <vt:variant>
        <vt:lpwstr/>
      </vt:variant>
      <vt:variant>
        <vt:i4>2752525</vt:i4>
      </vt:variant>
      <vt:variant>
        <vt:i4>150</vt:i4>
      </vt:variant>
      <vt:variant>
        <vt:i4>0</vt:i4>
      </vt:variant>
      <vt:variant>
        <vt:i4>5</vt:i4>
      </vt:variant>
      <vt:variant>
        <vt:lpwstr>http://www4.law.cornell.edu/uscode/html/uscode05/usc_sec_05_00000553----000-.html</vt:lpwstr>
      </vt:variant>
      <vt:variant>
        <vt:lpwstr/>
      </vt:variant>
      <vt:variant>
        <vt:i4>2752525</vt:i4>
      </vt:variant>
      <vt:variant>
        <vt:i4>147</vt:i4>
      </vt:variant>
      <vt:variant>
        <vt:i4>0</vt:i4>
      </vt:variant>
      <vt:variant>
        <vt:i4>5</vt:i4>
      </vt:variant>
      <vt:variant>
        <vt:lpwstr>http://www4.law.cornell.edu/uscode/html/uscode05/usc_sec_05_00000553----000-.html</vt:lpwstr>
      </vt:variant>
      <vt:variant>
        <vt:lpwstr/>
      </vt:variant>
      <vt:variant>
        <vt:i4>458759</vt:i4>
      </vt:variant>
      <vt:variant>
        <vt:i4>144</vt:i4>
      </vt:variant>
      <vt:variant>
        <vt:i4>0</vt:i4>
      </vt:variant>
      <vt:variant>
        <vt:i4>5</vt:i4>
      </vt:variant>
      <vt:variant>
        <vt:lpwstr>http://caselaw.lp.findlaw.com/scripts/getcase.pl?navby=case&amp;court=us&amp;vol=22&amp;page=738</vt:lpwstr>
      </vt:variant>
      <vt:variant>
        <vt:lpwstr/>
      </vt:variant>
      <vt:variant>
        <vt:i4>3211367</vt:i4>
      </vt:variant>
      <vt:variant>
        <vt:i4>141</vt:i4>
      </vt:variant>
      <vt:variant>
        <vt:i4>0</vt:i4>
      </vt:variant>
      <vt:variant>
        <vt:i4>5</vt:i4>
      </vt:variant>
      <vt:variant>
        <vt:lpwstr>http://sedm.org/Forms/FormIndex.htm</vt:lpwstr>
      </vt:variant>
      <vt:variant>
        <vt:lpwstr/>
      </vt:variant>
      <vt:variant>
        <vt:i4>1310768</vt:i4>
      </vt:variant>
      <vt:variant>
        <vt:i4>122</vt:i4>
      </vt:variant>
      <vt:variant>
        <vt:i4>0</vt:i4>
      </vt:variant>
      <vt:variant>
        <vt:i4>5</vt:i4>
      </vt:variant>
      <vt:variant>
        <vt:lpwstr/>
      </vt:variant>
      <vt:variant>
        <vt:lpwstr>_Toc200460472</vt:lpwstr>
      </vt:variant>
      <vt:variant>
        <vt:i4>1310768</vt:i4>
      </vt:variant>
      <vt:variant>
        <vt:i4>116</vt:i4>
      </vt:variant>
      <vt:variant>
        <vt:i4>0</vt:i4>
      </vt:variant>
      <vt:variant>
        <vt:i4>5</vt:i4>
      </vt:variant>
      <vt:variant>
        <vt:lpwstr/>
      </vt:variant>
      <vt:variant>
        <vt:lpwstr>_Toc200460471</vt:lpwstr>
      </vt:variant>
      <vt:variant>
        <vt:i4>1310768</vt:i4>
      </vt:variant>
      <vt:variant>
        <vt:i4>110</vt:i4>
      </vt:variant>
      <vt:variant>
        <vt:i4>0</vt:i4>
      </vt:variant>
      <vt:variant>
        <vt:i4>5</vt:i4>
      </vt:variant>
      <vt:variant>
        <vt:lpwstr/>
      </vt:variant>
      <vt:variant>
        <vt:lpwstr>_Toc200460470</vt:lpwstr>
      </vt:variant>
      <vt:variant>
        <vt:i4>1376304</vt:i4>
      </vt:variant>
      <vt:variant>
        <vt:i4>104</vt:i4>
      </vt:variant>
      <vt:variant>
        <vt:i4>0</vt:i4>
      </vt:variant>
      <vt:variant>
        <vt:i4>5</vt:i4>
      </vt:variant>
      <vt:variant>
        <vt:lpwstr/>
      </vt:variant>
      <vt:variant>
        <vt:lpwstr>_Toc200460469</vt:lpwstr>
      </vt:variant>
      <vt:variant>
        <vt:i4>1376304</vt:i4>
      </vt:variant>
      <vt:variant>
        <vt:i4>98</vt:i4>
      </vt:variant>
      <vt:variant>
        <vt:i4>0</vt:i4>
      </vt:variant>
      <vt:variant>
        <vt:i4>5</vt:i4>
      </vt:variant>
      <vt:variant>
        <vt:lpwstr/>
      </vt:variant>
      <vt:variant>
        <vt:lpwstr>_Toc200460468</vt:lpwstr>
      </vt:variant>
      <vt:variant>
        <vt:i4>1376304</vt:i4>
      </vt:variant>
      <vt:variant>
        <vt:i4>92</vt:i4>
      </vt:variant>
      <vt:variant>
        <vt:i4>0</vt:i4>
      </vt:variant>
      <vt:variant>
        <vt:i4>5</vt:i4>
      </vt:variant>
      <vt:variant>
        <vt:lpwstr/>
      </vt:variant>
      <vt:variant>
        <vt:lpwstr>_Toc200460467</vt:lpwstr>
      </vt:variant>
      <vt:variant>
        <vt:i4>1376304</vt:i4>
      </vt:variant>
      <vt:variant>
        <vt:i4>86</vt:i4>
      </vt:variant>
      <vt:variant>
        <vt:i4>0</vt:i4>
      </vt:variant>
      <vt:variant>
        <vt:i4>5</vt:i4>
      </vt:variant>
      <vt:variant>
        <vt:lpwstr/>
      </vt:variant>
      <vt:variant>
        <vt:lpwstr>_Toc200460466</vt:lpwstr>
      </vt:variant>
      <vt:variant>
        <vt:i4>1376304</vt:i4>
      </vt:variant>
      <vt:variant>
        <vt:i4>80</vt:i4>
      </vt:variant>
      <vt:variant>
        <vt:i4>0</vt:i4>
      </vt:variant>
      <vt:variant>
        <vt:i4>5</vt:i4>
      </vt:variant>
      <vt:variant>
        <vt:lpwstr/>
      </vt:variant>
      <vt:variant>
        <vt:lpwstr>_Toc200460465</vt:lpwstr>
      </vt:variant>
      <vt:variant>
        <vt:i4>1376304</vt:i4>
      </vt:variant>
      <vt:variant>
        <vt:i4>74</vt:i4>
      </vt:variant>
      <vt:variant>
        <vt:i4>0</vt:i4>
      </vt:variant>
      <vt:variant>
        <vt:i4>5</vt:i4>
      </vt:variant>
      <vt:variant>
        <vt:lpwstr/>
      </vt:variant>
      <vt:variant>
        <vt:lpwstr>_Toc200460464</vt:lpwstr>
      </vt:variant>
      <vt:variant>
        <vt:i4>1376304</vt:i4>
      </vt:variant>
      <vt:variant>
        <vt:i4>68</vt:i4>
      </vt:variant>
      <vt:variant>
        <vt:i4>0</vt:i4>
      </vt:variant>
      <vt:variant>
        <vt:i4>5</vt:i4>
      </vt:variant>
      <vt:variant>
        <vt:lpwstr/>
      </vt:variant>
      <vt:variant>
        <vt:lpwstr>_Toc200460463</vt:lpwstr>
      </vt:variant>
      <vt:variant>
        <vt:i4>1376304</vt:i4>
      </vt:variant>
      <vt:variant>
        <vt:i4>62</vt:i4>
      </vt:variant>
      <vt:variant>
        <vt:i4>0</vt:i4>
      </vt:variant>
      <vt:variant>
        <vt:i4>5</vt:i4>
      </vt:variant>
      <vt:variant>
        <vt:lpwstr/>
      </vt:variant>
      <vt:variant>
        <vt:lpwstr>_Toc200460462</vt:lpwstr>
      </vt:variant>
      <vt:variant>
        <vt:i4>1376304</vt:i4>
      </vt:variant>
      <vt:variant>
        <vt:i4>56</vt:i4>
      </vt:variant>
      <vt:variant>
        <vt:i4>0</vt:i4>
      </vt:variant>
      <vt:variant>
        <vt:i4>5</vt:i4>
      </vt:variant>
      <vt:variant>
        <vt:lpwstr/>
      </vt:variant>
      <vt:variant>
        <vt:lpwstr>_Toc200460461</vt:lpwstr>
      </vt:variant>
      <vt:variant>
        <vt:i4>1376304</vt:i4>
      </vt:variant>
      <vt:variant>
        <vt:i4>50</vt:i4>
      </vt:variant>
      <vt:variant>
        <vt:i4>0</vt:i4>
      </vt:variant>
      <vt:variant>
        <vt:i4>5</vt:i4>
      </vt:variant>
      <vt:variant>
        <vt:lpwstr/>
      </vt:variant>
      <vt:variant>
        <vt:lpwstr>_Toc200460460</vt:lpwstr>
      </vt:variant>
      <vt:variant>
        <vt:i4>1441840</vt:i4>
      </vt:variant>
      <vt:variant>
        <vt:i4>44</vt:i4>
      </vt:variant>
      <vt:variant>
        <vt:i4>0</vt:i4>
      </vt:variant>
      <vt:variant>
        <vt:i4>5</vt:i4>
      </vt:variant>
      <vt:variant>
        <vt:lpwstr/>
      </vt:variant>
      <vt:variant>
        <vt:lpwstr>_Toc200460459</vt:lpwstr>
      </vt:variant>
      <vt:variant>
        <vt:i4>1441840</vt:i4>
      </vt:variant>
      <vt:variant>
        <vt:i4>38</vt:i4>
      </vt:variant>
      <vt:variant>
        <vt:i4>0</vt:i4>
      </vt:variant>
      <vt:variant>
        <vt:i4>5</vt:i4>
      </vt:variant>
      <vt:variant>
        <vt:lpwstr/>
      </vt:variant>
      <vt:variant>
        <vt:lpwstr>_Toc200460458</vt:lpwstr>
      </vt:variant>
      <vt:variant>
        <vt:i4>1441840</vt:i4>
      </vt:variant>
      <vt:variant>
        <vt:i4>32</vt:i4>
      </vt:variant>
      <vt:variant>
        <vt:i4>0</vt:i4>
      </vt:variant>
      <vt:variant>
        <vt:i4>5</vt:i4>
      </vt:variant>
      <vt:variant>
        <vt:lpwstr/>
      </vt:variant>
      <vt:variant>
        <vt:lpwstr>_Toc200460457</vt:lpwstr>
      </vt:variant>
      <vt:variant>
        <vt:i4>1441840</vt:i4>
      </vt:variant>
      <vt:variant>
        <vt:i4>26</vt:i4>
      </vt:variant>
      <vt:variant>
        <vt:i4>0</vt:i4>
      </vt:variant>
      <vt:variant>
        <vt:i4>5</vt:i4>
      </vt:variant>
      <vt:variant>
        <vt:lpwstr/>
      </vt:variant>
      <vt:variant>
        <vt:lpwstr>_Toc200460456</vt:lpwstr>
      </vt:variant>
      <vt:variant>
        <vt:i4>1441840</vt:i4>
      </vt:variant>
      <vt:variant>
        <vt:i4>20</vt:i4>
      </vt:variant>
      <vt:variant>
        <vt:i4>0</vt:i4>
      </vt:variant>
      <vt:variant>
        <vt:i4>5</vt:i4>
      </vt:variant>
      <vt:variant>
        <vt:lpwstr/>
      </vt:variant>
      <vt:variant>
        <vt:lpwstr>_Toc200460455</vt:lpwstr>
      </vt:variant>
      <vt:variant>
        <vt:i4>1441840</vt:i4>
      </vt:variant>
      <vt:variant>
        <vt:i4>14</vt:i4>
      </vt:variant>
      <vt:variant>
        <vt:i4>0</vt:i4>
      </vt:variant>
      <vt:variant>
        <vt:i4>5</vt:i4>
      </vt:variant>
      <vt:variant>
        <vt:lpwstr/>
      </vt:variant>
      <vt:variant>
        <vt:lpwstr>_Toc200460454</vt:lpwstr>
      </vt:variant>
      <vt:variant>
        <vt:i4>1441840</vt:i4>
      </vt:variant>
      <vt:variant>
        <vt:i4>8</vt:i4>
      </vt:variant>
      <vt:variant>
        <vt:i4>0</vt:i4>
      </vt:variant>
      <vt:variant>
        <vt:i4>5</vt:i4>
      </vt:variant>
      <vt:variant>
        <vt:lpwstr/>
      </vt:variant>
      <vt:variant>
        <vt:lpwstr>_Toc200460453</vt:lpwstr>
      </vt:variant>
      <vt:variant>
        <vt:i4>1441840</vt:i4>
      </vt:variant>
      <vt:variant>
        <vt:i4>2</vt:i4>
      </vt:variant>
      <vt:variant>
        <vt:i4>0</vt:i4>
      </vt:variant>
      <vt:variant>
        <vt:i4>5</vt:i4>
      </vt:variant>
      <vt:variant>
        <vt:lpwstr/>
      </vt:variant>
      <vt:variant>
        <vt:lpwstr>_Toc200460452</vt:lpwstr>
      </vt:variant>
      <vt:variant>
        <vt:i4>7012384</vt:i4>
      </vt:variant>
      <vt:variant>
        <vt:i4>21</vt:i4>
      </vt:variant>
      <vt:variant>
        <vt:i4>0</vt:i4>
      </vt:variant>
      <vt:variant>
        <vt:i4>5</vt:i4>
      </vt:variant>
      <vt:variant>
        <vt:lpwstr>http://famguardian.org/TaxFreedom/CitesByTopic/Taxpayer-RowenVUS-05-3766MMC.pdf</vt:lpwstr>
      </vt:variant>
      <vt:variant>
        <vt:lpwstr/>
      </vt:variant>
      <vt:variant>
        <vt:i4>393225</vt:i4>
      </vt:variant>
      <vt:variant>
        <vt:i4>18</vt:i4>
      </vt:variant>
      <vt:variant>
        <vt:i4>0</vt:i4>
      </vt:variant>
      <vt:variant>
        <vt:i4>5</vt:i4>
      </vt:variant>
      <vt:variant>
        <vt:lpwstr>http://caselaw.lp.findlaw.com/scripts/getcase.pl?navby=case&amp;court=us&amp;vol=521&amp;page=507</vt:lpwstr>
      </vt:variant>
      <vt:variant>
        <vt:lpwstr/>
      </vt:variant>
      <vt:variant>
        <vt:i4>3014780</vt:i4>
      </vt:variant>
      <vt:variant>
        <vt:i4>15</vt:i4>
      </vt:variant>
      <vt:variant>
        <vt:i4>0</vt:i4>
      </vt:variant>
      <vt:variant>
        <vt:i4>5</vt:i4>
      </vt:variant>
      <vt:variant>
        <vt:lpwstr>http://caselaw.lp.findlaw.com/cgi-bin/getcase.pl?court=us&amp;vol=383&amp;invol=745</vt:lpwstr>
      </vt:variant>
      <vt:variant>
        <vt:lpwstr/>
      </vt:variant>
      <vt:variant>
        <vt:i4>2162803</vt:i4>
      </vt:variant>
      <vt:variant>
        <vt:i4>12</vt:i4>
      </vt:variant>
      <vt:variant>
        <vt:i4>0</vt:i4>
      </vt:variant>
      <vt:variant>
        <vt:i4>5</vt:i4>
      </vt:variant>
      <vt:variant>
        <vt:lpwstr>http://caselaw.lp.findlaw.com/cgi-bin/getcase.pl?court=us&amp;vol=379&amp;invol=241</vt:lpwstr>
      </vt:variant>
      <vt:variant>
        <vt:lpwstr/>
      </vt:variant>
      <vt:variant>
        <vt:i4>1704010</vt:i4>
      </vt:variant>
      <vt:variant>
        <vt:i4>9</vt:i4>
      </vt:variant>
      <vt:variant>
        <vt:i4>0</vt:i4>
      </vt:variant>
      <vt:variant>
        <vt:i4>5</vt:i4>
      </vt:variant>
      <vt:variant>
        <vt:lpwstr>http://caselaw.lp.findlaw.com/cgi-bin/getcase.pl?court=us&amp;vol=190&amp;invol=127</vt:lpwstr>
      </vt:variant>
      <vt:variant>
        <vt:lpwstr>139</vt:lpwstr>
      </vt:variant>
      <vt:variant>
        <vt:i4>1245260</vt:i4>
      </vt:variant>
      <vt:variant>
        <vt:i4>6</vt:i4>
      </vt:variant>
      <vt:variant>
        <vt:i4>0</vt:i4>
      </vt:variant>
      <vt:variant>
        <vt:i4>5</vt:i4>
      </vt:variant>
      <vt:variant>
        <vt:lpwstr>http://caselaw.lp.findlaw.com/cgi-bin/getcase.pl?court=us&amp;vol=106&amp;invol=629</vt:lpwstr>
      </vt:variant>
      <vt:variant>
        <vt:lpwstr>639</vt:lpwstr>
      </vt:variant>
      <vt:variant>
        <vt:i4>5111832</vt:i4>
      </vt:variant>
      <vt:variant>
        <vt:i4>3</vt:i4>
      </vt:variant>
      <vt:variant>
        <vt:i4>0</vt:i4>
      </vt:variant>
      <vt:variant>
        <vt:i4>5</vt:i4>
      </vt:variant>
      <vt:variant>
        <vt:lpwstr>http://caselaw.lp.findlaw.com/cgi-bin/getcase.pl?court=us&amp;vol=92&amp;invol=214</vt:lpwstr>
      </vt:variant>
      <vt:variant>
        <vt:lpwstr>218</vt:lpwstr>
      </vt:variant>
      <vt:variant>
        <vt:i4>2949134</vt:i4>
      </vt:variant>
      <vt:variant>
        <vt:i4>0</vt:i4>
      </vt:variant>
      <vt:variant>
        <vt:i4>0</vt:i4>
      </vt:variant>
      <vt:variant>
        <vt:i4>5</vt:i4>
      </vt:variant>
      <vt:variant>
        <vt:lpwstr>http://web2.westlaw.com/find/default.wl?rs=WLW7.07&amp;serialnum=1932123268&amp;fn=_top&amp;sv=Split&amp;tc=-1&amp;findtype=Y&amp;tf=-1&amp;db=708&amp;vr=2.0&amp;rp=%2ffind%2fdefault.wl&amp;mt=Westlaw</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Private1 Private1</dc:creator>
  <cp:keywords/>
  <dc:description/>
  <cp:lastModifiedBy>Private1 Private1</cp:lastModifiedBy>
  <cp:revision>4</cp:revision>
  <cp:lastPrinted>2008-06-06T06:42:00Z</cp:lastPrinted>
  <dcterms:created xsi:type="dcterms:W3CDTF">2013-01-31T15:35:00Z</dcterms:created>
  <dcterms:modified xsi:type="dcterms:W3CDTF">2013-01-31T15:35:00Z</dcterms:modified>
</cp:coreProperties>
</file>