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FEF46" w14:textId="77777777" w:rsidR="00D8260B" w:rsidRPr="00B6695C" w:rsidRDefault="003E7765" w:rsidP="0068183E">
      <w:pPr>
        <w:widowControl w:val="0"/>
        <w:jc w:val="center"/>
      </w:pPr>
      <w:r w:rsidRPr="00B6695C">
        <w:t>N</w:t>
      </w:r>
      <w:r w:rsidR="00D8260B" w:rsidRPr="00B6695C">
        <w:t>o:</w:t>
      </w:r>
      <w:r w:rsidR="00A22298">
        <w:t xml:space="preserve"> </w:t>
      </w:r>
      <w:r w:rsidR="0068183E" w:rsidRPr="0068183E">
        <w:rPr>
          <w:highlight w:val="yellow"/>
        </w:rPr>
        <w:t>&lt;&lt;CASE NO.&gt;&gt;</w:t>
      </w:r>
    </w:p>
    <w:p w14:paraId="60CB4338" w14:textId="77777777" w:rsidR="00D8260B" w:rsidRPr="00B6695C" w:rsidRDefault="00E354EC" w:rsidP="00D8260B">
      <w:pPr>
        <w:widowControl w:val="0"/>
      </w:pPr>
      <w:r w:rsidRPr="00B6695C">
        <w:rPr>
          <w:noProof/>
        </w:rPr>
        <mc:AlternateContent>
          <mc:Choice Requires="wps">
            <w:drawing>
              <wp:anchor distT="0" distB="0" distL="114300" distR="114300" simplePos="0" relativeHeight="251654656" behindDoc="0" locked="0" layoutInCell="1" allowOverlap="1" wp14:anchorId="2B4D1B1B" wp14:editId="48159DDF">
                <wp:simplePos x="0" y="0"/>
                <wp:positionH relativeFrom="column">
                  <wp:align>center</wp:align>
                </wp:positionH>
                <wp:positionV relativeFrom="paragraph">
                  <wp:posOffset>85090</wp:posOffset>
                </wp:positionV>
                <wp:extent cx="3533775" cy="0"/>
                <wp:effectExtent l="44450" t="39370" r="41275" b="46355"/>
                <wp:wrapNone/>
                <wp:docPr id="7"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33775"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EDF4F0" id="Line 43" o:spid="_x0000_s1026" style="position:absolute;z-index:25165465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6.7pt" to="278.2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" strokeweight="6pt">
                <v:stroke linestyle="thickBetweenThin"/>
              </v:line>
            </w:pict>
          </mc:Fallback>
        </mc:AlternateContent>
      </w:r>
    </w:p>
    <w:p w14:paraId="70DE9FAC" w14:textId="77777777" w:rsidR="00D8260B" w:rsidRPr="00B6695C" w:rsidRDefault="00D8260B" w:rsidP="00D8260B">
      <w:pPr>
        <w:widowControl w:val="0"/>
        <w:spacing w:before="240"/>
        <w:jc w:val="center"/>
        <w:rPr>
          <w:smallCaps/>
        </w:rPr>
      </w:pPr>
      <w:r w:rsidRPr="00B6695C">
        <w:rPr>
          <w:smallCaps/>
        </w:rPr>
        <w:t>In The</w:t>
      </w:r>
    </w:p>
    <w:p w14:paraId="27A06BA4" w14:textId="77777777" w:rsidR="00D8260B" w:rsidRPr="00B6695C" w:rsidRDefault="00D8260B" w:rsidP="00D8260B">
      <w:pPr>
        <w:widowControl w:val="0"/>
        <w:spacing w:after="120"/>
        <w:jc w:val="center"/>
        <w:rPr>
          <w:rFonts w:ascii="Old English Text MT" w:hAnsi="Old English Text MT"/>
          <w:sz w:val="36"/>
          <w:szCs w:val="36"/>
        </w:rPr>
      </w:pPr>
      <w:r w:rsidRPr="00B6695C">
        <w:rPr>
          <w:rFonts w:ascii="Old English Text MT" w:hAnsi="Old English Text MT"/>
          <w:sz w:val="36"/>
          <w:szCs w:val="36"/>
        </w:rPr>
        <w:t>Supreme Court of the United States</w:t>
      </w:r>
    </w:p>
    <w:p w14:paraId="504E4A9E" w14:textId="77777777" w:rsidR="00D8260B" w:rsidRPr="00866735" w:rsidRDefault="00E354EC" w:rsidP="00D8260B">
      <w:pPr>
        <w:widowControl w:val="0"/>
        <w:jc w:val="center"/>
      </w:pPr>
      <w:r w:rsidRPr="00866735">
        <w:rPr>
          <w:noProof/>
        </w:rPr>
        <mc:AlternateContent>
          <mc:Choice Requires="wps">
            <w:drawing>
              <wp:anchor distT="0" distB="0" distL="114300" distR="114300" simplePos="0" relativeHeight="251656704" behindDoc="0" locked="0" layoutInCell="1" allowOverlap="1" wp14:anchorId="00563D4C" wp14:editId="077A3274">
                <wp:simplePos x="0" y="0"/>
                <wp:positionH relativeFrom="column">
                  <wp:align>center</wp:align>
                </wp:positionH>
                <wp:positionV relativeFrom="paragraph">
                  <wp:posOffset>113665</wp:posOffset>
                </wp:positionV>
                <wp:extent cx="1628775" cy="0"/>
                <wp:effectExtent l="6350" t="6350" r="12700" b="12700"/>
                <wp:wrapNone/>
                <wp:docPr id="6"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8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898EC6" id="Line 45" o:spid="_x0000_s1026" style="position:absolute;z-index:25165670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8.95pt" to="128.2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"/>
            </w:pict>
          </mc:Fallback>
        </mc:AlternateContent>
      </w:r>
    </w:p>
    <w:p w14:paraId="669179A5" w14:textId="77777777" w:rsidR="00D8260B" w:rsidRPr="00876837" w:rsidRDefault="00D8260B" w:rsidP="00D8260B">
      <w:pPr>
        <w:widowControl w:val="0"/>
        <w:spacing w:before="240"/>
        <w:jc w:val="center"/>
      </w:pPr>
      <w:r w:rsidRPr="00876837">
        <w:rPr>
          <w:smallCaps/>
        </w:rPr>
        <w:t>United State Of America</w:t>
      </w:r>
      <w:r w:rsidRPr="00876837">
        <w:t>,</w:t>
      </w:r>
    </w:p>
    <w:p w14:paraId="75F49E82" w14:textId="77777777" w:rsidR="00D8260B" w:rsidRPr="00876837" w:rsidRDefault="00D8260B" w:rsidP="00D8260B">
      <w:pPr>
        <w:widowControl w:val="0"/>
        <w:spacing w:before="120"/>
        <w:ind w:right="180"/>
        <w:jc w:val="right"/>
        <w:rPr>
          <w:i/>
        </w:rPr>
      </w:pPr>
      <w:r w:rsidRPr="00876837">
        <w:rPr>
          <w:i/>
        </w:rPr>
        <w:t>Respondent,</w:t>
      </w:r>
    </w:p>
    <w:p w14:paraId="4471CCD3" w14:textId="77777777" w:rsidR="00D8260B" w:rsidRDefault="00D8260B" w:rsidP="00D8260B">
      <w:pPr>
        <w:widowControl w:val="0"/>
        <w:spacing w:before="120"/>
        <w:jc w:val="center"/>
      </w:pPr>
      <w:r w:rsidRPr="00876837">
        <w:t>vs.</w:t>
      </w:r>
    </w:p>
    <w:p w14:paraId="5CCB8E32" w14:textId="77777777" w:rsidR="0068183E" w:rsidRPr="00876837" w:rsidRDefault="0068183E" w:rsidP="00D8260B">
      <w:pPr>
        <w:widowControl w:val="0"/>
        <w:spacing w:before="120"/>
        <w:jc w:val="center"/>
      </w:pPr>
    </w:p>
    <w:p w14:paraId="081B0250" w14:textId="77777777" w:rsidR="00D8260B" w:rsidRPr="00876837" w:rsidRDefault="0068183E" w:rsidP="0068183E">
      <w:pPr>
        <w:widowControl w:val="0"/>
        <w:spacing w:before="120"/>
        <w:jc w:val="center"/>
        <w:rPr>
          <w:smallCaps/>
        </w:rPr>
      </w:pPr>
      <w:r w:rsidRPr="0068183E">
        <w:rPr>
          <w:smallCaps/>
          <w:highlight w:val="yellow"/>
        </w:rPr>
        <w:t>&lt;&lt;YOUR NAME&gt;&gt;</w:t>
      </w:r>
      <w:r w:rsidR="00D8260B" w:rsidRPr="00876837">
        <w:rPr>
          <w:smallCaps/>
        </w:rPr>
        <w:t>,</w:t>
      </w:r>
    </w:p>
    <w:p w14:paraId="0F346AFE" w14:textId="77777777" w:rsidR="00D8260B" w:rsidRPr="00876837" w:rsidRDefault="00D8260B" w:rsidP="00D8260B">
      <w:pPr>
        <w:widowControl w:val="0"/>
        <w:spacing w:after="120"/>
        <w:ind w:right="180"/>
        <w:jc w:val="right"/>
        <w:rPr>
          <w:i/>
        </w:rPr>
      </w:pPr>
      <w:r w:rsidRPr="00876837">
        <w:rPr>
          <w:i/>
        </w:rPr>
        <w:t>Petitioner,</w:t>
      </w:r>
    </w:p>
    <w:p w14:paraId="68F94107" w14:textId="77777777" w:rsidR="00D8260B" w:rsidRPr="00876837" w:rsidRDefault="00E354EC" w:rsidP="00D8260B">
      <w:pPr>
        <w:widowControl w:val="0"/>
        <w:jc w:val="center"/>
      </w:pPr>
      <w:r w:rsidRPr="00876837">
        <w:rPr>
          <w:noProof/>
        </w:rPr>
        <mc:AlternateContent>
          <mc:Choice Requires="wps">
            <w:drawing>
              <wp:anchor distT="0" distB="0" distL="114300" distR="114300" simplePos="0" relativeHeight="251657728" behindDoc="0" locked="0" layoutInCell="1" allowOverlap="1" wp14:anchorId="75EE3533" wp14:editId="4E7BE26C">
                <wp:simplePos x="0" y="0"/>
                <wp:positionH relativeFrom="column">
                  <wp:posOffset>1100455</wp:posOffset>
                </wp:positionH>
                <wp:positionV relativeFrom="paragraph">
                  <wp:posOffset>93980</wp:posOffset>
                </wp:positionV>
                <wp:extent cx="1628775" cy="0"/>
                <wp:effectExtent l="8890" t="10160" r="10160" b="8890"/>
                <wp:wrapNone/>
                <wp:docPr id="5" name="Lin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8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8704DD" id="Line 4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65pt,7.4pt" to="214.9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"/>
            </w:pict>
          </mc:Fallback>
        </mc:AlternateContent>
      </w:r>
    </w:p>
    <w:p w14:paraId="3D409092" w14:textId="77777777" w:rsidR="00D8260B" w:rsidRPr="00876837" w:rsidRDefault="00D8260B" w:rsidP="00D8260B">
      <w:pPr>
        <w:widowControl w:val="0"/>
        <w:tabs>
          <w:tab w:val="left" w:pos="5670"/>
        </w:tabs>
        <w:spacing w:before="240" w:after="360"/>
        <w:ind w:left="270" w:right="353"/>
        <w:jc w:val="center"/>
      </w:pPr>
      <w:r w:rsidRPr="00876837">
        <w:t>On Petition for a Writ of Certiorari to the United States Court of Appeals for the Ninth Circuit</w:t>
      </w:r>
    </w:p>
    <w:p w14:paraId="70F70182" w14:textId="77777777" w:rsidR="00D8260B" w:rsidRPr="00876837" w:rsidRDefault="00E354EC" w:rsidP="00D8260B">
      <w:pPr>
        <w:widowControl w:val="0"/>
        <w:spacing w:before="360" w:after="240"/>
        <w:jc w:val="center"/>
      </w:pPr>
      <w:r w:rsidRPr="00876837">
        <w:rPr>
          <w:noProof/>
        </w:rPr>
        <mc:AlternateContent>
          <mc:Choice Requires="wps">
            <w:drawing>
              <wp:anchor distT="0" distB="0" distL="114300" distR="114300" simplePos="0" relativeHeight="251660800" behindDoc="0" locked="0" layoutInCell="1" allowOverlap="1" wp14:anchorId="01AA325D" wp14:editId="795AC730">
                <wp:simplePos x="0" y="0"/>
                <wp:positionH relativeFrom="column">
                  <wp:posOffset>1129030</wp:posOffset>
                </wp:positionH>
                <wp:positionV relativeFrom="paragraph">
                  <wp:posOffset>1905</wp:posOffset>
                </wp:positionV>
                <wp:extent cx="1628775" cy="0"/>
                <wp:effectExtent l="8890" t="12700" r="10160" b="6350"/>
                <wp:wrapNone/>
                <wp:docPr id="4"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8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772269" id="Line 49"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9pt,.15pt" to="217.1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"/>
            </w:pict>
          </mc:Fallback>
        </mc:AlternateContent>
      </w:r>
      <w:r w:rsidR="00D8260B" w:rsidRPr="00876837">
        <w:t>PETITION FOR REHEARING</w:t>
      </w:r>
    </w:p>
    <w:p w14:paraId="4F01DB93" w14:textId="77777777" w:rsidR="00D8260B" w:rsidRPr="00876837" w:rsidRDefault="00E354EC" w:rsidP="00D8260B">
      <w:pPr>
        <w:widowControl w:val="0"/>
        <w:jc w:val="center"/>
      </w:pPr>
      <w:r w:rsidRPr="00876837">
        <w:rPr>
          <w:noProof/>
        </w:rPr>
        <mc:AlternateContent>
          <mc:Choice Requires="wps">
            <w:drawing>
              <wp:anchor distT="0" distB="0" distL="114300" distR="114300" simplePos="0" relativeHeight="251658752" behindDoc="0" locked="0" layoutInCell="1" allowOverlap="1" wp14:anchorId="2A987F7D" wp14:editId="375FB7F3">
                <wp:simplePos x="0" y="0"/>
                <wp:positionH relativeFrom="column">
                  <wp:posOffset>1062355</wp:posOffset>
                </wp:positionH>
                <wp:positionV relativeFrom="paragraph">
                  <wp:posOffset>87630</wp:posOffset>
                </wp:positionV>
                <wp:extent cx="1628775" cy="0"/>
                <wp:effectExtent l="8890" t="8890" r="10160" b="10160"/>
                <wp:wrapNone/>
                <wp:docPr id="3"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8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69C151" id="Line 47"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3.65pt,6.9pt" to="211.9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"/>
            </w:pict>
          </mc:Fallback>
        </mc:AlternateContent>
      </w:r>
    </w:p>
    <w:p w14:paraId="15518047" w14:textId="77777777" w:rsidR="00D8260B" w:rsidRPr="00876837" w:rsidRDefault="0068183E" w:rsidP="0068183E">
      <w:pPr>
        <w:widowControl w:val="0"/>
        <w:spacing w:before="240"/>
        <w:jc w:val="center"/>
        <w:rPr>
          <w:smallCaps/>
        </w:rPr>
      </w:pPr>
      <w:r w:rsidRPr="0068183E">
        <w:rPr>
          <w:smallCaps/>
          <w:highlight w:val="yellow"/>
        </w:rPr>
        <w:t>&lt;&lt;YOUR NAME&gt;&gt;</w:t>
      </w:r>
    </w:p>
    <w:p w14:paraId="72B2F084" w14:textId="77777777" w:rsidR="00D8260B" w:rsidRPr="00876837" w:rsidRDefault="0068183E" w:rsidP="0068183E">
      <w:pPr>
        <w:widowControl w:val="0"/>
        <w:jc w:val="center"/>
        <w:rPr>
          <w:i/>
        </w:rPr>
      </w:pPr>
      <w:r>
        <w:rPr>
          <w:i/>
        </w:rPr>
        <w:t xml:space="preserve">Sui Juris </w:t>
      </w:r>
      <w:r w:rsidR="00D8260B" w:rsidRPr="00876837">
        <w:rPr>
          <w:i/>
        </w:rPr>
        <w:t>Litigant</w:t>
      </w:r>
    </w:p>
    <w:p w14:paraId="55C1F828" w14:textId="77777777" w:rsidR="00D8260B" w:rsidRPr="0068183E" w:rsidRDefault="0068183E" w:rsidP="0068183E">
      <w:pPr>
        <w:widowControl w:val="0"/>
        <w:jc w:val="center"/>
        <w:rPr>
          <w:smallCaps/>
          <w:highlight w:val="yellow"/>
        </w:rPr>
      </w:pPr>
      <w:r w:rsidRPr="0068183E">
        <w:rPr>
          <w:smallCaps/>
          <w:highlight w:val="yellow"/>
        </w:rPr>
        <w:t>&lt;&lt;YOUR ADDRESS&gt;&gt;</w:t>
      </w:r>
    </w:p>
    <w:p w14:paraId="0D59E848" w14:textId="77777777" w:rsidR="00D8260B" w:rsidRPr="0068183E" w:rsidRDefault="0068183E" w:rsidP="0068183E">
      <w:pPr>
        <w:widowControl w:val="0"/>
        <w:jc w:val="center"/>
        <w:rPr>
          <w:smallCaps/>
          <w:highlight w:val="yellow"/>
        </w:rPr>
      </w:pPr>
      <w:r w:rsidRPr="0068183E">
        <w:rPr>
          <w:smallCaps/>
          <w:highlight w:val="yellow"/>
        </w:rPr>
        <w:t>&lt;&lt;CITY&gt;&gt;</w:t>
      </w:r>
      <w:r w:rsidR="00D8260B" w:rsidRPr="0068183E">
        <w:rPr>
          <w:smallCaps/>
          <w:highlight w:val="yellow"/>
        </w:rPr>
        <w:t xml:space="preserve">, </w:t>
      </w:r>
      <w:r w:rsidRPr="0068183E">
        <w:rPr>
          <w:smallCaps/>
          <w:highlight w:val="yellow"/>
        </w:rPr>
        <w:t>&lt;&lt;STATE&gt;&gt;</w:t>
      </w:r>
      <w:r w:rsidR="00D8260B" w:rsidRPr="0068183E">
        <w:rPr>
          <w:smallCaps/>
          <w:highlight w:val="yellow"/>
        </w:rPr>
        <w:t xml:space="preserve"> </w:t>
      </w:r>
      <w:r w:rsidRPr="0068183E">
        <w:rPr>
          <w:smallCaps/>
          <w:highlight w:val="yellow"/>
        </w:rPr>
        <w:t>&lt;&lt;ZIP&gt;&gt;</w:t>
      </w:r>
    </w:p>
    <w:p w14:paraId="4D30CC26" w14:textId="77777777" w:rsidR="00D8260B" w:rsidRPr="00876837" w:rsidRDefault="0068183E" w:rsidP="0068183E">
      <w:pPr>
        <w:widowControl w:val="0"/>
        <w:spacing w:after="240"/>
        <w:jc w:val="center"/>
      </w:pPr>
      <w:r w:rsidRPr="0068183E">
        <w:rPr>
          <w:highlight w:val="yellow"/>
        </w:rPr>
        <w:t>&lt;&lt;PHONE&gt;&gt;</w:t>
      </w:r>
    </w:p>
    <w:p w14:paraId="6414BE45" w14:textId="77777777" w:rsidR="00D8260B" w:rsidRPr="00876837" w:rsidRDefault="00E354EC" w:rsidP="00D8260B">
      <w:pPr>
        <w:widowControl w:val="0"/>
        <w:jc w:val="center"/>
      </w:pPr>
      <w:r w:rsidRPr="00876837">
        <w:rPr>
          <w:noProof/>
        </w:rPr>
        <mc:AlternateContent>
          <mc:Choice Requires="wps">
            <w:drawing>
              <wp:anchor distT="0" distB="0" distL="114300" distR="114300" simplePos="0" relativeHeight="251659776" behindDoc="0" locked="0" layoutInCell="1" allowOverlap="1" wp14:anchorId="6E20C170" wp14:editId="79A9CF8F">
                <wp:simplePos x="0" y="0"/>
                <wp:positionH relativeFrom="column">
                  <wp:posOffset>1062355</wp:posOffset>
                </wp:positionH>
                <wp:positionV relativeFrom="paragraph">
                  <wp:posOffset>81280</wp:posOffset>
                </wp:positionV>
                <wp:extent cx="1628775" cy="0"/>
                <wp:effectExtent l="8890" t="10160" r="10160" b="8890"/>
                <wp:wrapNone/>
                <wp:docPr id="2" name="Lin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8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995651" id="Line 48"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3.65pt,6.4pt" to="211.9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"/>
            </w:pict>
          </mc:Fallback>
        </mc:AlternateContent>
      </w:r>
    </w:p>
    <w:p w14:paraId="0AD44F8F" w14:textId="77777777" w:rsidR="00D8260B" w:rsidRPr="00876837" w:rsidRDefault="0068183E" w:rsidP="0068183E">
      <w:pPr>
        <w:widowControl w:val="0"/>
        <w:spacing w:before="120" w:after="120"/>
        <w:jc w:val="center"/>
      </w:pPr>
      <w:r w:rsidRPr="0068183E">
        <w:rPr>
          <w:highlight w:val="yellow"/>
        </w:rPr>
        <w:t>&lt;&lt;DATE&gt;&gt;</w:t>
      </w:r>
    </w:p>
    <w:p w14:paraId="0DFCE969" w14:textId="77777777" w:rsidR="00D8260B" w:rsidRPr="00876837" w:rsidRDefault="00E354EC" w:rsidP="00D8260B">
      <w:pPr>
        <w:widowControl w:val="0"/>
      </w:pPr>
      <w:r w:rsidRPr="00876837">
        <w:rPr>
          <w:noProof/>
        </w:rPr>
        <mc:AlternateContent>
          <mc:Choice Requires="wps">
            <w:drawing>
              <wp:anchor distT="0" distB="0" distL="114300" distR="114300" simplePos="0" relativeHeight="251655680" behindDoc="0" locked="0" layoutInCell="1" allowOverlap="1" wp14:anchorId="028C941E" wp14:editId="661AFD6A">
                <wp:simplePos x="0" y="0"/>
                <wp:positionH relativeFrom="column">
                  <wp:posOffset>118745</wp:posOffset>
                </wp:positionH>
                <wp:positionV relativeFrom="paragraph">
                  <wp:posOffset>145415</wp:posOffset>
                </wp:positionV>
                <wp:extent cx="3533775" cy="0"/>
                <wp:effectExtent l="46355" t="38735" r="39370" b="46990"/>
                <wp:wrapNone/>
                <wp:docPr id="1" name="Lin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33775"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91A28B" id="Line 44"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35pt,11.45pt" to="287.6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" strokeweight="6pt">
                <v:stroke linestyle="thickBetweenThin"/>
              </v:line>
            </w:pict>
          </mc:Fallback>
        </mc:AlternateContent>
      </w:r>
    </w:p>
    <w:p w14:paraId="3A93070F" w14:textId="77777777" w:rsidR="00D8260B" w:rsidRPr="00876837" w:rsidRDefault="00D8260B" w:rsidP="00D8260B">
      <w:pPr>
        <w:widowControl w:val="0"/>
        <w:sectPr w:rsidR="00D8260B" w:rsidRPr="00876837" w:rsidSect="000C0142">
          <w:headerReference w:type="default" r:id="rId8"/>
          <w:type w:val="continuous"/>
          <w:pgSz w:w="12240" w:h="15840" w:code="1"/>
          <w:pgMar w:top="1555" w:right="4651" w:bottom="3917" w:left="1224" w:header="1008" w:footer="1008" w:gutter="432"/>
          <w:pgNumType w:fmt="lowerRoman" w:start="1"/>
          <w:cols w:space="720"/>
          <w:titlePg/>
          <w:docGrid w:linePitch="360"/>
        </w:sectPr>
      </w:pPr>
    </w:p>
    <w:p w14:paraId="3582A0D8" w14:textId="77777777" w:rsidR="00D8260B" w:rsidRPr="00876837" w:rsidRDefault="00D8260B" w:rsidP="001A5542">
      <w:pPr>
        <w:pStyle w:val="Heading1"/>
        <w:sectPr w:rsidR="00D8260B" w:rsidRPr="00876837" w:rsidSect="000C0142">
          <w:headerReference w:type="default" r:id="rId9"/>
          <w:headerReference w:type="first" r:id="rId10"/>
          <w:type w:val="continuous"/>
          <w:pgSz w:w="12240" w:h="15840" w:code="1"/>
          <w:pgMar w:top="1555" w:right="4651" w:bottom="3917" w:left="1224" w:header="1008" w:footer="1008" w:gutter="432"/>
          <w:pgNumType w:fmt="lowerRoman" w:start="1"/>
          <w:cols w:space="720"/>
          <w:titlePg/>
          <w:docGrid w:linePitch="360"/>
        </w:sectPr>
      </w:pPr>
    </w:p>
    <w:p w14:paraId="6F614280" w14:textId="77777777" w:rsidR="00D8260B" w:rsidRPr="00876837" w:rsidRDefault="00D8260B" w:rsidP="00D8260B">
      <w:pPr>
        <w:widowControl w:val="0"/>
        <w:spacing w:after="240"/>
        <w:jc w:val="center"/>
        <w:rPr>
          <w:b/>
          <w:caps/>
        </w:rPr>
      </w:pPr>
      <w:r w:rsidRPr="00876837">
        <w:rPr>
          <w:b/>
          <w:caps/>
        </w:rPr>
        <w:lastRenderedPageBreak/>
        <w:t>Table of Contents</w:t>
      </w:r>
    </w:p>
    <w:p w14:paraId="743A8007" w14:textId="534ABB19" w:rsidR="00651D5A" w:rsidRDefault="00D8260B">
      <w:pPr>
        <w:pStyle w:val="TOC1"/>
        <w:tabs>
          <w:tab w:val="right" w:leader="dot" w:pos="5923"/>
        </w:tabs>
        <w:rPr>
          <w:rFonts w:asciiTheme="minorHAnsi" w:eastAsiaTheme="minorEastAsia" w:hAnsiTheme="minorHAnsi" w:cstheme="minorBidi"/>
          <w:noProof/>
        </w:rPr>
      </w:pPr>
      <w:r w:rsidRPr="00876837">
        <w:fldChar w:fldCharType="begin"/>
      </w:r>
      <w:r w:rsidRPr="00876837">
        <w:instrText xml:space="preserve"> TOC \o "1-3" \h \z \u </w:instrText>
      </w:r>
      <w:r w:rsidRPr="00876837">
        <w:fldChar w:fldCharType="separate"/>
      </w:r>
      <w:hyperlink w:anchor="_Toc99729579" w:history="1">
        <w:r w:rsidR="00651D5A" w:rsidRPr="002A6064">
          <w:rPr>
            <w:rStyle w:val="Hyperlink"/>
            <w:noProof/>
          </w:rPr>
          <w:t>TABLES OF AUTHORITIES</w:t>
        </w:r>
        <w:r w:rsidR="00651D5A">
          <w:rPr>
            <w:noProof/>
            <w:webHidden/>
          </w:rPr>
          <w:tab/>
        </w:r>
        <w:r w:rsidR="00651D5A">
          <w:rPr>
            <w:noProof/>
            <w:webHidden/>
          </w:rPr>
          <w:fldChar w:fldCharType="begin"/>
        </w:r>
        <w:r w:rsidR="00651D5A">
          <w:rPr>
            <w:noProof/>
            <w:webHidden/>
          </w:rPr>
          <w:instrText xml:space="preserve"> PAGEREF _Toc99729579 \h </w:instrText>
        </w:r>
        <w:r w:rsidR="00651D5A">
          <w:rPr>
            <w:noProof/>
            <w:webHidden/>
          </w:rPr>
        </w:r>
        <w:r w:rsidR="00651D5A">
          <w:rPr>
            <w:noProof/>
            <w:webHidden/>
          </w:rPr>
          <w:fldChar w:fldCharType="separate"/>
        </w:r>
        <w:r w:rsidR="00651D5A">
          <w:rPr>
            <w:noProof/>
            <w:webHidden/>
          </w:rPr>
          <w:t>ii</w:t>
        </w:r>
        <w:r w:rsidR="00651D5A">
          <w:rPr>
            <w:noProof/>
            <w:webHidden/>
          </w:rPr>
          <w:fldChar w:fldCharType="end"/>
        </w:r>
      </w:hyperlink>
    </w:p>
    <w:p w14:paraId="034E7167" w14:textId="10D39CE2" w:rsidR="00651D5A" w:rsidRDefault="00651D5A">
      <w:pPr>
        <w:pStyle w:val="TOC1"/>
        <w:tabs>
          <w:tab w:val="left" w:pos="440"/>
          <w:tab w:val="right" w:leader="dot" w:pos="5923"/>
        </w:tabs>
        <w:rPr>
          <w:rFonts w:asciiTheme="minorHAnsi" w:eastAsiaTheme="minorEastAsia" w:hAnsiTheme="minorHAnsi" w:cstheme="minorBidi"/>
          <w:noProof/>
        </w:rPr>
      </w:pPr>
      <w:hyperlink w:anchor="_Toc99729580" w:history="1">
        <w:r w:rsidRPr="002A6064">
          <w:rPr>
            <w:rStyle w:val="Hyperlink"/>
            <w:noProof/>
          </w:rPr>
          <w:t>1</w:t>
        </w:r>
        <w:r>
          <w:rPr>
            <w:rFonts w:asciiTheme="minorHAnsi" w:eastAsiaTheme="minorEastAsia" w:hAnsiTheme="minorHAnsi" w:cstheme="minorBidi"/>
            <w:noProof/>
          </w:rPr>
          <w:tab/>
        </w:r>
        <w:r w:rsidRPr="002A6064">
          <w:rPr>
            <w:rStyle w:val="Hyperlink"/>
            <w:noProof/>
          </w:rPr>
          <w:t>PETITION FOR REHEARING</w:t>
        </w:r>
        <w:r>
          <w:rPr>
            <w:noProof/>
            <w:webHidden/>
          </w:rPr>
          <w:tab/>
        </w:r>
        <w:r>
          <w:rPr>
            <w:noProof/>
            <w:webHidden/>
          </w:rPr>
          <w:fldChar w:fldCharType="begin"/>
        </w:r>
        <w:r>
          <w:rPr>
            <w:noProof/>
            <w:webHidden/>
          </w:rPr>
          <w:instrText xml:space="preserve"> PAGEREF _Toc99729580 \h </w:instrText>
        </w:r>
        <w:r>
          <w:rPr>
            <w:noProof/>
            <w:webHidden/>
          </w:rPr>
        </w:r>
        <w:r>
          <w:rPr>
            <w:noProof/>
            <w:webHidden/>
          </w:rPr>
          <w:fldChar w:fldCharType="separate"/>
        </w:r>
        <w:r>
          <w:rPr>
            <w:noProof/>
            <w:webHidden/>
          </w:rPr>
          <w:t>1</w:t>
        </w:r>
        <w:r>
          <w:rPr>
            <w:noProof/>
            <w:webHidden/>
          </w:rPr>
          <w:fldChar w:fldCharType="end"/>
        </w:r>
      </w:hyperlink>
    </w:p>
    <w:p w14:paraId="73611C69" w14:textId="40406A8D" w:rsidR="00651D5A" w:rsidRDefault="00651D5A">
      <w:pPr>
        <w:pStyle w:val="TOC1"/>
        <w:tabs>
          <w:tab w:val="left" w:pos="440"/>
          <w:tab w:val="right" w:leader="dot" w:pos="5923"/>
        </w:tabs>
        <w:rPr>
          <w:rFonts w:asciiTheme="minorHAnsi" w:eastAsiaTheme="minorEastAsia" w:hAnsiTheme="minorHAnsi" w:cstheme="minorBidi"/>
          <w:noProof/>
        </w:rPr>
      </w:pPr>
      <w:hyperlink w:anchor="_Toc99729581" w:history="1">
        <w:r w:rsidRPr="002A6064">
          <w:rPr>
            <w:rStyle w:val="Hyperlink"/>
            <w:noProof/>
          </w:rPr>
          <w:t>2</w:t>
        </w:r>
        <w:r>
          <w:rPr>
            <w:rFonts w:asciiTheme="minorHAnsi" w:eastAsiaTheme="minorEastAsia" w:hAnsiTheme="minorHAnsi" w:cstheme="minorBidi"/>
            <w:noProof/>
          </w:rPr>
          <w:tab/>
        </w:r>
        <w:r w:rsidRPr="002A6064">
          <w:rPr>
            <w:rStyle w:val="Hyperlink"/>
            <w:noProof/>
          </w:rPr>
          <w:t>QUESTIONS FOR THE COURT</w:t>
        </w:r>
        <w:r>
          <w:rPr>
            <w:noProof/>
            <w:webHidden/>
          </w:rPr>
          <w:tab/>
        </w:r>
        <w:r>
          <w:rPr>
            <w:noProof/>
            <w:webHidden/>
          </w:rPr>
          <w:fldChar w:fldCharType="begin"/>
        </w:r>
        <w:r>
          <w:rPr>
            <w:noProof/>
            <w:webHidden/>
          </w:rPr>
          <w:instrText xml:space="preserve"> PAGEREF _Toc99729581 \h </w:instrText>
        </w:r>
        <w:r>
          <w:rPr>
            <w:noProof/>
            <w:webHidden/>
          </w:rPr>
        </w:r>
        <w:r>
          <w:rPr>
            <w:noProof/>
            <w:webHidden/>
          </w:rPr>
          <w:fldChar w:fldCharType="separate"/>
        </w:r>
        <w:r>
          <w:rPr>
            <w:noProof/>
            <w:webHidden/>
          </w:rPr>
          <w:t>4</w:t>
        </w:r>
        <w:r>
          <w:rPr>
            <w:noProof/>
            <w:webHidden/>
          </w:rPr>
          <w:fldChar w:fldCharType="end"/>
        </w:r>
      </w:hyperlink>
    </w:p>
    <w:p w14:paraId="6F8BD77D" w14:textId="6A277534" w:rsidR="00651D5A" w:rsidRDefault="00651D5A">
      <w:pPr>
        <w:pStyle w:val="TOC1"/>
        <w:tabs>
          <w:tab w:val="left" w:pos="440"/>
          <w:tab w:val="right" w:leader="dot" w:pos="5923"/>
        </w:tabs>
        <w:rPr>
          <w:rFonts w:asciiTheme="minorHAnsi" w:eastAsiaTheme="minorEastAsia" w:hAnsiTheme="minorHAnsi" w:cstheme="minorBidi"/>
          <w:noProof/>
        </w:rPr>
      </w:pPr>
      <w:hyperlink w:anchor="_Toc99729582" w:history="1">
        <w:r w:rsidRPr="002A6064">
          <w:rPr>
            <w:rStyle w:val="Hyperlink"/>
            <w:noProof/>
          </w:rPr>
          <w:t>3</w:t>
        </w:r>
        <w:r>
          <w:rPr>
            <w:rFonts w:asciiTheme="minorHAnsi" w:eastAsiaTheme="minorEastAsia" w:hAnsiTheme="minorHAnsi" w:cstheme="minorBidi"/>
            <w:noProof/>
          </w:rPr>
          <w:tab/>
        </w:r>
        <w:r w:rsidRPr="002A6064">
          <w:rPr>
            <w:rStyle w:val="Hyperlink"/>
            <w:noProof/>
          </w:rPr>
          <w:t>DAMAGES TO PETITIONER IF Petitioner’s Rights Denied</w:t>
        </w:r>
        <w:r>
          <w:rPr>
            <w:noProof/>
            <w:webHidden/>
          </w:rPr>
          <w:tab/>
        </w:r>
        <w:r>
          <w:rPr>
            <w:noProof/>
            <w:webHidden/>
          </w:rPr>
          <w:fldChar w:fldCharType="begin"/>
        </w:r>
        <w:r>
          <w:rPr>
            <w:noProof/>
            <w:webHidden/>
          </w:rPr>
          <w:instrText xml:space="preserve"> PAGEREF _Toc99729582 \h </w:instrText>
        </w:r>
        <w:r>
          <w:rPr>
            <w:noProof/>
            <w:webHidden/>
          </w:rPr>
        </w:r>
        <w:r>
          <w:rPr>
            <w:noProof/>
            <w:webHidden/>
          </w:rPr>
          <w:fldChar w:fldCharType="separate"/>
        </w:r>
        <w:r>
          <w:rPr>
            <w:noProof/>
            <w:webHidden/>
          </w:rPr>
          <w:t>6</w:t>
        </w:r>
        <w:r>
          <w:rPr>
            <w:noProof/>
            <w:webHidden/>
          </w:rPr>
          <w:fldChar w:fldCharType="end"/>
        </w:r>
      </w:hyperlink>
    </w:p>
    <w:p w14:paraId="62D6C42E" w14:textId="28A91190" w:rsidR="00651D5A" w:rsidRDefault="00651D5A">
      <w:pPr>
        <w:pStyle w:val="TOC1"/>
        <w:tabs>
          <w:tab w:val="left" w:pos="440"/>
          <w:tab w:val="right" w:leader="dot" w:pos="5923"/>
        </w:tabs>
        <w:rPr>
          <w:rFonts w:asciiTheme="minorHAnsi" w:eastAsiaTheme="minorEastAsia" w:hAnsiTheme="minorHAnsi" w:cstheme="minorBidi"/>
          <w:noProof/>
        </w:rPr>
      </w:pPr>
      <w:hyperlink w:anchor="_Toc99729583" w:history="1">
        <w:r w:rsidRPr="002A6064">
          <w:rPr>
            <w:rStyle w:val="Hyperlink"/>
            <w:noProof/>
          </w:rPr>
          <w:t>4</w:t>
        </w:r>
        <w:r>
          <w:rPr>
            <w:rFonts w:asciiTheme="minorHAnsi" w:eastAsiaTheme="minorEastAsia" w:hAnsiTheme="minorHAnsi" w:cstheme="minorBidi"/>
            <w:noProof/>
          </w:rPr>
          <w:tab/>
        </w:r>
        <w:r w:rsidRPr="002A6064">
          <w:rPr>
            <w:rStyle w:val="Hyperlink"/>
            <w:noProof/>
          </w:rPr>
          <w:t>CONCLUSION</w:t>
        </w:r>
        <w:r>
          <w:rPr>
            <w:noProof/>
            <w:webHidden/>
          </w:rPr>
          <w:tab/>
        </w:r>
        <w:r>
          <w:rPr>
            <w:noProof/>
            <w:webHidden/>
          </w:rPr>
          <w:fldChar w:fldCharType="begin"/>
        </w:r>
        <w:r>
          <w:rPr>
            <w:noProof/>
            <w:webHidden/>
          </w:rPr>
          <w:instrText xml:space="preserve"> PAGEREF _Toc99729583 \h </w:instrText>
        </w:r>
        <w:r>
          <w:rPr>
            <w:noProof/>
            <w:webHidden/>
          </w:rPr>
        </w:r>
        <w:r>
          <w:rPr>
            <w:noProof/>
            <w:webHidden/>
          </w:rPr>
          <w:fldChar w:fldCharType="separate"/>
        </w:r>
        <w:r>
          <w:rPr>
            <w:noProof/>
            <w:webHidden/>
          </w:rPr>
          <w:t>14</w:t>
        </w:r>
        <w:r>
          <w:rPr>
            <w:noProof/>
            <w:webHidden/>
          </w:rPr>
          <w:fldChar w:fldCharType="end"/>
        </w:r>
      </w:hyperlink>
    </w:p>
    <w:p w14:paraId="3826D52C" w14:textId="6430F698" w:rsidR="00D8260B" w:rsidRPr="00876837" w:rsidRDefault="00D8260B" w:rsidP="00D8260B">
      <w:pPr>
        <w:widowControl w:val="0"/>
      </w:pPr>
      <w:r w:rsidRPr="00876837">
        <w:fldChar w:fldCharType="end"/>
      </w:r>
    </w:p>
    <w:p w14:paraId="44CCC8C8" w14:textId="77777777" w:rsidR="00D8260B" w:rsidRPr="00876837" w:rsidRDefault="00D8260B" w:rsidP="001A5542">
      <w:pPr>
        <w:pStyle w:val="Heading1"/>
        <w:numPr>
          <w:ilvl w:val="0"/>
          <w:numId w:val="0"/>
        </w:numPr>
        <w:ind w:left="432"/>
      </w:pPr>
      <w:r w:rsidRPr="00876837">
        <w:br w:type="page"/>
      </w:r>
      <w:bookmarkStart w:id="0" w:name="_Toc99729579"/>
      <w:r w:rsidRPr="00876837">
        <w:lastRenderedPageBreak/>
        <w:t>TABLES OF AUTHORITIES</w:t>
      </w:r>
      <w:bookmarkEnd w:id="0"/>
    </w:p>
    <w:p w14:paraId="4C701BCF" w14:textId="77777777" w:rsidR="00651D5A" w:rsidRDefault="00D8260B">
      <w:pPr>
        <w:pStyle w:val="TOAHeading"/>
        <w:tabs>
          <w:tab w:val="right" w:leader="dot" w:pos="5923"/>
        </w:tabs>
        <w:rPr>
          <w:rFonts w:asciiTheme="minorHAnsi" w:eastAsiaTheme="minorEastAsia" w:hAnsiTheme="minorHAnsi" w:cstheme="minorBidi"/>
          <w:b w:val="0"/>
          <w:bCs w:val="0"/>
          <w:noProof/>
        </w:rPr>
      </w:pPr>
      <w:r w:rsidRPr="00876837">
        <w:rPr>
          <w:rFonts w:cs="Times New Roman"/>
          <w:b w:val="0"/>
        </w:rPr>
        <w:fldChar w:fldCharType="begin"/>
      </w:r>
      <w:r w:rsidRPr="00876837">
        <w:rPr>
          <w:rFonts w:cs="Times New Roman"/>
          <w:b w:val="0"/>
        </w:rPr>
        <w:instrText xml:space="preserve"> TOA \h \c "1" \</w:instrText>
      </w:r>
      <w:r w:rsidR="0068183E">
        <w:rPr>
          <w:rFonts w:cs="Times New Roman"/>
          <w:b w:val="0"/>
        </w:rPr>
        <w:instrText>F</w:instrText>
      </w:r>
      <w:r w:rsidRPr="00876837">
        <w:rPr>
          <w:rFonts w:cs="Times New Roman"/>
          <w:b w:val="0"/>
        </w:rPr>
        <w:fldChar w:fldCharType="separate"/>
      </w:r>
      <w:r w:rsidR="00651D5A">
        <w:rPr>
          <w:noProof/>
        </w:rPr>
        <w:t>Cases</w:t>
      </w:r>
    </w:p>
    <w:p w14:paraId="03E7B35D" w14:textId="77777777" w:rsidR="00651D5A" w:rsidRDefault="00651D5A">
      <w:pPr>
        <w:pStyle w:val="TableofAuthorities"/>
        <w:tabs>
          <w:tab w:val="right" w:leader="dot" w:pos="5923"/>
        </w:tabs>
        <w:rPr>
          <w:noProof/>
        </w:rPr>
      </w:pPr>
      <w:r>
        <w:rPr>
          <w:noProof/>
        </w:rPr>
        <w:t>Bowen v. Georgetown Univ. Hosp., 488 U.S. 204, 208 (1988)</w:t>
      </w:r>
      <w:r>
        <w:rPr>
          <w:noProof/>
        </w:rPr>
        <w:tab/>
        <w:t>11</w:t>
      </w:r>
    </w:p>
    <w:p w14:paraId="6AD89E1F" w14:textId="77777777" w:rsidR="00651D5A" w:rsidRDefault="00651D5A">
      <w:pPr>
        <w:pStyle w:val="TableofAuthorities"/>
        <w:tabs>
          <w:tab w:val="right" w:leader="dot" w:pos="5923"/>
        </w:tabs>
        <w:rPr>
          <w:noProof/>
        </w:rPr>
      </w:pPr>
      <w:r>
        <w:rPr>
          <w:noProof/>
        </w:rPr>
        <w:t>Boyd v. U.S., 116 U.S. 616, 635</w:t>
      </w:r>
      <w:r>
        <w:rPr>
          <w:noProof/>
        </w:rPr>
        <w:tab/>
        <w:t>11</w:t>
      </w:r>
    </w:p>
    <w:p w14:paraId="1336F2F7" w14:textId="77777777" w:rsidR="00651D5A" w:rsidRDefault="00651D5A">
      <w:pPr>
        <w:pStyle w:val="TableofAuthorities"/>
        <w:tabs>
          <w:tab w:val="right" w:leader="dot" w:pos="5923"/>
        </w:tabs>
        <w:rPr>
          <w:noProof/>
        </w:rPr>
      </w:pPr>
      <w:r>
        <w:rPr>
          <w:noProof/>
        </w:rPr>
        <w:t>Caha v. U.S., 152 US 211</w:t>
      </w:r>
      <w:r>
        <w:rPr>
          <w:noProof/>
        </w:rPr>
        <w:tab/>
        <w:t>9</w:t>
      </w:r>
    </w:p>
    <w:p w14:paraId="3E13B031" w14:textId="77777777" w:rsidR="00651D5A" w:rsidRDefault="00651D5A">
      <w:pPr>
        <w:pStyle w:val="TableofAuthorities"/>
        <w:tabs>
          <w:tab w:val="right" w:leader="dot" w:pos="5923"/>
        </w:tabs>
        <w:rPr>
          <w:noProof/>
        </w:rPr>
      </w:pPr>
      <w:r>
        <w:rPr>
          <w:noProof/>
        </w:rPr>
        <w:t>Connally v. General Construction Co., 269 U.S. 385, 391 (1926)</w:t>
      </w:r>
      <w:r>
        <w:rPr>
          <w:noProof/>
        </w:rPr>
        <w:tab/>
        <w:t>10</w:t>
      </w:r>
    </w:p>
    <w:p w14:paraId="145B2610" w14:textId="77777777" w:rsidR="00651D5A" w:rsidRDefault="00651D5A">
      <w:pPr>
        <w:pStyle w:val="TableofAuthorities"/>
        <w:tabs>
          <w:tab w:val="right" w:leader="dot" w:pos="5923"/>
        </w:tabs>
        <w:rPr>
          <w:noProof/>
        </w:rPr>
      </w:pPr>
      <w:r>
        <w:rPr>
          <w:noProof/>
        </w:rPr>
        <w:t>Department of Housing and Urban Renewal v. Rucker, 535 U.S. 125, 130-31 (2002)</w:t>
      </w:r>
      <w:r>
        <w:rPr>
          <w:noProof/>
        </w:rPr>
        <w:tab/>
        <w:t>8</w:t>
      </w:r>
    </w:p>
    <w:p w14:paraId="07CFFAA0" w14:textId="77777777" w:rsidR="00651D5A" w:rsidRDefault="00651D5A">
      <w:pPr>
        <w:pStyle w:val="TableofAuthorities"/>
        <w:tabs>
          <w:tab w:val="right" w:leader="dot" w:pos="5923"/>
        </w:tabs>
        <w:rPr>
          <w:noProof/>
        </w:rPr>
      </w:pPr>
      <w:r>
        <w:rPr>
          <w:noProof/>
        </w:rPr>
        <w:t>Hughes v. U.S., 953 F.2d. 531, 542-43 (9th Cir. 1991)</w:t>
      </w:r>
      <w:r>
        <w:rPr>
          <w:noProof/>
        </w:rPr>
        <w:tab/>
        <w:t>7</w:t>
      </w:r>
    </w:p>
    <w:p w14:paraId="50CE7230" w14:textId="77777777" w:rsidR="00651D5A" w:rsidRDefault="00651D5A">
      <w:pPr>
        <w:pStyle w:val="TableofAuthorities"/>
        <w:tabs>
          <w:tab w:val="right" w:leader="dot" w:pos="5923"/>
        </w:tabs>
        <w:rPr>
          <w:noProof/>
        </w:rPr>
      </w:pPr>
      <w:r>
        <w:rPr>
          <w:noProof/>
        </w:rPr>
        <w:t>INS v. Chadha, 462 U.S. 919, 953 n.16, 955 n.19 (1983)</w:t>
      </w:r>
      <w:r>
        <w:rPr>
          <w:noProof/>
        </w:rPr>
        <w:tab/>
        <w:t>11</w:t>
      </w:r>
    </w:p>
    <w:p w14:paraId="1AFF7FC5" w14:textId="77777777" w:rsidR="00651D5A" w:rsidRDefault="00651D5A">
      <w:pPr>
        <w:pStyle w:val="TableofAuthorities"/>
        <w:tabs>
          <w:tab w:val="right" w:leader="dot" w:pos="5923"/>
        </w:tabs>
        <w:rPr>
          <w:noProof/>
        </w:rPr>
      </w:pPr>
      <w:r>
        <w:rPr>
          <w:noProof/>
        </w:rPr>
        <w:t>Lanzetta v. New Jersey, 306 U.S. 451, 453 (1939)</w:t>
      </w:r>
      <w:r>
        <w:rPr>
          <w:noProof/>
        </w:rPr>
        <w:tab/>
        <w:t>10</w:t>
      </w:r>
    </w:p>
    <w:p w14:paraId="56D5645C" w14:textId="77777777" w:rsidR="00651D5A" w:rsidRDefault="00651D5A">
      <w:pPr>
        <w:pStyle w:val="TableofAuthorities"/>
        <w:tabs>
          <w:tab w:val="right" w:leader="dot" w:pos="5923"/>
        </w:tabs>
        <w:rPr>
          <w:noProof/>
        </w:rPr>
      </w:pPr>
      <w:r>
        <w:rPr>
          <w:noProof/>
        </w:rPr>
        <w:t>Miranda vs. Arizona, 384 U.S. 436</w:t>
      </w:r>
      <w:r>
        <w:rPr>
          <w:noProof/>
        </w:rPr>
        <w:tab/>
        <w:t>1</w:t>
      </w:r>
    </w:p>
    <w:p w14:paraId="5377F550" w14:textId="77777777" w:rsidR="00651D5A" w:rsidRDefault="00651D5A">
      <w:pPr>
        <w:pStyle w:val="TableofAuthorities"/>
        <w:tabs>
          <w:tab w:val="right" w:leader="dot" w:pos="5923"/>
        </w:tabs>
        <w:rPr>
          <w:noProof/>
        </w:rPr>
      </w:pPr>
      <w:r>
        <w:rPr>
          <w:noProof/>
        </w:rPr>
        <w:t>New York v. United States, 505 U.S. 144 (1992)</w:t>
      </w:r>
      <w:r>
        <w:rPr>
          <w:noProof/>
        </w:rPr>
        <w:tab/>
        <w:t>3</w:t>
      </w:r>
    </w:p>
    <w:p w14:paraId="3C0ADA60" w14:textId="77777777" w:rsidR="00651D5A" w:rsidRDefault="00651D5A">
      <w:pPr>
        <w:pStyle w:val="TableofAuthorities"/>
        <w:tabs>
          <w:tab w:val="right" w:leader="dot" w:pos="5923"/>
        </w:tabs>
        <w:rPr>
          <w:noProof/>
        </w:rPr>
      </w:pPr>
      <w:r>
        <w:rPr>
          <w:noProof/>
        </w:rPr>
        <w:t>Papachristou v. City of Jacksonville, 405 U.S. 156, 162 (1972)</w:t>
      </w:r>
      <w:r>
        <w:rPr>
          <w:noProof/>
        </w:rPr>
        <w:tab/>
        <w:t>10</w:t>
      </w:r>
    </w:p>
    <w:p w14:paraId="07686653" w14:textId="77777777" w:rsidR="00651D5A" w:rsidRDefault="00651D5A">
      <w:pPr>
        <w:pStyle w:val="TableofAuthorities"/>
        <w:tabs>
          <w:tab w:val="right" w:leader="dot" w:pos="5923"/>
        </w:tabs>
        <w:rPr>
          <w:noProof/>
        </w:rPr>
      </w:pPr>
      <w:r>
        <w:rPr>
          <w:noProof/>
        </w:rPr>
        <w:t>U.S. v. Alvarez-Sanchez, 511 U.S. 350, 357 (1994)</w:t>
      </w:r>
      <w:r>
        <w:rPr>
          <w:noProof/>
        </w:rPr>
        <w:tab/>
        <w:t>8</w:t>
      </w:r>
    </w:p>
    <w:p w14:paraId="4B2A42A3" w14:textId="77777777" w:rsidR="00651D5A" w:rsidRDefault="00651D5A">
      <w:pPr>
        <w:pStyle w:val="TableofAuthorities"/>
        <w:tabs>
          <w:tab w:val="right" w:leader="dot" w:pos="5923"/>
        </w:tabs>
        <w:rPr>
          <w:noProof/>
        </w:rPr>
      </w:pPr>
      <w:r>
        <w:rPr>
          <w:noProof/>
        </w:rPr>
        <w:t>U.S. v. Gonzales, 520 U.S. 1, 4-6 (1997)</w:t>
      </w:r>
      <w:r>
        <w:rPr>
          <w:noProof/>
        </w:rPr>
        <w:tab/>
        <w:t>8</w:t>
      </w:r>
    </w:p>
    <w:p w14:paraId="2F4B41CE" w14:textId="77777777" w:rsidR="00651D5A" w:rsidRDefault="00651D5A">
      <w:pPr>
        <w:pStyle w:val="TableofAuthorities"/>
        <w:tabs>
          <w:tab w:val="right" w:leader="dot" w:pos="5923"/>
        </w:tabs>
        <w:rPr>
          <w:noProof/>
        </w:rPr>
      </w:pPr>
      <w:r>
        <w:rPr>
          <w:noProof/>
        </w:rPr>
        <w:t>U.S. v. Monsanto, 491 U.S. 600, 607-611 and (syllabus) (1989)</w:t>
      </w:r>
      <w:r>
        <w:rPr>
          <w:noProof/>
        </w:rPr>
        <w:tab/>
        <w:t>8</w:t>
      </w:r>
    </w:p>
    <w:p w14:paraId="75284676" w14:textId="77777777" w:rsidR="00651D5A" w:rsidRDefault="00651D5A">
      <w:pPr>
        <w:pStyle w:val="TableofAuthorities"/>
        <w:tabs>
          <w:tab w:val="right" w:leader="dot" w:pos="5923"/>
        </w:tabs>
        <w:rPr>
          <w:noProof/>
        </w:rPr>
      </w:pPr>
      <w:r>
        <w:rPr>
          <w:noProof/>
        </w:rPr>
        <w:t>United States v. Munoz-Flores, 495 U.S. 385 (1990)</w:t>
      </w:r>
      <w:r>
        <w:rPr>
          <w:noProof/>
        </w:rPr>
        <w:tab/>
        <w:t>2</w:t>
      </w:r>
    </w:p>
    <w:p w14:paraId="252419C6" w14:textId="77777777" w:rsidR="00651D5A" w:rsidRDefault="00651D5A">
      <w:pPr>
        <w:pStyle w:val="TableofAuthorities"/>
        <w:tabs>
          <w:tab w:val="right" w:leader="dot" w:pos="5923"/>
        </w:tabs>
        <w:rPr>
          <w:noProof/>
        </w:rPr>
      </w:pPr>
      <w:r>
        <w:rPr>
          <w:noProof/>
        </w:rPr>
        <w:t>Youngstown Sheet &amp; Tube Co. v. Sawyer, 343 U.S. 579, 635 (1952)</w:t>
      </w:r>
      <w:r>
        <w:rPr>
          <w:noProof/>
        </w:rPr>
        <w:tab/>
        <w:t>2</w:t>
      </w:r>
    </w:p>
    <w:p w14:paraId="72B3BAE5" w14:textId="74FD92F9" w:rsidR="00D8260B" w:rsidRPr="00876837" w:rsidRDefault="00D8260B" w:rsidP="00D8260B">
      <w:pPr>
        <w:pStyle w:val="TableofAuthorities"/>
        <w:widowControl w:val="0"/>
        <w:tabs>
          <w:tab w:val="right" w:leader="dot" w:pos="5937"/>
        </w:tabs>
      </w:pPr>
      <w:r w:rsidRPr="00876837">
        <w:fldChar w:fldCharType="end"/>
      </w:r>
    </w:p>
    <w:p w14:paraId="6BDC3BCB" w14:textId="77777777" w:rsidR="00651D5A" w:rsidRDefault="00D8260B">
      <w:pPr>
        <w:pStyle w:val="TOAHeading"/>
        <w:tabs>
          <w:tab w:val="right" w:leader="dot" w:pos="5923"/>
        </w:tabs>
        <w:rPr>
          <w:rFonts w:asciiTheme="minorHAnsi" w:eastAsiaTheme="minorEastAsia" w:hAnsiTheme="minorHAnsi" w:cstheme="minorBidi"/>
          <w:b w:val="0"/>
          <w:bCs w:val="0"/>
          <w:noProof/>
        </w:rPr>
      </w:pPr>
      <w:r w:rsidRPr="00876837">
        <w:rPr>
          <w:bCs w:val="0"/>
        </w:rPr>
        <w:fldChar w:fldCharType="begin"/>
      </w:r>
      <w:r w:rsidRPr="00876837">
        <w:rPr>
          <w:bCs w:val="0"/>
        </w:rPr>
        <w:instrText xml:space="preserve"> TOA \h \c "2" </w:instrText>
      </w:r>
      <w:r w:rsidR="0068183E">
        <w:rPr>
          <w:bCs w:val="0"/>
        </w:rPr>
        <w:instrText xml:space="preserve"> \F</w:instrText>
      </w:r>
      <w:r w:rsidRPr="00876837">
        <w:rPr>
          <w:bCs w:val="0"/>
        </w:rPr>
        <w:fldChar w:fldCharType="separate"/>
      </w:r>
      <w:r w:rsidR="00651D5A">
        <w:rPr>
          <w:noProof/>
        </w:rPr>
        <w:t>Statutes</w:t>
      </w:r>
    </w:p>
    <w:p w14:paraId="7AEED686" w14:textId="77777777" w:rsidR="00651D5A" w:rsidRDefault="00651D5A">
      <w:pPr>
        <w:pStyle w:val="TableofAuthorities"/>
        <w:tabs>
          <w:tab w:val="right" w:leader="dot" w:pos="5923"/>
        </w:tabs>
        <w:rPr>
          <w:noProof/>
        </w:rPr>
      </w:pPr>
      <w:r>
        <w:rPr>
          <w:noProof/>
        </w:rPr>
        <w:t>26 U.S.C.</w:t>
      </w:r>
      <w:r>
        <w:rPr>
          <w:noProof/>
        </w:rPr>
        <w:tab/>
        <w:t>10</w:t>
      </w:r>
    </w:p>
    <w:p w14:paraId="37A8D595" w14:textId="77777777" w:rsidR="00651D5A" w:rsidRDefault="00651D5A">
      <w:pPr>
        <w:pStyle w:val="TableofAuthorities"/>
        <w:tabs>
          <w:tab w:val="right" w:leader="dot" w:pos="5923"/>
        </w:tabs>
        <w:rPr>
          <w:noProof/>
        </w:rPr>
      </w:pPr>
      <w:r>
        <w:rPr>
          <w:noProof/>
        </w:rPr>
        <w:t>26 U.S.C. §7402</w:t>
      </w:r>
      <w:r>
        <w:rPr>
          <w:noProof/>
        </w:rPr>
        <w:tab/>
        <w:t>6</w:t>
      </w:r>
    </w:p>
    <w:p w14:paraId="63167531" w14:textId="77777777" w:rsidR="00651D5A" w:rsidRDefault="00651D5A">
      <w:pPr>
        <w:pStyle w:val="TableofAuthorities"/>
        <w:tabs>
          <w:tab w:val="right" w:leader="dot" w:pos="5923"/>
        </w:tabs>
        <w:rPr>
          <w:noProof/>
        </w:rPr>
      </w:pPr>
      <w:r>
        <w:rPr>
          <w:noProof/>
        </w:rPr>
        <w:t>26 U.S.C. §7408</w:t>
      </w:r>
      <w:r>
        <w:rPr>
          <w:noProof/>
        </w:rPr>
        <w:tab/>
        <w:t>6</w:t>
      </w:r>
    </w:p>
    <w:p w14:paraId="6F9ABE40" w14:textId="77777777" w:rsidR="00651D5A" w:rsidRDefault="00651D5A">
      <w:pPr>
        <w:pStyle w:val="TableofAuthorities"/>
        <w:tabs>
          <w:tab w:val="right" w:leader="dot" w:pos="5923"/>
        </w:tabs>
        <w:rPr>
          <w:noProof/>
        </w:rPr>
      </w:pPr>
      <w:r>
        <w:rPr>
          <w:noProof/>
        </w:rPr>
        <w:t>26 USC § 6700</w:t>
      </w:r>
      <w:r>
        <w:rPr>
          <w:noProof/>
        </w:rPr>
        <w:tab/>
        <w:t>6</w:t>
      </w:r>
    </w:p>
    <w:p w14:paraId="1E819B35" w14:textId="77777777" w:rsidR="00651D5A" w:rsidRDefault="00651D5A">
      <w:pPr>
        <w:pStyle w:val="TableofAuthorities"/>
        <w:tabs>
          <w:tab w:val="right" w:leader="dot" w:pos="5923"/>
        </w:tabs>
        <w:rPr>
          <w:noProof/>
        </w:rPr>
      </w:pPr>
      <w:r>
        <w:rPr>
          <w:noProof/>
        </w:rPr>
        <w:t>26 USC § 6701</w:t>
      </w:r>
      <w:r>
        <w:rPr>
          <w:noProof/>
        </w:rPr>
        <w:tab/>
        <w:t>6</w:t>
      </w:r>
    </w:p>
    <w:p w14:paraId="6D2C00C4" w14:textId="77777777" w:rsidR="00651D5A" w:rsidRDefault="00651D5A">
      <w:pPr>
        <w:pStyle w:val="TableofAuthorities"/>
        <w:tabs>
          <w:tab w:val="right" w:leader="dot" w:pos="5923"/>
        </w:tabs>
        <w:rPr>
          <w:noProof/>
        </w:rPr>
      </w:pPr>
      <w:r>
        <w:rPr>
          <w:noProof/>
        </w:rPr>
        <w:t>26 USC § 7401</w:t>
      </w:r>
      <w:r>
        <w:rPr>
          <w:noProof/>
        </w:rPr>
        <w:tab/>
        <w:t>6</w:t>
      </w:r>
    </w:p>
    <w:p w14:paraId="4C26481A" w14:textId="77777777" w:rsidR="00651D5A" w:rsidRDefault="00651D5A">
      <w:pPr>
        <w:pStyle w:val="TableofAuthorities"/>
        <w:tabs>
          <w:tab w:val="right" w:leader="dot" w:pos="5923"/>
        </w:tabs>
        <w:rPr>
          <w:noProof/>
        </w:rPr>
      </w:pPr>
      <w:r>
        <w:rPr>
          <w:noProof/>
        </w:rPr>
        <w:t>26 USC § 7402</w:t>
      </w:r>
      <w:r>
        <w:rPr>
          <w:noProof/>
        </w:rPr>
        <w:tab/>
        <w:t>6</w:t>
      </w:r>
    </w:p>
    <w:p w14:paraId="73A8F2AC" w14:textId="77777777" w:rsidR="00651D5A" w:rsidRDefault="00651D5A">
      <w:pPr>
        <w:pStyle w:val="TableofAuthorities"/>
        <w:tabs>
          <w:tab w:val="right" w:leader="dot" w:pos="5923"/>
        </w:tabs>
        <w:rPr>
          <w:noProof/>
        </w:rPr>
      </w:pPr>
      <w:r>
        <w:rPr>
          <w:noProof/>
        </w:rPr>
        <w:t>26 USC § 7408</w:t>
      </w:r>
      <w:r>
        <w:rPr>
          <w:noProof/>
        </w:rPr>
        <w:tab/>
        <w:t>6</w:t>
      </w:r>
    </w:p>
    <w:p w14:paraId="33729989" w14:textId="77777777" w:rsidR="00651D5A" w:rsidRDefault="00651D5A">
      <w:pPr>
        <w:pStyle w:val="TableofAuthorities"/>
        <w:tabs>
          <w:tab w:val="right" w:leader="dot" w:pos="5923"/>
        </w:tabs>
        <w:rPr>
          <w:noProof/>
        </w:rPr>
      </w:pPr>
      <w:r>
        <w:rPr>
          <w:noProof/>
        </w:rPr>
        <w:t>26 USC § 7621</w:t>
      </w:r>
      <w:r>
        <w:rPr>
          <w:noProof/>
        </w:rPr>
        <w:tab/>
        <w:t>9</w:t>
      </w:r>
    </w:p>
    <w:p w14:paraId="4E78E9B8" w14:textId="77777777" w:rsidR="00651D5A" w:rsidRDefault="00651D5A">
      <w:pPr>
        <w:pStyle w:val="TableofAuthorities"/>
        <w:tabs>
          <w:tab w:val="right" w:leader="dot" w:pos="5923"/>
        </w:tabs>
        <w:rPr>
          <w:noProof/>
        </w:rPr>
      </w:pPr>
      <w:r>
        <w:rPr>
          <w:noProof/>
        </w:rPr>
        <w:t>4 U.S.C §72</w:t>
      </w:r>
      <w:r>
        <w:rPr>
          <w:noProof/>
        </w:rPr>
        <w:tab/>
        <w:t>4</w:t>
      </w:r>
    </w:p>
    <w:p w14:paraId="0FAB2697" w14:textId="77777777" w:rsidR="00651D5A" w:rsidRDefault="00651D5A">
      <w:pPr>
        <w:pStyle w:val="TableofAuthorities"/>
        <w:tabs>
          <w:tab w:val="right" w:leader="dot" w:pos="5923"/>
        </w:tabs>
        <w:rPr>
          <w:noProof/>
        </w:rPr>
      </w:pPr>
      <w:r>
        <w:rPr>
          <w:noProof/>
        </w:rPr>
        <w:t>48 U.S.C. §1397</w:t>
      </w:r>
      <w:r>
        <w:rPr>
          <w:noProof/>
        </w:rPr>
        <w:tab/>
        <w:t>12</w:t>
      </w:r>
    </w:p>
    <w:p w14:paraId="33F4342A" w14:textId="77777777" w:rsidR="00651D5A" w:rsidRDefault="00651D5A">
      <w:pPr>
        <w:pStyle w:val="TableofAuthorities"/>
        <w:tabs>
          <w:tab w:val="right" w:leader="dot" w:pos="5923"/>
        </w:tabs>
        <w:rPr>
          <w:noProof/>
        </w:rPr>
      </w:pPr>
      <w:r>
        <w:rPr>
          <w:noProof/>
        </w:rPr>
        <w:t>48 U.S.C. §1421i</w:t>
      </w:r>
      <w:r>
        <w:rPr>
          <w:noProof/>
        </w:rPr>
        <w:tab/>
        <w:t>12</w:t>
      </w:r>
    </w:p>
    <w:p w14:paraId="3A8209C6" w14:textId="77777777" w:rsidR="00651D5A" w:rsidRDefault="00651D5A">
      <w:pPr>
        <w:pStyle w:val="TableofAuthorities"/>
        <w:tabs>
          <w:tab w:val="right" w:leader="dot" w:pos="5923"/>
        </w:tabs>
        <w:rPr>
          <w:noProof/>
        </w:rPr>
      </w:pPr>
      <w:r>
        <w:rPr>
          <w:noProof/>
        </w:rPr>
        <w:t>48 U.S.C. §1801</w:t>
      </w:r>
      <w:r>
        <w:rPr>
          <w:noProof/>
        </w:rPr>
        <w:tab/>
        <w:t>13</w:t>
      </w:r>
    </w:p>
    <w:p w14:paraId="1950EB91" w14:textId="29BDB497" w:rsidR="00D8260B" w:rsidRPr="00876837" w:rsidRDefault="00D8260B" w:rsidP="00D8260B">
      <w:pPr>
        <w:pStyle w:val="TableofAuthorities"/>
        <w:widowControl w:val="0"/>
        <w:tabs>
          <w:tab w:val="right" w:leader="dot" w:pos="5937"/>
        </w:tabs>
        <w:rPr>
          <w:bCs/>
        </w:rPr>
      </w:pPr>
      <w:r w:rsidRPr="00876837">
        <w:rPr>
          <w:bCs/>
        </w:rPr>
        <w:fldChar w:fldCharType="end"/>
      </w:r>
    </w:p>
    <w:p w14:paraId="7134B539" w14:textId="77777777" w:rsidR="00651D5A" w:rsidRDefault="00876837">
      <w:pPr>
        <w:pStyle w:val="TOAHeading"/>
        <w:tabs>
          <w:tab w:val="right" w:leader="dot" w:pos="5923"/>
        </w:tabs>
        <w:rPr>
          <w:rFonts w:asciiTheme="minorHAnsi" w:eastAsiaTheme="minorEastAsia" w:hAnsiTheme="minorHAnsi" w:cstheme="minorBidi"/>
          <w:b w:val="0"/>
          <w:bCs w:val="0"/>
          <w:noProof/>
        </w:rPr>
      </w:pPr>
      <w:r w:rsidRPr="00876837">
        <w:lastRenderedPageBreak/>
        <w:fldChar w:fldCharType="begin"/>
      </w:r>
      <w:r w:rsidRPr="00876837">
        <w:instrText xml:space="preserve"> TOA \h \c "3" \</w:instrText>
      </w:r>
      <w:r w:rsidR="0068183E">
        <w:instrText>F</w:instrText>
      </w:r>
      <w:r w:rsidRPr="00876837">
        <w:instrText xml:space="preserve"> </w:instrText>
      </w:r>
      <w:r w:rsidRPr="00876837">
        <w:fldChar w:fldCharType="separate"/>
      </w:r>
      <w:r w:rsidR="00651D5A">
        <w:rPr>
          <w:noProof/>
        </w:rPr>
        <w:t>Other Authorities</w:t>
      </w:r>
    </w:p>
    <w:p w14:paraId="0E1942EC" w14:textId="77777777" w:rsidR="00651D5A" w:rsidRDefault="00651D5A">
      <w:pPr>
        <w:pStyle w:val="TableofAuthorities"/>
        <w:tabs>
          <w:tab w:val="right" w:leader="dot" w:pos="5923"/>
        </w:tabs>
        <w:rPr>
          <w:noProof/>
        </w:rPr>
      </w:pPr>
      <w:r>
        <w:rPr>
          <w:noProof/>
        </w:rPr>
        <w:t>Covenant to Establish Commonwealth of Northern Mariana Islands, Article VI, revenue and taxation, § 601</w:t>
      </w:r>
      <w:r>
        <w:rPr>
          <w:noProof/>
        </w:rPr>
        <w:tab/>
        <w:t>13</w:t>
      </w:r>
    </w:p>
    <w:p w14:paraId="7A290AE8" w14:textId="77777777" w:rsidR="00651D5A" w:rsidRDefault="00651D5A">
      <w:pPr>
        <w:pStyle w:val="TableofAuthorities"/>
        <w:tabs>
          <w:tab w:val="right" w:leader="dot" w:pos="5923"/>
        </w:tabs>
        <w:rPr>
          <w:noProof/>
        </w:rPr>
      </w:pPr>
      <w:r>
        <w:rPr>
          <w:noProof/>
        </w:rPr>
        <w:t>Rule 44.1</w:t>
      </w:r>
      <w:r>
        <w:rPr>
          <w:noProof/>
        </w:rPr>
        <w:tab/>
        <w:t>1</w:t>
      </w:r>
    </w:p>
    <w:p w14:paraId="3D498817" w14:textId="139468CF" w:rsidR="00D8260B" w:rsidRPr="00876837" w:rsidRDefault="00876837" w:rsidP="00D8260B">
      <w:pPr>
        <w:widowControl w:val="0"/>
      </w:pPr>
      <w:r w:rsidRPr="00876837">
        <w:fldChar w:fldCharType="end"/>
      </w:r>
    </w:p>
    <w:p w14:paraId="48F6BB16" w14:textId="77777777" w:rsidR="00D8260B" w:rsidRPr="00876837" w:rsidRDefault="00D8260B" w:rsidP="00D8260B">
      <w:pPr>
        <w:widowControl w:val="0"/>
      </w:pPr>
    </w:p>
    <w:p w14:paraId="3C7427F0" w14:textId="77777777" w:rsidR="00D8260B" w:rsidRPr="00876837" w:rsidRDefault="00D8260B" w:rsidP="001A5542">
      <w:pPr>
        <w:pStyle w:val="Heading1"/>
        <w:sectPr w:rsidR="00D8260B" w:rsidRPr="00876837" w:rsidSect="000C0142">
          <w:pgSz w:w="12240" w:h="15840" w:code="1"/>
          <w:pgMar w:top="1555" w:right="4651" w:bottom="3917" w:left="1224" w:header="1008" w:footer="1008" w:gutter="432"/>
          <w:pgNumType w:fmt="lowerRoman" w:start="1"/>
          <w:cols w:space="720"/>
          <w:titlePg/>
          <w:docGrid w:linePitch="360"/>
        </w:sectPr>
      </w:pPr>
    </w:p>
    <w:p w14:paraId="4F2D0012" w14:textId="05519F39" w:rsidR="00D8260B" w:rsidRPr="00876837" w:rsidRDefault="00D8260B" w:rsidP="001A5542">
      <w:pPr>
        <w:pStyle w:val="Heading1"/>
      </w:pPr>
      <w:bookmarkStart w:id="1" w:name="_Toc99729580"/>
      <w:r w:rsidRPr="00876837">
        <w:lastRenderedPageBreak/>
        <w:t>PETITION FOR REHEARING</w:t>
      </w:r>
      <w:bookmarkEnd w:id="1"/>
    </w:p>
    <w:p w14:paraId="0C68A33C" w14:textId="77777777" w:rsidR="00D8260B" w:rsidRPr="00876837" w:rsidRDefault="00D8260B" w:rsidP="00866735">
      <w:pPr>
        <w:pStyle w:val="StyleJustifiedFirstline02"/>
        <w:rPr>
          <w:szCs w:val="22"/>
        </w:rPr>
      </w:pPr>
      <w:r w:rsidRPr="00876837">
        <w:rPr>
          <w:szCs w:val="22"/>
        </w:rPr>
        <w:t>Pursuant to Rule 44.1</w:t>
      </w:r>
      <w:r w:rsidR="00876837" w:rsidRPr="00876837">
        <w:rPr>
          <w:szCs w:val="22"/>
        </w:rPr>
        <w:fldChar w:fldCharType="begin"/>
      </w:r>
      <w:r w:rsidR="00876837" w:rsidRPr="00876837">
        <w:rPr>
          <w:szCs w:val="22"/>
        </w:rPr>
        <w:instrText xml:space="preserve"> TA \l "Rule 44.1" \s "Supreme Court Rule 44.1" \c 3 </w:instrText>
      </w:r>
      <w:r w:rsidR="00876837" w:rsidRPr="00876837">
        <w:rPr>
          <w:szCs w:val="22"/>
        </w:rPr>
        <w:fldChar w:fldCharType="end"/>
      </w:r>
      <w:r w:rsidRPr="00876837">
        <w:rPr>
          <w:szCs w:val="22"/>
        </w:rPr>
        <w:t>, Petitioner respectfully petitions this Court for rehearing.</w:t>
      </w:r>
    </w:p>
    <w:p w14:paraId="46D18AB0" w14:textId="40E3E4C4" w:rsidR="00866735" w:rsidRPr="00876837" w:rsidRDefault="00866735" w:rsidP="00F33CF0">
      <w:pPr>
        <w:pStyle w:val="StyleJustifiedFirstline02"/>
      </w:pPr>
      <w:r w:rsidRPr="00876837">
        <w:t xml:space="preserve">The principles upon which this Court has functioned for over 200+ years is that of the rule of law, the principles of law and the honorable </w:t>
      </w:r>
      <w:proofErr w:type="gramStart"/>
      <w:r w:rsidRPr="00876837">
        <w:t>manner in which</w:t>
      </w:r>
      <w:proofErr w:type="gramEnd"/>
      <w:r w:rsidRPr="00876837">
        <w:t xml:space="preserve"> it </w:t>
      </w:r>
      <w:r w:rsidR="000C0142" w:rsidRPr="00876837">
        <w:t xml:space="preserve">interprets United States law while </w:t>
      </w:r>
      <w:r w:rsidRPr="00876837">
        <w:t>protect</w:t>
      </w:r>
      <w:r w:rsidR="000C0142" w:rsidRPr="00876837">
        <w:t>ing</w:t>
      </w:r>
      <w:r w:rsidRPr="00876837">
        <w:t xml:space="preserve"> the rights of </w:t>
      </w:r>
      <w:r w:rsidR="00D34DC5">
        <w:t>American Nationals</w:t>
      </w:r>
      <w:r w:rsidR="00C801C8" w:rsidRPr="00876837">
        <w:t xml:space="preserve"> </w:t>
      </w:r>
      <w:r w:rsidR="000C0142" w:rsidRPr="00876837">
        <w:t xml:space="preserve">from </w:t>
      </w:r>
      <w:r w:rsidR="00C801C8" w:rsidRPr="00876837">
        <w:t>any attempts of the government to vio</w:t>
      </w:r>
      <w:r w:rsidR="005F2935">
        <w:t>late</w:t>
      </w:r>
      <w:r w:rsidR="00C801C8" w:rsidRPr="00876837">
        <w:t xml:space="preserve"> said rights</w:t>
      </w:r>
      <w:r w:rsidRPr="00876837">
        <w:t>.</w:t>
      </w:r>
    </w:p>
    <w:p w14:paraId="6FC24F56" w14:textId="77777777" w:rsidR="00866735" w:rsidRPr="00876837" w:rsidRDefault="00866735" w:rsidP="00866735">
      <w:pPr>
        <w:pStyle w:val="StyleJustifiedFirstline02"/>
        <w:rPr>
          <w:szCs w:val="22"/>
        </w:rPr>
      </w:pPr>
      <w:r w:rsidRPr="00876837">
        <w:rPr>
          <w:szCs w:val="22"/>
        </w:rPr>
        <w:t xml:space="preserve">While Petitioner agrees that a Writ of Certiorari is </w:t>
      </w:r>
      <w:r w:rsidR="00C801C8" w:rsidRPr="00876837">
        <w:rPr>
          <w:szCs w:val="22"/>
        </w:rPr>
        <w:t>“</w:t>
      </w:r>
      <w:r w:rsidRPr="00876837">
        <w:rPr>
          <w:szCs w:val="22"/>
        </w:rPr>
        <w:t xml:space="preserve">not a </w:t>
      </w:r>
      <w:r w:rsidR="00C801C8" w:rsidRPr="00876837">
        <w:rPr>
          <w:szCs w:val="22"/>
        </w:rPr>
        <w:t>matter of right but of judicial discretion”, Petitioner’s substantive rights to due process, cited violations of his substantive rights as protected by the Constitution and th</w:t>
      </w:r>
      <w:r w:rsidR="000C0142" w:rsidRPr="00876837">
        <w:rPr>
          <w:szCs w:val="22"/>
        </w:rPr>
        <w:t>e</w:t>
      </w:r>
      <w:r w:rsidR="00C801C8" w:rsidRPr="00876837">
        <w:rPr>
          <w:szCs w:val="22"/>
        </w:rPr>
        <w:t xml:space="preserve"> Judges</w:t>
      </w:r>
      <w:r w:rsidR="000C0142" w:rsidRPr="00876837">
        <w:rPr>
          <w:szCs w:val="22"/>
        </w:rPr>
        <w:t xml:space="preserve"> of this Court and the Appellate Court’s</w:t>
      </w:r>
      <w:r w:rsidR="00C801C8" w:rsidRPr="00876837">
        <w:rPr>
          <w:szCs w:val="22"/>
        </w:rPr>
        <w:t xml:space="preserve"> oaths of office to uphold the Constitution and the laws of the United States make the discretionary nature of the Writ of Certiorari </w:t>
      </w:r>
      <w:r w:rsidR="000C0142" w:rsidRPr="00876837">
        <w:rPr>
          <w:szCs w:val="22"/>
        </w:rPr>
        <w:t>immaterial</w:t>
      </w:r>
      <w:r w:rsidR="00C801C8" w:rsidRPr="00876837">
        <w:rPr>
          <w:szCs w:val="22"/>
        </w:rPr>
        <w:t>.</w:t>
      </w:r>
    </w:p>
    <w:p w14:paraId="0C6A8870" w14:textId="77777777" w:rsidR="00C801C8" w:rsidRPr="00876837" w:rsidRDefault="00C801C8" w:rsidP="00866735">
      <w:pPr>
        <w:pStyle w:val="StyleJustifiedFirstline02"/>
        <w:rPr>
          <w:szCs w:val="22"/>
        </w:rPr>
      </w:pPr>
      <w:r w:rsidRPr="00876837">
        <w:rPr>
          <w:szCs w:val="22"/>
        </w:rPr>
        <w:t xml:space="preserve">This Court in </w:t>
      </w:r>
      <w:r w:rsidRPr="00876837">
        <w:rPr>
          <w:i/>
          <w:szCs w:val="22"/>
        </w:rPr>
        <w:t>Miranda vs. Arizona</w:t>
      </w:r>
      <w:r w:rsidRPr="00876837">
        <w:rPr>
          <w:szCs w:val="22"/>
        </w:rPr>
        <w:t>, 384 U.S. 436</w:t>
      </w:r>
      <w:r w:rsidRPr="00876837">
        <w:rPr>
          <w:szCs w:val="22"/>
        </w:rPr>
        <w:fldChar w:fldCharType="begin"/>
      </w:r>
      <w:r w:rsidRPr="00876837">
        <w:rPr>
          <w:szCs w:val="22"/>
        </w:rPr>
        <w:instrText xml:space="preserve"> TA \l "</w:instrText>
      </w:r>
      <w:r w:rsidRPr="00876837">
        <w:rPr>
          <w:i/>
          <w:szCs w:val="22"/>
        </w:rPr>
        <w:instrText>Miranda vs. Arizona</w:instrText>
      </w:r>
      <w:r w:rsidRPr="00876837">
        <w:rPr>
          <w:szCs w:val="22"/>
        </w:rPr>
        <w:instrText>, 384 U.S. 436" \s "</w:instrText>
      </w:r>
      <w:r w:rsidRPr="00876837">
        <w:rPr>
          <w:i/>
          <w:szCs w:val="22"/>
        </w:rPr>
        <w:instrText>Miranda vs. Arizona</w:instrText>
      </w:r>
      <w:r w:rsidRPr="00876837">
        <w:rPr>
          <w:szCs w:val="22"/>
        </w:rPr>
        <w:instrText xml:space="preserve">, 384 U.S. 436" \c 1 </w:instrText>
      </w:r>
      <w:r w:rsidRPr="00876837">
        <w:rPr>
          <w:szCs w:val="22"/>
        </w:rPr>
        <w:fldChar w:fldCharType="end"/>
      </w:r>
      <w:r w:rsidRPr="00876837">
        <w:rPr>
          <w:szCs w:val="22"/>
        </w:rPr>
        <w:t xml:space="preserve"> ruled:</w:t>
      </w:r>
    </w:p>
    <w:p w14:paraId="6E00DD44" w14:textId="77777777" w:rsidR="00C801C8" w:rsidRPr="00876837" w:rsidRDefault="00C801C8" w:rsidP="00F33CF0">
      <w:pPr>
        <w:pStyle w:val="Quote"/>
      </w:pPr>
      <w:r w:rsidRPr="00876837">
        <w:t>“Where rights secured by the Constitution are involved, there can be no rule making or legislation which would abrogate them.”</w:t>
      </w:r>
    </w:p>
    <w:p w14:paraId="32357CD4" w14:textId="7F9E97C4" w:rsidR="00C801C8" w:rsidRPr="00876837" w:rsidRDefault="000C0142" w:rsidP="00C801C8">
      <w:pPr>
        <w:pStyle w:val="StyleJustifiedFirstline02"/>
        <w:rPr>
          <w:szCs w:val="22"/>
        </w:rPr>
      </w:pPr>
      <w:r w:rsidRPr="00876837">
        <w:rPr>
          <w:szCs w:val="22"/>
        </w:rPr>
        <w:t xml:space="preserve">In the words of this Court, </w:t>
      </w:r>
      <w:r w:rsidR="00C801C8" w:rsidRPr="00876837">
        <w:rPr>
          <w:szCs w:val="22"/>
        </w:rPr>
        <w:t xml:space="preserve">the rights of </w:t>
      </w:r>
      <w:r w:rsidR="00D34DC5">
        <w:rPr>
          <w:szCs w:val="22"/>
        </w:rPr>
        <w:t>American Nationals</w:t>
      </w:r>
      <w:r w:rsidR="00C801C8" w:rsidRPr="00876837">
        <w:rPr>
          <w:szCs w:val="22"/>
        </w:rPr>
        <w:t xml:space="preserve"> supersede any rules or legislation </w:t>
      </w:r>
      <w:r w:rsidR="00A22298" w:rsidRPr="00876837">
        <w:rPr>
          <w:szCs w:val="22"/>
        </w:rPr>
        <w:t>by</w:t>
      </w:r>
      <w:r w:rsidR="00C801C8" w:rsidRPr="00876837">
        <w:rPr>
          <w:szCs w:val="22"/>
        </w:rPr>
        <w:t xml:space="preserve"> Congress which might allegedly give this Cou</w:t>
      </w:r>
      <w:r w:rsidRPr="00876837">
        <w:rPr>
          <w:szCs w:val="22"/>
        </w:rPr>
        <w:t xml:space="preserve">rt leave to deny </w:t>
      </w:r>
      <w:proofErr w:type="gramStart"/>
      <w:r w:rsidR="00A22298" w:rsidRPr="00876837">
        <w:rPr>
          <w:szCs w:val="22"/>
        </w:rPr>
        <w:t>a</w:t>
      </w:r>
      <w:proofErr w:type="gramEnd"/>
      <w:r w:rsidR="00A22298" w:rsidRPr="00876837">
        <w:rPr>
          <w:szCs w:val="22"/>
        </w:rPr>
        <w:t xml:space="preserve"> </w:t>
      </w:r>
      <w:r w:rsidR="00424D45">
        <w:rPr>
          <w:szCs w:val="22"/>
        </w:rPr>
        <w:t>American National</w:t>
      </w:r>
      <w:r w:rsidR="00A22298" w:rsidRPr="00876837">
        <w:rPr>
          <w:szCs w:val="22"/>
        </w:rPr>
        <w:t xml:space="preserve">‘s </w:t>
      </w:r>
      <w:r w:rsidR="005F2935">
        <w:rPr>
          <w:szCs w:val="22"/>
        </w:rPr>
        <w:t xml:space="preserve">substantive </w:t>
      </w:r>
      <w:r w:rsidR="00E45868">
        <w:rPr>
          <w:szCs w:val="22"/>
        </w:rPr>
        <w:t xml:space="preserve">PRIVATE </w:t>
      </w:r>
      <w:r w:rsidRPr="00876837">
        <w:rPr>
          <w:szCs w:val="22"/>
        </w:rPr>
        <w:t>rights.</w:t>
      </w:r>
    </w:p>
    <w:p w14:paraId="4902A60F" w14:textId="77777777" w:rsidR="00C801C8" w:rsidRPr="00876837" w:rsidRDefault="00C801C8" w:rsidP="00866735">
      <w:pPr>
        <w:pStyle w:val="StyleJustifiedFirstline02"/>
        <w:rPr>
          <w:szCs w:val="22"/>
        </w:rPr>
      </w:pPr>
      <w:r w:rsidRPr="00876837">
        <w:rPr>
          <w:szCs w:val="22"/>
        </w:rPr>
        <w:t>Petitioner’s constitutionally protected rights to due process</w:t>
      </w:r>
      <w:r w:rsidR="00A22298" w:rsidRPr="00876837">
        <w:rPr>
          <w:szCs w:val="22"/>
        </w:rPr>
        <w:t>,</w:t>
      </w:r>
      <w:r w:rsidRPr="00876837">
        <w:rPr>
          <w:szCs w:val="22"/>
        </w:rPr>
        <w:t xml:space="preserve"> to property </w:t>
      </w:r>
      <w:r w:rsidR="000C0142" w:rsidRPr="00876837">
        <w:rPr>
          <w:szCs w:val="22"/>
        </w:rPr>
        <w:t xml:space="preserve">and </w:t>
      </w:r>
      <w:r w:rsidR="00A22298" w:rsidRPr="00876837">
        <w:rPr>
          <w:szCs w:val="22"/>
        </w:rPr>
        <w:t xml:space="preserve">to </w:t>
      </w:r>
      <w:r w:rsidR="000C0142" w:rsidRPr="00876837">
        <w:rPr>
          <w:szCs w:val="22"/>
        </w:rPr>
        <w:t xml:space="preserve">liberty </w:t>
      </w:r>
      <w:r w:rsidRPr="00876837">
        <w:rPr>
          <w:szCs w:val="22"/>
        </w:rPr>
        <w:t xml:space="preserve">are not </w:t>
      </w:r>
      <w:proofErr w:type="spellStart"/>
      <w:r w:rsidRPr="00876837">
        <w:rPr>
          <w:szCs w:val="22"/>
        </w:rPr>
        <w:t>dependant</w:t>
      </w:r>
      <w:proofErr w:type="spellEnd"/>
      <w:r w:rsidRPr="00876837">
        <w:rPr>
          <w:szCs w:val="22"/>
        </w:rPr>
        <w:t xml:space="preserve"> upon the nature of the Writ of Certiorari </w:t>
      </w:r>
      <w:r w:rsidR="005F2935">
        <w:rPr>
          <w:szCs w:val="22"/>
        </w:rPr>
        <w:t xml:space="preserve">filed by the </w:t>
      </w:r>
      <w:r w:rsidR="000C0142" w:rsidRPr="00876837">
        <w:rPr>
          <w:szCs w:val="22"/>
        </w:rPr>
        <w:t xml:space="preserve">Petitioner </w:t>
      </w:r>
      <w:r w:rsidR="00573B00" w:rsidRPr="00876837">
        <w:rPr>
          <w:szCs w:val="22"/>
        </w:rPr>
        <w:t xml:space="preserve">(or any other writ </w:t>
      </w:r>
      <w:proofErr w:type="gramStart"/>
      <w:r w:rsidR="005F2935">
        <w:rPr>
          <w:szCs w:val="22"/>
        </w:rPr>
        <w:t>whether or not</w:t>
      </w:r>
      <w:proofErr w:type="gramEnd"/>
      <w:r w:rsidR="005F2935">
        <w:rPr>
          <w:szCs w:val="22"/>
        </w:rPr>
        <w:t xml:space="preserve"> </w:t>
      </w:r>
      <w:r w:rsidR="00573B00" w:rsidRPr="00876837">
        <w:rPr>
          <w:szCs w:val="22"/>
        </w:rPr>
        <w:t>created by act of Congress)</w:t>
      </w:r>
      <w:r w:rsidR="00A22298" w:rsidRPr="00876837">
        <w:rPr>
          <w:szCs w:val="22"/>
        </w:rPr>
        <w:t>,</w:t>
      </w:r>
      <w:r w:rsidRPr="00876837">
        <w:rPr>
          <w:szCs w:val="22"/>
        </w:rPr>
        <w:t xml:space="preserve"> but rather </w:t>
      </w:r>
      <w:r w:rsidR="00573B00" w:rsidRPr="00876837">
        <w:rPr>
          <w:szCs w:val="22"/>
        </w:rPr>
        <w:t xml:space="preserve">his rights are protected by </w:t>
      </w:r>
      <w:r w:rsidRPr="00876837">
        <w:rPr>
          <w:szCs w:val="22"/>
        </w:rPr>
        <w:t>the nature of the Constitution and the laws of the United States</w:t>
      </w:r>
      <w:r w:rsidR="00573B00" w:rsidRPr="00876837">
        <w:rPr>
          <w:szCs w:val="22"/>
        </w:rPr>
        <w:t xml:space="preserve"> and the nature of </w:t>
      </w:r>
      <w:r w:rsidRPr="00876837">
        <w:rPr>
          <w:szCs w:val="22"/>
        </w:rPr>
        <w:t xml:space="preserve">the </w:t>
      </w:r>
      <w:r w:rsidR="000C0142" w:rsidRPr="00876837">
        <w:rPr>
          <w:szCs w:val="22"/>
        </w:rPr>
        <w:t xml:space="preserve">Appellate Court and </w:t>
      </w:r>
      <w:r w:rsidRPr="00876837">
        <w:rPr>
          <w:szCs w:val="22"/>
        </w:rPr>
        <w:t xml:space="preserve">government’s </w:t>
      </w:r>
      <w:r w:rsidR="005F2935">
        <w:rPr>
          <w:szCs w:val="22"/>
        </w:rPr>
        <w:t>disregard</w:t>
      </w:r>
      <w:r w:rsidR="00A22298" w:rsidRPr="00876837">
        <w:rPr>
          <w:szCs w:val="22"/>
        </w:rPr>
        <w:t>/</w:t>
      </w:r>
      <w:r w:rsidRPr="00876837">
        <w:rPr>
          <w:szCs w:val="22"/>
        </w:rPr>
        <w:t>violations of said rights</w:t>
      </w:r>
      <w:r w:rsidR="00573B00" w:rsidRPr="00876837">
        <w:rPr>
          <w:szCs w:val="22"/>
        </w:rPr>
        <w:t xml:space="preserve"> to due process</w:t>
      </w:r>
      <w:r w:rsidR="005F2935">
        <w:rPr>
          <w:szCs w:val="22"/>
        </w:rPr>
        <w:t xml:space="preserve"> and liberty</w:t>
      </w:r>
      <w:r w:rsidRPr="00876837">
        <w:rPr>
          <w:szCs w:val="22"/>
        </w:rPr>
        <w:t>.</w:t>
      </w:r>
    </w:p>
    <w:p w14:paraId="05A96D83" w14:textId="77777777" w:rsidR="006D58C8" w:rsidRDefault="006D58C8" w:rsidP="006D58C8">
      <w:pPr>
        <w:pStyle w:val="StyleJustifiedFirstline02"/>
        <w:rPr>
          <w:szCs w:val="22"/>
        </w:rPr>
      </w:pPr>
      <w:r>
        <w:rPr>
          <w:szCs w:val="22"/>
        </w:rPr>
        <w:t xml:space="preserve">Standing to pursue this suit originates from a fundamental destruction of the separation of powers between the state and federal government.  Of that subject, this court </w:t>
      </w:r>
      <w:r>
        <w:rPr>
          <w:szCs w:val="22"/>
        </w:rPr>
        <w:lastRenderedPageBreak/>
        <w:t>has recently said that anyone, including individuals, can and should bring suits when their rights have been adversely affected:</w:t>
      </w:r>
    </w:p>
    <w:p w14:paraId="4FDAE8D2" w14:textId="2B615B8B" w:rsidR="006D58C8" w:rsidRDefault="006D58C8" w:rsidP="00F33CF0">
      <w:pPr>
        <w:pStyle w:val="Quote"/>
      </w:pPr>
      <w:r>
        <w:t xml:space="preserve">This Court has repeatedly emphasized that "`the Constitution diffuses power the better to secure liberty.'" Morrison, supra, at 694 (quoting Youngstown Sheet &amp; Tube Co. v. Sawyer, </w:t>
      </w:r>
      <w:hyperlink r:id="rId11" w:anchor="635" w:history="1">
        <w:r>
          <w:rPr>
            <w:rStyle w:val="Hyperlink"/>
          </w:rPr>
          <w:t xml:space="preserve">343 U.S. 579, 635 </w:t>
        </w:r>
      </w:hyperlink>
      <w:r>
        <w:t>(1952)</w:t>
      </w:r>
      <w:r w:rsidR="000A4C99">
        <w:fldChar w:fldCharType="begin"/>
      </w:r>
      <w:r w:rsidR="000A4C99">
        <w:instrText xml:space="preserve"> TA \l "</w:instrText>
      </w:r>
      <w:r w:rsidR="000A4C99" w:rsidRPr="00060E18">
        <w:instrText>Youngstown Sheet &amp; Tube Co. v. Sawyer, 343 U.S. 579, 635 (1952)</w:instrText>
      </w:r>
      <w:r w:rsidR="000A4C99">
        <w:instrText xml:space="preserve">" \s "Youngstown Sheet &amp; Tube Co. v. Sawyer, 343 U.S. 579, 635 (1952)" \c 1 </w:instrText>
      </w:r>
      <w:r w:rsidR="000A4C99">
        <w:fldChar w:fldCharType="end"/>
      </w:r>
      <w:r>
        <w:t xml:space="preserve"> (Jackson, J., concurring)). See also Morrison, supra, at 697 (SCALIA, J., dissenting) ("The Framers of the Federal Constitution . . . viewed the principle of separation of powers as the absolutely central guarantee of a just Government"). Recognizing this, the Court has repeatedly adjudicated separation-of-powers claims brought by people acting in their individual capacities. See, e. g., </w:t>
      </w:r>
      <w:proofErr w:type="spellStart"/>
      <w:r>
        <w:t>Mistretta</w:t>
      </w:r>
      <w:proofErr w:type="spellEnd"/>
      <w:r>
        <w:t>, supra (adjudicating claim that United States Sentencing Commission violates separation of powers on direct appeal by an individual defendant who had been sentenced pursuant to guidelines created by the Commission).</w:t>
      </w:r>
    </w:p>
    <w:p w14:paraId="1C229CE7" w14:textId="5101A31C" w:rsidR="006D58C8" w:rsidRPr="006D58C8" w:rsidRDefault="006D58C8" w:rsidP="00F33CF0">
      <w:pPr>
        <w:pStyle w:val="Quote"/>
      </w:pPr>
      <w:r w:rsidRPr="006D58C8">
        <w:t>[</w:t>
      </w:r>
      <w:hyperlink r:id="rId12" w:history="1">
        <w:r w:rsidRPr="006D58C8">
          <w:rPr>
            <w:rStyle w:val="Hyperlink"/>
          </w:rPr>
          <w:t>United States v. Munoz-Flores, 495 U.S. 385 (1990)</w:t>
        </w:r>
        <w:r w:rsidR="000A4C99">
          <w:rPr>
            <w:rStyle w:val="Hyperlink"/>
          </w:rPr>
          <w:fldChar w:fldCharType="begin"/>
        </w:r>
        <w:r w:rsidR="000A4C99">
          <w:instrText xml:space="preserve"> TA \l "</w:instrText>
        </w:r>
        <w:r w:rsidR="000A4C99" w:rsidRPr="00060E18">
          <w:rPr>
            <w:rStyle w:val="Hyperlink"/>
          </w:rPr>
          <w:instrText>United States v. Munoz-Flores, 495 U.S. 385 (1990)</w:instrText>
        </w:r>
        <w:r w:rsidR="000A4C99">
          <w:instrText xml:space="preserve">" \s "United States v. Munoz-Flores, 495 U.S. 385 (1990)" \c 1 </w:instrText>
        </w:r>
        <w:r w:rsidR="000A4C99">
          <w:rPr>
            <w:rStyle w:val="Hyperlink"/>
          </w:rPr>
          <w:fldChar w:fldCharType="end"/>
        </w:r>
      </w:hyperlink>
      <w:r w:rsidRPr="006D58C8">
        <w:rPr>
          <w:u w:val="single"/>
        </w:rPr>
        <w:t>]</w:t>
      </w:r>
    </w:p>
    <w:p w14:paraId="76EA10DF" w14:textId="77777777" w:rsidR="006D58C8" w:rsidRDefault="006D58C8" w:rsidP="00866735">
      <w:pPr>
        <w:pStyle w:val="StyleJustifiedFirstline02"/>
        <w:rPr>
          <w:szCs w:val="22"/>
        </w:rPr>
      </w:pPr>
      <w:r>
        <w:rPr>
          <w:szCs w:val="22"/>
        </w:rPr>
        <w:t xml:space="preserve">The only question this court need concern itself with is whether this </w:t>
      </w:r>
      <w:proofErr w:type="gramStart"/>
      <w:r>
        <w:rPr>
          <w:szCs w:val="22"/>
        </w:rPr>
        <w:t>particular aspect</w:t>
      </w:r>
      <w:proofErr w:type="gramEnd"/>
      <w:r>
        <w:rPr>
          <w:szCs w:val="22"/>
        </w:rPr>
        <w:t xml:space="preserve"> of the separation of powers has been dealt with, and if it has not, why it is not willing to entertain this suit.</w:t>
      </w:r>
      <w:r w:rsidR="005859FE">
        <w:rPr>
          <w:szCs w:val="22"/>
        </w:rPr>
        <w:t xml:space="preserve">  Silence and omission in explaining why it is denying this petition do not answer that question.</w:t>
      </w:r>
    </w:p>
    <w:p w14:paraId="0C963BBE" w14:textId="77777777" w:rsidR="00C801C8" w:rsidRPr="00876837" w:rsidRDefault="00A22298" w:rsidP="00CA65C6">
      <w:pPr>
        <w:pStyle w:val="StyleJustifiedFirstline02"/>
        <w:spacing w:after="240"/>
        <w:rPr>
          <w:szCs w:val="22"/>
        </w:rPr>
      </w:pPr>
      <w:r w:rsidRPr="00876837">
        <w:rPr>
          <w:szCs w:val="22"/>
        </w:rPr>
        <w:t xml:space="preserve">Petitioner has a high level of confidence in this Court and in its desire to follow the rule of law.  However, if this Court </w:t>
      </w:r>
      <w:r w:rsidR="00573B00" w:rsidRPr="00876837">
        <w:rPr>
          <w:szCs w:val="22"/>
        </w:rPr>
        <w:t xml:space="preserve">refuses to </w:t>
      </w:r>
      <w:r w:rsidRPr="00876837">
        <w:rPr>
          <w:szCs w:val="22"/>
        </w:rPr>
        <w:t>address the issue of law so clearly spelled out in the subject Petition, t</w:t>
      </w:r>
      <w:r w:rsidR="000C0142" w:rsidRPr="00876837">
        <w:rPr>
          <w:szCs w:val="22"/>
        </w:rPr>
        <w:t xml:space="preserve">here is risk of substantial </w:t>
      </w:r>
      <w:r w:rsidR="00573B00" w:rsidRPr="00876837">
        <w:rPr>
          <w:szCs w:val="22"/>
        </w:rPr>
        <w:t xml:space="preserve">negative </w:t>
      </w:r>
      <w:r w:rsidR="000C0142" w:rsidRPr="00876837">
        <w:rPr>
          <w:szCs w:val="22"/>
        </w:rPr>
        <w:t>fallout</w:t>
      </w:r>
      <w:r w:rsidR="00573B00" w:rsidRPr="00876837">
        <w:rPr>
          <w:szCs w:val="22"/>
        </w:rPr>
        <w:t xml:space="preserve"> from said refusal</w:t>
      </w:r>
      <w:r w:rsidR="000C0142" w:rsidRPr="00876837">
        <w:rPr>
          <w:szCs w:val="22"/>
        </w:rPr>
        <w:t>. For examp</w:t>
      </w:r>
      <w:r w:rsidR="00196D89" w:rsidRPr="00876837">
        <w:rPr>
          <w:szCs w:val="22"/>
        </w:rPr>
        <w:t xml:space="preserve">le, negative fallout could very well </w:t>
      </w:r>
      <w:r w:rsidR="00573B00" w:rsidRPr="00876837">
        <w:rPr>
          <w:szCs w:val="22"/>
        </w:rPr>
        <w:t>include</w:t>
      </w:r>
      <w:r w:rsidR="00196D89" w:rsidRPr="00876837">
        <w:rPr>
          <w:szCs w:val="22"/>
        </w:rPr>
        <w:t>:</w:t>
      </w:r>
    </w:p>
    <w:p w14:paraId="7A7E9DE5" w14:textId="77777777" w:rsidR="00426D8C" w:rsidRDefault="00426D8C" w:rsidP="00D15A3D">
      <w:pPr>
        <w:pStyle w:val="List"/>
        <w:numPr>
          <w:ilvl w:val="0"/>
          <w:numId w:val="22"/>
        </w:numPr>
      </w:pPr>
      <w:r>
        <w:lastRenderedPageBreak/>
        <w:t>There will be a complete breakdown of the separation of powers between the state and federal governments</w:t>
      </w:r>
      <w:r w:rsidR="0099214C">
        <w:t xml:space="preserve"> </w:t>
      </w:r>
      <w:proofErr w:type="gramStart"/>
      <w:r w:rsidR="0099214C">
        <w:t>in the area of</w:t>
      </w:r>
      <w:proofErr w:type="gramEnd"/>
      <w:r w:rsidR="0099214C">
        <w:t xml:space="preserve"> taxation</w:t>
      </w:r>
      <w:r>
        <w:t>, which this Court has a fundamental duty to protect.</w:t>
      </w:r>
      <w:r w:rsidR="0099214C">
        <w:t xml:space="preserve">  This breakdown will occur primarily because of the willful omissions of this Court in addressing the subject of this case.</w:t>
      </w:r>
    </w:p>
    <w:p w14:paraId="667C4B08" w14:textId="77777777" w:rsidR="0068183E" w:rsidRDefault="00426D8C" w:rsidP="00CA65C6">
      <w:pPr>
        <w:pStyle w:val="Quote"/>
      </w:pPr>
      <w:r>
        <w:t>“</w:t>
      </w:r>
      <w:r w:rsidRPr="00750E80">
        <w:t>Where Congress exceeds its authority relative to the States, therefore, the departure from the constitutional plan cannot be ratified by the "consent" of state officials.</w:t>
      </w:r>
      <w:r>
        <w:t xml:space="preserve"> [or </w:t>
      </w:r>
      <w:r w:rsidR="0068183E">
        <w:t xml:space="preserve">by a willful </w:t>
      </w:r>
      <w:r>
        <w:t xml:space="preserve">OMISSION of the Supreme Court].”  </w:t>
      </w:r>
    </w:p>
    <w:p w14:paraId="49576106" w14:textId="46DB4B2E" w:rsidR="00426D8C" w:rsidRDefault="00426D8C" w:rsidP="00CA65C6">
      <w:pPr>
        <w:pStyle w:val="Quote"/>
      </w:pPr>
      <w:r w:rsidRPr="0068183E">
        <w:t>[</w:t>
      </w:r>
      <w:r w:rsidRPr="00750E80">
        <w:t xml:space="preserve">New York v. United States, </w:t>
      </w:r>
      <w:hyperlink r:id="rId13" w:history="1">
        <w:r w:rsidRPr="00750E80">
          <w:rPr>
            <w:rStyle w:val="Hyperlink"/>
          </w:rPr>
          <w:t>505 U.S. 144</w:t>
        </w:r>
      </w:hyperlink>
      <w:r w:rsidRPr="00750E80">
        <w:t xml:space="preserve"> (1992)</w:t>
      </w:r>
      <w:r w:rsidR="000A4C99">
        <w:fldChar w:fldCharType="begin"/>
      </w:r>
      <w:r w:rsidR="000A4C99">
        <w:instrText xml:space="preserve"> TA \l "</w:instrText>
      </w:r>
      <w:r w:rsidR="000A4C99" w:rsidRPr="00060E18">
        <w:instrText>New York v. United States, 505 U.S. 144 (1992)</w:instrText>
      </w:r>
      <w:r w:rsidR="000A4C99">
        <w:instrText xml:space="preserve">" \s "New York v. United States, 505 U.S. 144 (1992)" \c 1 </w:instrText>
      </w:r>
      <w:r w:rsidR="000A4C99">
        <w:fldChar w:fldCharType="end"/>
      </w:r>
      <w:r>
        <w:t>]</w:t>
      </w:r>
    </w:p>
    <w:p w14:paraId="38320B55" w14:textId="77777777" w:rsidR="0075670D" w:rsidRPr="00876837" w:rsidRDefault="0075670D" w:rsidP="00D15A3D">
      <w:pPr>
        <w:pStyle w:val="List"/>
        <w:numPr>
          <w:ilvl w:val="0"/>
          <w:numId w:val="22"/>
        </w:numPr>
      </w:pPr>
      <w:r w:rsidRPr="00876837">
        <w:t xml:space="preserve">Judges throughout the United States will </w:t>
      </w:r>
      <w:r w:rsidR="00A22298" w:rsidRPr="00876837">
        <w:t>determine from this Court’s action</w:t>
      </w:r>
      <w:r w:rsidR="00573B00" w:rsidRPr="00876837">
        <w:t>s</w:t>
      </w:r>
      <w:r w:rsidR="00A22298" w:rsidRPr="00876837">
        <w:t xml:space="preserve"> or </w:t>
      </w:r>
      <w:r w:rsidR="00426D8C">
        <w:t>omissions</w:t>
      </w:r>
      <w:r w:rsidR="00A22298" w:rsidRPr="00876837">
        <w:t xml:space="preserve"> that </w:t>
      </w:r>
      <w:r w:rsidRPr="00876837">
        <w:t xml:space="preserve">the Courts can </w:t>
      </w:r>
      <w:r w:rsidR="00A22298" w:rsidRPr="00876837">
        <w:t xml:space="preserve">now freely </w:t>
      </w:r>
      <w:r w:rsidRPr="00876837">
        <w:t xml:space="preserve">ignore </w:t>
      </w:r>
      <w:r w:rsidR="00A22298" w:rsidRPr="00876837">
        <w:t xml:space="preserve">with impunity </w:t>
      </w:r>
      <w:r w:rsidRPr="00876837">
        <w:t>the law when it comes to issues related to due process</w:t>
      </w:r>
      <w:r w:rsidR="00A22298" w:rsidRPr="00876837">
        <w:t>, liberty</w:t>
      </w:r>
      <w:r w:rsidRPr="00876837">
        <w:t xml:space="preserve"> and to income tax</w:t>
      </w:r>
      <w:r w:rsidR="00A22298" w:rsidRPr="00876837">
        <w:t xml:space="preserve"> </w:t>
      </w:r>
      <w:proofErr w:type="gramStart"/>
      <w:r w:rsidR="00A22298" w:rsidRPr="00876837">
        <w:t>revenues</w:t>
      </w:r>
      <w:r w:rsidRPr="00876837">
        <w:t>;</w:t>
      </w:r>
      <w:proofErr w:type="gramEnd"/>
    </w:p>
    <w:p w14:paraId="72E981C9" w14:textId="0D192B9A" w:rsidR="0075670D" w:rsidRPr="00876837" w:rsidRDefault="0075670D" w:rsidP="00D15A3D">
      <w:pPr>
        <w:pStyle w:val="List"/>
        <w:numPr>
          <w:ilvl w:val="0"/>
          <w:numId w:val="22"/>
        </w:numPr>
      </w:pPr>
      <w:r w:rsidRPr="00876837">
        <w:t xml:space="preserve">The Department of Justice (“DOJ”) </w:t>
      </w:r>
      <w:r w:rsidR="00A22298" w:rsidRPr="00876837">
        <w:t xml:space="preserve">can </w:t>
      </w:r>
      <w:r w:rsidRPr="00876837">
        <w:t xml:space="preserve">continue to unlawfully </w:t>
      </w:r>
      <w:r w:rsidR="00A22298" w:rsidRPr="00876837">
        <w:t xml:space="preserve">and with impunity </w:t>
      </w:r>
      <w:r w:rsidRPr="00876837">
        <w:t>prosecute</w:t>
      </w:r>
      <w:r w:rsidR="00424D45">
        <w:t xml:space="preserve"> American Nationals</w:t>
      </w:r>
      <w:r w:rsidRPr="00876837">
        <w:t xml:space="preserve"> under laws which have not been “expressly” extended by Congress to the several 50 union states (“several states”) finding little resistance by the Courts to their actions which unlawfully </w:t>
      </w:r>
      <w:r w:rsidR="00A22298" w:rsidRPr="00876837">
        <w:t xml:space="preserve">destroy </w:t>
      </w:r>
      <w:r w:rsidR="00D34DC5">
        <w:t>American Nationals</w:t>
      </w:r>
      <w:r w:rsidR="00A22298" w:rsidRPr="00876837">
        <w:t xml:space="preserve"> and their families </w:t>
      </w:r>
      <w:r w:rsidRPr="00876837">
        <w:t>each year</w:t>
      </w:r>
      <w:r w:rsidR="00573B00" w:rsidRPr="00876837">
        <w:t xml:space="preserve">.  In fact, it is certain that the Courts will never order Respondent to prove jurisdiction once challenged by the </w:t>
      </w:r>
      <w:r w:rsidR="00DA4BAF">
        <w:t>American national</w:t>
      </w:r>
      <w:r w:rsidR="00573B00" w:rsidRPr="00876837">
        <w:t xml:space="preserve">—a direct violation of the </w:t>
      </w:r>
      <w:r w:rsidR="00DA4BAF">
        <w:t>American national</w:t>
      </w:r>
      <w:r w:rsidR="00573B00" w:rsidRPr="00876837">
        <w:t xml:space="preserve">’s rights to due </w:t>
      </w:r>
      <w:proofErr w:type="gramStart"/>
      <w:r w:rsidR="00573B00" w:rsidRPr="00876837">
        <w:t>process</w:t>
      </w:r>
      <w:r w:rsidRPr="00876837">
        <w:t>;</w:t>
      </w:r>
      <w:proofErr w:type="gramEnd"/>
    </w:p>
    <w:p w14:paraId="0324E7EC" w14:textId="7F6FCDC7" w:rsidR="0075670D" w:rsidRPr="00876837" w:rsidRDefault="00D34DC5" w:rsidP="00D15A3D">
      <w:pPr>
        <w:pStyle w:val="List"/>
        <w:numPr>
          <w:ilvl w:val="0"/>
          <w:numId w:val="22"/>
        </w:numPr>
      </w:pPr>
      <w:r>
        <w:t>American Nationals</w:t>
      </w:r>
      <w:r w:rsidR="0075670D" w:rsidRPr="00876837">
        <w:t xml:space="preserve"> cannot possibly </w:t>
      </w:r>
      <w:r w:rsidR="00A22298" w:rsidRPr="00876837">
        <w:t xml:space="preserve">be </w:t>
      </w:r>
      <w:r w:rsidR="0075670D" w:rsidRPr="00876837">
        <w:t>constitutionally represent</w:t>
      </w:r>
      <w:r w:rsidR="00A22298" w:rsidRPr="00876837">
        <w:t>ed</w:t>
      </w:r>
      <w:r w:rsidR="0075670D" w:rsidRPr="00876837">
        <w:t xml:space="preserve"> in Congress </w:t>
      </w:r>
      <w:r w:rsidR="00573B00" w:rsidRPr="00876837">
        <w:t xml:space="preserve">any longer </w:t>
      </w:r>
      <w:r w:rsidR="0075670D" w:rsidRPr="00876837">
        <w:t xml:space="preserve">since the laws which Congress </w:t>
      </w:r>
      <w:r w:rsidR="00A22298" w:rsidRPr="00876837">
        <w:t xml:space="preserve">makes </w:t>
      </w:r>
      <w:r w:rsidR="0075670D" w:rsidRPr="00876837">
        <w:t>can be ignored by the Judicial and Executive branches of our government</w:t>
      </w:r>
      <w:r w:rsidR="00196D89" w:rsidRPr="00876837">
        <w:t xml:space="preserve"> </w:t>
      </w:r>
      <w:r w:rsidR="00A22298" w:rsidRPr="00876837">
        <w:t xml:space="preserve">with impunity and </w:t>
      </w:r>
      <w:r w:rsidR="00196D89" w:rsidRPr="00876837">
        <w:t>without remedy to the</w:t>
      </w:r>
      <w:r w:rsidR="00424D45">
        <w:t xml:space="preserve"> American </w:t>
      </w:r>
      <w:proofErr w:type="gramStart"/>
      <w:r w:rsidR="00424D45">
        <w:t>Nationals</w:t>
      </w:r>
      <w:r w:rsidR="0075670D" w:rsidRPr="00876837">
        <w:t>;</w:t>
      </w:r>
      <w:proofErr w:type="gramEnd"/>
    </w:p>
    <w:p w14:paraId="39E1EB6D" w14:textId="5F1DEE5A" w:rsidR="0075670D" w:rsidRPr="00876837" w:rsidRDefault="0075670D" w:rsidP="00D15A3D">
      <w:pPr>
        <w:pStyle w:val="List"/>
        <w:numPr>
          <w:ilvl w:val="0"/>
          <w:numId w:val="22"/>
        </w:numPr>
      </w:pPr>
      <w:r w:rsidRPr="00876837">
        <w:t xml:space="preserve">Respect for </w:t>
      </w:r>
      <w:r w:rsidR="00196D89" w:rsidRPr="00876837">
        <w:t xml:space="preserve">United States </w:t>
      </w:r>
      <w:r w:rsidRPr="00876837">
        <w:t xml:space="preserve">law </w:t>
      </w:r>
      <w:r w:rsidR="00196D89" w:rsidRPr="00876837">
        <w:t xml:space="preserve">(and law in general) </w:t>
      </w:r>
      <w:r w:rsidRPr="00876837">
        <w:t>will diminish as</w:t>
      </w:r>
      <w:r w:rsidR="00424D45">
        <w:t xml:space="preserve"> American Nationals</w:t>
      </w:r>
      <w:r w:rsidRPr="00876837">
        <w:t xml:space="preserve"> learn by experience that the Courts only follow the law </w:t>
      </w:r>
      <w:r w:rsidR="00196D89" w:rsidRPr="00876837">
        <w:t xml:space="preserve">when it suits </w:t>
      </w:r>
      <w:proofErr w:type="gramStart"/>
      <w:r w:rsidR="00196D89" w:rsidRPr="00876837">
        <w:t>them</w:t>
      </w:r>
      <w:proofErr w:type="gramEnd"/>
      <w:r w:rsidR="00196D89" w:rsidRPr="00876837">
        <w:t xml:space="preserve"> and </w:t>
      </w:r>
      <w:r w:rsidRPr="00876837">
        <w:t xml:space="preserve">the Courts will not follow the law when it comes </w:t>
      </w:r>
      <w:r w:rsidRPr="00876837">
        <w:lastRenderedPageBreak/>
        <w:t>to taxes</w:t>
      </w:r>
      <w:r w:rsidR="00196D89" w:rsidRPr="00876837">
        <w:t xml:space="preserve"> and issues of due process as related thereto</w:t>
      </w:r>
      <w:r w:rsidR="00A22298" w:rsidRPr="00876837">
        <w:t xml:space="preserve">.  In other words, your due process rights are guaranteed as long as it does not affect the Nation’s </w:t>
      </w:r>
      <w:proofErr w:type="gramStart"/>
      <w:r w:rsidR="00A22298" w:rsidRPr="00876837">
        <w:t>revenue</w:t>
      </w:r>
      <w:r w:rsidRPr="00876837">
        <w:t>;</w:t>
      </w:r>
      <w:proofErr w:type="gramEnd"/>
    </w:p>
    <w:p w14:paraId="2B119243" w14:textId="22AFAE5F" w:rsidR="0075670D" w:rsidRPr="00876837" w:rsidRDefault="00372292" w:rsidP="00D15A3D">
      <w:pPr>
        <w:pStyle w:val="List"/>
        <w:numPr>
          <w:ilvl w:val="0"/>
          <w:numId w:val="22"/>
        </w:numPr>
      </w:pPr>
      <w:r>
        <w:t>American nationals</w:t>
      </w:r>
      <w:r w:rsidR="0075670D" w:rsidRPr="00876837">
        <w:t xml:space="preserve"> will </w:t>
      </w:r>
      <w:r w:rsidR="00A22298" w:rsidRPr="00876837">
        <w:t xml:space="preserve">now </w:t>
      </w:r>
      <w:r w:rsidR="0075670D" w:rsidRPr="00876837">
        <w:t xml:space="preserve">be required </w:t>
      </w:r>
      <w:r w:rsidR="00A22298" w:rsidRPr="00876837">
        <w:t xml:space="preserve">to </w:t>
      </w:r>
      <w:r w:rsidR="0075670D" w:rsidRPr="00876837">
        <w:t xml:space="preserve">read the law that is written in plain English and speculate that what the English language clearly tells them the law means is not sufficient to prevent them from being </w:t>
      </w:r>
      <w:r w:rsidR="00196D89" w:rsidRPr="00876837">
        <w:t xml:space="preserve">arrested, convicted and </w:t>
      </w:r>
      <w:r w:rsidR="0075670D" w:rsidRPr="00876837">
        <w:t xml:space="preserve">incarcerated by the DOJ and the Courts which </w:t>
      </w:r>
      <w:r w:rsidR="00573B00" w:rsidRPr="00876837">
        <w:t xml:space="preserve">will </w:t>
      </w:r>
      <w:r w:rsidR="0075670D" w:rsidRPr="00876837">
        <w:t xml:space="preserve">not follow the rule of law and </w:t>
      </w:r>
      <w:r w:rsidR="00573B00" w:rsidRPr="00876837">
        <w:t>will</w:t>
      </w:r>
      <w:r w:rsidR="00196D89" w:rsidRPr="00876837">
        <w:t xml:space="preserve"> not </w:t>
      </w:r>
      <w:r w:rsidR="0075670D" w:rsidRPr="00876837">
        <w:t xml:space="preserve">apply the law </w:t>
      </w:r>
      <w:r w:rsidR="00196D89" w:rsidRPr="00876837">
        <w:t xml:space="preserve">equally and </w:t>
      </w:r>
      <w:r w:rsidR="0075670D" w:rsidRPr="00876837">
        <w:t xml:space="preserve">without </w:t>
      </w:r>
      <w:proofErr w:type="gramStart"/>
      <w:r w:rsidR="0075670D" w:rsidRPr="00876837">
        <w:t>impartiality</w:t>
      </w:r>
      <w:r w:rsidR="00573B00" w:rsidRPr="00876837">
        <w:t>;</w:t>
      </w:r>
      <w:proofErr w:type="gramEnd"/>
      <w:r w:rsidR="00573B00" w:rsidRPr="00876837">
        <w:t xml:space="preserve"> which is their duty</w:t>
      </w:r>
      <w:r w:rsidR="0075670D" w:rsidRPr="00876837">
        <w:t>.</w:t>
      </w:r>
    </w:p>
    <w:p w14:paraId="5C24E0C4" w14:textId="2A8E835C" w:rsidR="0075670D" w:rsidRPr="00876837" w:rsidRDefault="0075670D" w:rsidP="00D15A3D">
      <w:pPr>
        <w:pStyle w:val="List"/>
        <w:numPr>
          <w:ilvl w:val="0"/>
          <w:numId w:val="22"/>
        </w:numPr>
      </w:pPr>
      <w:r w:rsidRPr="00876837">
        <w:t xml:space="preserve">More importantly, this Nation will cease to be a land governed by the law but rather it will be governed by men and women who choose to ignore the law when </w:t>
      </w:r>
      <w:r w:rsidR="00196D89" w:rsidRPr="00876837">
        <w:t xml:space="preserve">it suits them or when </w:t>
      </w:r>
      <w:r w:rsidRPr="00876837">
        <w:t xml:space="preserve">the issues involve any form of </w:t>
      </w:r>
      <w:r w:rsidR="00A22298" w:rsidRPr="00876837">
        <w:t>National revenue</w:t>
      </w:r>
      <w:r w:rsidR="00573B00" w:rsidRPr="00876837">
        <w:t xml:space="preserve"> regardless of how said law affects the </w:t>
      </w:r>
      <w:r w:rsidR="00372292">
        <w:t>American national</w:t>
      </w:r>
      <w:r w:rsidR="00573B00" w:rsidRPr="00876837">
        <w:t>’s rights</w:t>
      </w:r>
      <w:r w:rsidRPr="00876837">
        <w:t>.</w:t>
      </w:r>
      <w:r w:rsidR="00196D89" w:rsidRPr="00876837">
        <w:t xml:space="preserve"> </w:t>
      </w:r>
      <w:r w:rsidR="005F2935">
        <w:t xml:space="preserve">Can </w:t>
      </w:r>
      <w:r w:rsidR="00196D89" w:rsidRPr="00876837">
        <w:t xml:space="preserve">this country </w:t>
      </w:r>
      <w:r w:rsidR="005F2935">
        <w:t xml:space="preserve">be </w:t>
      </w:r>
      <w:r w:rsidR="00196D89" w:rsidRPr="00876837">
        <w:t xml:space="preserve">ruled by money and the insatiable appetite </w:t>
      </w:r>
      <w:r w:rsidR="00A22298" w:rsidRPr="00876837">
        <w:t xml:space="preserve">of </w:t>
      </w:r>
      <w:r w:rsidR="005F2935">
        <w:t>the</w:t>
      </w:r>
      <w:r w:rsidR="00A22298" w:rsidRPr="00876837">
        <w:t xml:space="preserve"> government </w:t>
      </w:r>
      <w:r w:rsidR="005F2935">
        <w:t xml:space="preserve">unlimited amounts </w:t>
      </w:r>
      <w:r w:rsidR="00A22298" w:rsidRPr="00876837">
        <w:t xml:space="preserve">of the </w:t>
      </w:r>
      <w:r w:rsidR="00C62AF8">
        <w:t>American national’</w:t>
      </w:r>
      <w:r w:rsidR="00A22298" w:rsidRPr="00876837">
        <w:t xml:space="preserve">s property </w:t>
      </w:r>
      <w:r w:rsidR="00196D89" w:rsidRPr="00876837">
        <w:t xml:space="preserve">without </w:t>
      </w:r>
      <w:r w:rsidR="005F2935">
        <w:t xml:space="preserve">lawful </w:t>
      </w:r>
      <w:r w:rsidR="00573B00" w:rsidRPr="00876837">
        <w:t xml:space="preserve">authority </w:t>
      </w:r>
      <w:r w:rsidR="005F2935">
        <w:t>(See</w:t>
      </w:r>
      <w:r w:rsidR="00573B00" w:rsidRPr="00876837">
        <w:t xml:space="preserve"> 4</w:t>
      </w:r>
      <w:r w:rsidR="00FB1742">
        <w:t xml:space="preserve"> U.S.C. §</w:t>
      </w:r>
      <w:r w:rsidR="00573B00" w:rsidRPr="00876837">
        <w:t>72</w:t>
      </w:r>
      <w:r w:rsidR="005F2935">
        <w:t>)</w:t>
      </w:r>
      <w:r w:rsidR="00876837" w:rsidRPr="00876837">
        <w:fldChar w:fldCharType="begin"/>
      </w:r>
      <w:r w:rsidR="00876837" w:rsidRPr="00876837">
        <w:instrText xml:space="preserve"> TA \s "4 U</w:instrText>
      </w:r>
      <w:r w:rsidR="0063734A">
        <w:instrText>.</w:instrText>
      </w:r>
      <w:r w:rsidR="00876837" w:rsidRPr="00876837">
        <w:instrText>S</w:instrText>
      </w:r>
      <w:r w:rsidR="0063734A">
        <w:instrText>.</w:instrText>
      </w:r>
      <w:r w:rsidR="00876837" w:rsidRPr="00876837">
        <w:instrText>C</w:instrText>
      </w:r>
      <w:r w:rsidR="0063734A">
        <w:instrText>.</w:instrText>
      </w:r>
      <w:r w:rsidR="00876837" w:rsidRPr="00876837">
        <w:instrText xml:space="preserve"> §72" </w:instrText>
      </w:r>
      <w:r w:rsidR="00876837" w:rsidRPr="00876837">
        <w:fldChar w:fldCharType="end"/>
      </w:r>
      <w:r w:rsidR="00573B00" w:rsidRPr="00876837">
        <w:t xml:space="preserve"> and without </w:t>
      </w:r>
      <w:r w:rsidR="00196D89" w:rsidRPr="00876837">
        <w:t xml:space="preserve">regard to the </w:t>
      </w:r>
      <w:r w:rsidR="009B5357">
        <w:t>American national</w:t>
      </w:r>
      <w:r w:rsidR="00196D89" w:rsidRPr="00876837">
        <w:t>’s rights which are violated in the process?</w:t>
      </w:r>
    </w:p>
    <w:p w14:paraId="473647B1" w14:textId="48201044" w:rsidR="00FD7477" w:rsidRDefault="00FD7477" w:rsidP="001A5542">
      <w:pPr>
        <w:pStyle w:val="Heading1"/>
      </w:pPr>
      <w:bookmarkStart w:id="2" w:name="_Toc99729581"/>
      <w:r>
        <w:t>QUESTIONS FOR THE COURT</w:t>
      </w:r>
      <w:bookmarkEnd w:id="2"/>
    </w:p>
    <w:p w14:paraId="4B15D61B" w14:textId="3B10F470" w:rsidR="00FD7477" w:rsidRPr="00FD7477" w:rsidRDefault="00FD7477" w:rsidP="00FD7477">
      <w:pPr>
        <w:pStyle w:val="ListParagraph"/>
        <w:numPr>
          <w:ilvl w:val="0"/>
          <w:numId w:val="23"/>
        </w:numPr>
      </w:pPr>
      <w:r w:rsidRPr="00FD7477">
        <w:rPr>
          <w:shd w:val="clear" w:color="auto" w:fill="FFFFFF"/>
        </w:rPr>
        <w:t>Can this country be ruled by money and the insatiable appetite of the</w:t>
      </w:r>
      <w:r>
        <w:rPr>
          <w:shd w:val="clear" w:color="auto" w:fill="FFFFFF"/>
        </w:rPr>
        <w:t xml:space="preserve"> </w:t>
      </w:r>
      <w:r w:rsidRPr="00FD7477">
        <w:rPr>
          <w:shd w:val="clear" w:color="auto" w:fill="FFFFFF"/>
        </w:rPr>
        <w:t xml:space="preserve">government unlimited amounts of the </w:t>
      </w:r>
      <w:r w:rsidR="00C212AD">
        <w:rPr>
          <w:shd w:val="clear" w:color="auto" w:fill="FFFFFF"/>
        </w:rPr>
        <w:t>American national</w:t>
      </w:r>
      <w:r w:rsidRPr="00FD7477">
        <w:rPr>
          <w:shd w:val="clear" w:color="auto" w:fill="FFFFFF"/>
        </w:rPr>
        <w:t>’s property without lawful</w:t>
      </w:r>
      <w:r>
        <w:rPr>
          <w:shd w:val="clear" w:color="auto" w:fill="FFFFFF"/>
        </w:rPr>
        <w:t xml:space="preserve"> </w:t>
      </w:r>
      <w:r w:rsidRPr="00FD7477">
        <w:rPr>
          <w:shd w:val="clear" w:color="auto" w:fill="FFFFFF"/>
        </w:rPr>
        <w:t>authority (See 4 U</w:t>
      </w:r>
      <w:r w:rsidR="000962E4">
        <w:rPr>
          <w:shd w:val="clear" w:color="auto" w:fill="FFFFFF"/>
        </w:rPr>
        <w:t>.</w:t>
      </w:r>
      <w:r w:rsidRPr="00FD7477">
        <w:rPr>
          <w:shd w:val="clear" w:color="auto" w:fill="FFFFFF"/>
        </w:rPr>
        <w:t>S</w:t>
      </w:r>
      <w:r w:rsidR="000962E4">
        <w:rPr>
          <w:shd w:val="clear" w:color="auto" w:fill="FFFFFF"/>
        </w:rPr>
        <w:t>.</w:t>
      </w:r>
      <w:r w:rsidRPr="00FD7477">
        <w:rPr>
          <w:shd w:val="clear" w:color="auto" w:fill="FFFFFF"/>
        </w:rPr>
        <w:t>C</w:t>
      </w:r>
      <w:r w:rsidR="000962E4">
        <w:rPr>
          <w:shd w:val="clear" w:color="auto" w:fill="FFFFFF"/>
        </w:rPr>
        <w:t>.</w:t>
      </w:r>
      <w:r w:rsidRPr="00FD7477">
        <w:rPr>
          <w:shd w:val="clear" w:color="auto" w:fill="FFFFFF"/>
        </w:rPr>
        <w:t xml:space="preserve"> §72</w:t>
      </w:r>
      <w:r w:rsidR="000962E4">
        <w:rPr>
          <w:shd w:val="clear" w:color="auto" w:fill="FFFFFF"/>
        </w:rPr>
        <w:fldChar w:fldCharType="begin"/>
      </w:r>
      <w:r w:rsidR="000962E4">
        <w:instrText xml:space="preserve"> TA \s "4 U.S.C. §72" </w:instrText>
      </w:r>
      <w:r w:rsidR="000962E4">
        <w:rPr>
          <w:shd w:val="clear" w:color="auto" w:fill="FFFFFF"/>
        </w:rPr>
        <w:fldChar w:fldCharType="end"/>
      </w:r>
      <w:r w:rsidRPr="00FD7477">
        <w:rPr>
          <w:shd w:val="clear" w:color="auto" w:fill="FFFFFF"/>
        </w:rPr>
        <w:t xml:space="preserve">)and without regard to the </w:t>
      </w:r>
      <w:r w:rsidR="000962E4">
        <w:rPr>
          <w:shd w:val="clear" w:color="auto" w:fill="FFFFFF"/>
        </w:rPr>
        <w:t>American national</w:t>
      </w:r>
      <w:r w:rsidRPr="00FD7477">
        <w:rPr>
          <w:shd w:val="clear" w:color="auto" w:fill="FFFFFF"/>
        </w:rPr>
        <w:t>’s rights</w:t>
      </w:r>
      <w:r>
        <w:rPr>
          <w:shd w:val="clear" w:color="auto" w:fill="FFFFFF"/>
        </w:rPr>
        <w:t xml:space="preserve"> </w:t>
      </w:r>
      <w:r w:rsidRPr="00FD7477">
        <w:rPr>
          <w:shd w:val="clear" w:color="auto" w:fill="FFFFFF"/>
        </w:rPr>
        <w:t>which are violated in the process?</w:t>
      </w:r>
    </w:p>
    <w:p w14:paraId="6649BCEF" w14:textId="65DC1781" w:rsidR="00FD7477" w:rsidRDefault="00FD7477" w:rsidP="00FD7477">
      <w:pPr>
        <w:pStyle w:val="ListParagraph"/>
        <w:ind w:left="360"/>
        <w:rPr>
          <w:shd w:val="clear" w:color="auto" w:fill="FFFFFF"/>
        </w:rPr>
      </w:pPr>
      <w:r w:rsidRPr="00FD7477">
        <w:rPr>
          <w:shd w:val="clear" w:color="auto" w:fill="FFFFFF"/>
        </w:rPr>
        <w:t>Neither will they show one law by which Congress has “expressly”</w:t>
      </w:r>
      <w:r>
        <w:rPr>
          <w:shd w:val="clear" w:color="auto" w:fill="FFFFFF"/>
        </w:rPr>
        <w:t xml:space="preserve"> </w:t>
      </w:r>
      <w:r w:rsidRPr="00FD7477">
        <w:rPr>
          <w:shd w:val="clear" w:color="auto" w:fill="FFFFFF"/>
        </w:rPr>
        <w:t>authorized the Secretary to Act in the several states pursuant to 4 U</w:t>
      </w:r>
      <w:r>
        <w:rPr>
          <w:shd w:val="clear" w:color="auto" w:fill="FFFFFF"/>
        </w:rPr>
        <w:t>.</w:t>
      </w:r>
      <w:r w:rsidRPr="00FD7477">
        <w:rPr>
          <w:shd w:val="clear" w:color="auto" w:fill="FFFFFF"/>
        </w:rPr>
        <w:t>S</w:t>
      </w:r>
      <w:r>
        <w:rPr>
          <w:shd w:val="clear" w:color="auto" w:fill="FFFFFF"/>
        </w:rPr>
        <w:t>.</w:t>
      </w:r>
      <w:r w:rsidRPr="00FD7477">
        <w:rPr>
          <w:shd w:val="clear" w:color="auto" w:fill="FFFFFF"/>
        </w:rPr>
        <w:t>C</w:t>
      </w:r>
      <w:r>
        <w:rPr>
          <w:shd w:val="clear" w:color="auto" w:fill="FFFFFF"/>
        </w:rPr>
        <w:t xml:space="preserve"> </w:t>
      </w:r>
      <w:r w:rsidRPr="00FD7477">
        <w:rPr>
          <w:shd w:val="clear" w:color="auto" w:fill="FFFFFF"/>
        </w:rPr>
        <w:t>§72</w:t>
      </w:r>
      <w:r w:rsidR="00651D5A">
        <w:rPr>
          <w:shd w:val="clear" w:color="auto" w:fill="FFFFFF"/>
        </w:rPr>
        <w:fldChar w:fldCharType="begin"/>
      </w:r>
      <w:r w:rsidR="00651D5A">
        <w:instrText xml:space="preserve"> TA \l "</w:instrText>
      </w:r>
      <w:r w:rsidR="00651D5A" w:rsidRPr="00CE2D52">
        <w:rPr>
          <w:shd w:val="clear" w:color="auto" w:fill="FFFFFF"/>
        </w:rPr>
        <w:instrText>4 U</w:instrText>
      </w:r>
      <w:r w:rsidR="00651D5A" w:rsidRPr="00CE2D52">
        <w:rPr>
          <w:shd w:val="clear" w:color="auto" w:fill="FFFFFF"/>
        </w:rPr>
        <w:instrText>.</w:instrText>
      </w:r>
      <w:r w:rsidR="00651D5A" w:rsidRPr="00CE2D52">
        <w:rPr>
          <w:shd w:val="clear" w:color="auto" w:fill="FFFFFF"/>
        </w:rPr>
        <w:instrText>S</w:instrText>
      </w:r>
      <w:r w:rsidR="00651D5A" w:rsidRPr="00CE2D52">
        <w:rPr>
          <w:shd w:val="clear" w:color="auto" w:fill="FFFFFF"/>
        </w:rPr>
        <w:instrText>.</w:instrText>
      </w:r>
      <w:r w:rsidR="00651D5A" w:rsidRPr="00CE2D52">
        <w:rPr>
          <w:shd w:val="clear" w:color="auto" w:fill="FFFFFF"/>
        </w:rPr>
        <w:instrText>C</w:instrText>
      </w:r>
      <w:r w:rsidR="00651D5A" w:rsidRPr="00CE2D52">
        <w:rPr>
          <w:shd w:val="clear" w:color="auto" w:fill="FFFFFF"/>
        </w:rPr>
        <w:instrText xml:space="preserve"> </w:instrText>
      </w:r>
      <w:r w:rsidR="00651D5A" w:rsidRPr="00CE2D52">
        <w:rPr>
          <w:shd w:val="clear" w:color="auto" w:fill="FFFFFF"/>
        </w:rPr>
        <w:instrText>§72</w:instrText>
      </w:r>
      <w:r w:rsidR="00651D5A">
        <w:instrText xml:space="preserve">" \s "4 U.S.C §72" \c 2 </w:instrText>
      </w:r>
      <w:r w:rsidR="00651D5A">
        <w:rPr>
          <w:shd w:val="clear" w:color="auto" w:fill="FFFFFF"/>
        </w:rPr>
        <w:fldChar w:fldCharType="end"/>
      </w:r>
      <w:r w:rsidRPr="00FD7477">
        <w:rPr>
          <w:shd w:val="clear" w:color="auto" w:fill="FFFFFF"/>
        </w:rPr>
        <w:t>?</w:t>
      </w:r>
    </w:p>
    <w:p w14:paraId="2181AF27" w14:textId="77777777" w:rsidR="00FD7477" w:rsidRDefault="00FD7477" w:rsidP="00FD7477">
      <w:pPr>
        <w:pStyle w:val="ListParagraph"/>
        <w:ind w:left="360"/>
        <w:rPr>
          <w:shd w:val="clear" w:color="auto" w:fill="FFFFFF"/>
        </w:rPr>
      </w:pPr>
      <w:r w:rsidRPr="00FD7477">
        <w:rPr>
          <w:shd w:val="clear" w:color="auto" w:fill="FFFFFF"/>
        </w:rPr>
        <w:t>Not only is this “secret” jurisdiction repugnant to the</w:t>
      </w:r>
      <w:r>
        <w:rPr>
          <w:shd w:val="clear" w:color="auto" w:fill="FFFFFF"/>
        </w:rPr>
        <w:t xml:space="preserve"> </w:t>
      </w:r>
      <w:r w:rsidRPr="00FD7477">
        <w:rPr>
          <w:shd w:val="clear" w:color="auto" w:fill="FFFFFF"/>
        </w:rPr>
        <w:t xml:space="preserve">Constitution, </w:t>
      </w:r>
      <w:proofErr w:type="gramStart"/>
      <w:r w:rsidRPr="00FD7477">
        <w:rPr>
          <w:shd w:val="clear" w:color="auto" w:fill="FFFFFF"/>
        </w:rPr>
        <w:t>it</w:t>
      </w:r>
      <w:proofErr w:type="gramEnd"/>
      <w:r w:rsidRPr="00FD7477">
        <w:rPr>
          <w:shd w:val="clear" w:color="auto" w:fill="FFFFFF"/>
        </w:rPr>
        <w:t xml:space="preserve"> flies in the face of all moral decency which should be</w:t>
      </w:r>
      <w:r>
        <w:rPr>
          <w:shd w:val="clear" w:color="auto" w:fill="FFFFFF"/>
        </w:rPr>
        <w:t xml:space="preserve"> </w:t>
      </w:r>
      <w:r w:rsidRPr="00FD7477">
        <w:rPr>
          <w:shd w:val="clear" w:color="auto" w:fill="FFFFFF"/>
        </w:rPr>
        <w:t>afforded to the “People” who granted these public servants the authority</w:t>
      </w:r>
      <w:r>
        <w:rPr>
          <w:shd w:val="clear" w:color="auto" w:fill="FFFFFF"/>
        </w:rPr>
        <w:t xml:space="preserve"> </w:t>
      </w:r>
      <w:r w:rsidRPr="00FD7477">
        <w:rPr>
          <w:shd w:val="clear" w:color="auto" w:fill="FFFFFF"/>
        </w:rPr>
        <w:t>to occupy their offices in the first place.</w:t>
      </w:r>
      <w:r>
        <w:rPr>
          <w:shd w:val="clear" w:color="auto" w:fill="FFFFFF"/>
        </w:rPr>
        <w:t xml:space="preserve"> </w:t>
      </w:r>
    </w:p>
    <w:p w14:paraId="4057467A" w14:textId="700A1410" w:rsidR="00FD7477" w:rsidRPr="00FD7477" w:rsidRDefault="00FD7477" w:rsidP="00FD7477">
      <w:pPr>
        <w:pStyle w:val="ListParagraph"/>
        <w:numPr>
          <w:ilvl w:val="0"/>
          <w:numId w:val="23"/>
        </w:numPr>
      </w:pPr>
      <w:r w:rsidRPr="00FD7477">
        <w:rPr>
          <w:shd w:val="clear" w:color="auto" w:fill="FFFFFF"/>
        </w:rPr>
        <w:t xml:space="preserve">Is it the goal of American </w:t>
      </w:r>
      <w:r w:rsidRPr="00FD7477">
        <w:t>Jurisprudence</w:t>
      </w:r>
      <w:r w:rsidRPr="00FD7477">
        <w:rPr>
          <w:shd w:val="clear" w:color="auto" w:fill="FFFFFF"/>
        </w:rPr>
        <w:t xml:space="preserve"> to convince Americans that they</w:t>
      </w:r>
      <w:r>
        <w:rPr>
          <w:shd w:val="clear" w:color="auto" w:fill="FFFFFF"/>
        </w:rPr>
        <w:t xml:space="preserve"> </w:t>
      </w:r>
      <w:r w:rsidRPr="00FD7477">
        <w:rPr>
          <w:shd w:val="clear" w:color="auto" w:fill="FFFFFF"/>
        </w:rPr>
        <w:t>don’t know what they know? If the law cannot mean what it plainly says,</w:t>
      </w:r>
      <w:r>
        <w:rPr>
          <w:shd w:val="clear" w:color="auto" w:fill="FFFFFF"/>
        </w:rPr>
        <w:t xml:space="preserve"> </w:t>
      </w:r>
      <w:r w:rsidRPr="00FD7477">
        <w:rPr>
          <w:shd w:val="clear" w:color="auto" w:fill="FFFFFF"/>
        </w:rPr>
        <w:t xml:space="preserve">how can </w:t>
      </w:r>
      <w:r w:rsidR="005E7061">
        <w:rPr>
          <w:shd w:val="clear" w:color="auto" w:fill="FFFFFF"/>
        </w:rPr>
        <w:t>American nationals</w:t>
      </w:r>
      <w:r w:rsidRPr="00FD7477">
        <w:rPr>
          <w:shd w:val="clear" w:color="auto" w:fill="FFFFFF"/>
        </w:rPr>
        <w:t xml:space="preserve"> exercise their right to order their lives according to</w:t>
      </w:r>
      <w:r>
        <w:rPr>
          <w:shd w:val="clear" w:color="auto" w:fill="FFFFFF"/>
        </w:rPr>
        <w:t xml:space="preserve"> </w:t>
      </w:r>
      <w:r w:rsidRPr="00FD7477">
        <w:rPr>
          <w:shd w:val="clear" w:color="auto" w:fill="FFFFFF"/>
        </w:rPr>
        <w:t>the law and at the same time have some assurances that they will not be</w:t>
      </w:r>
      <w:r>
        <w:rPr>
          <w:shd w:val="clear" w:color="auto" w:fill="FFFFFF"/>
        </w:rPr>
        <w:t xml:space="preserve"> </w:t>
      </w:r>
      <w:r w:rsidRPr="00FD7477">
        <w:rPr>
          <w:shd w:val="clear" w:color="auto" w:fill="FFFFFF"/>
        </w:rPr>
        <w:t>maliciously prosecuted for doing what the law clearly allows them to do</w:t>
      </w:r>
      <w:r>
        <w:rPr>
          <w:shd w:val="clear" w:color="auto" w:fill="FFFFFF"/>
        </w:rPr>
        <w:t xml:space="preserve"> </w:t>
      </w:r>
      <w:r w:rsidRPr="00FD7477">
        <w:rPr>
          <w:shd w:val="clear" w:color="auto" w:fill="FFFFFF"/>
        </w:rPr>
        <w:t>or not to do?</w:t>
      </w:r>
    </w:p>
    <w:p w14:paraId="47D2C2C3" w14:textId="77777777" w:rsidR="00FD7477" w:rsidRPr="00FD7477" w:rsidRDefault="00FD7477" w:rsidP="00FD7477">
      <w:pPr>
        <w:pStyle w:val="ListParagraph"/>
        <w:numPr>
          <w:ilvl w:val="0"/>
          <w:numId w:val="23"/>
        </w:numPr>
      </w:pPr>
      <w:r w:rsidRPr="00FD7477">
        <w:rPr>
          <w:shd w:val="clear" w:color="auto" w:fill="FFFFFF"/>
        </w:rPr>
        <w:t>If a right cannot be protected by the Court of last resort, then does</w:t>
      </w:r>
      <w:r>
        <w:rPr>
          <w:shd w:val="clear" w:color="auto" w:fill="FFFFFF"/>
        </w:rPr>
        <w:t xml:space="preserve"> </w:t>
      </w:r>
      <w:r w:rsidRPr="00FD7477">
        <w:rPr>
          <w:shd w:val="clear" w:color="auto" w:fill="FFFFFF"/>
        </w:rPr>
        <w:t>one have that right after all?</w:t>
      </w:r>
    </w:p>
    <w:p w14:paraId="70F55191" w14:textId="77777777" w:rsidR="00FD7477" w:rsidRPr="00FD7477" w:rsidRDefault="00FD7477" w:rsidP="00FD7477">
      <w:pPr>
        <w:pStyle w:val="ListParagraph"/>
        <w:numPr>
          <w:ilvl w:val="0"/>
          <w:numId w:val="23"/>
        </w:numPr>
      </w:pPr>
      <w:r w:rsidRPr="00FD7477">
        <w:rPr>
          <w:shd w:val="clear" w:color="auto" w:fill="FFFFFF"/>
        </w:rPr>
        <w:t>If this Court of last resort will not check said violations and rule on</w:t>
      </w:r>
      <w:r>
        <w:rPr>
          <w:shd w:val="clear" w:color="auto" w:fill="FFFFFF"/>
        </w:rPr>
        <w:t xml:space="preserve"> </w:t>
      </w:r>
      <w:r w:rsidRPr="00FD7477">
        <w:rPr>
          <w:shd w:val="clear" w:color="auto" w:fill="FFFFFF"/>
        </w:rPr>
        <w:t xml:space="preserve">the merits of the issues as it relates to United States law </w:t>
      </w:r>
      <w:r w:rsidRPr="00FD7477">
        <w:t>which</w:t>
      </w:r>
      <w:r w:rsidRPr="00FD7477">
        <w:rPr>
          <w:shd w:val="clear" w:color="auto" w:fill="FFFFFF"/>
        </w:rPr>
        <w:t xml:space="preserve"> have</w:t>
      </w:r>
      <w:r>
        <w:rPr>
          <w:shd w:val="clear" w:color="auto" w:fill="FFFFFF"/>
        </w:rPr>
        <w:t xml:space="preserve"> </w:t>
      </w:r>
      <w:r w:rsidRPr="00FD7477">
        <w:rPr>
          <w:shd w:val="clear" w:color="auto" w:fill="FFFFFF"/>
        </w:rPr>
        <w:t>not been reviewed by this Court or any Court since said laws were</w:t>
      </w:r>
      <w:r>
        <w:rPr>
          <w:shd w:val="clear" w:color="auto" w:fill="FFFFFF"/>
        </w:rPr>
        <w:t xml:space="preserve"> </w:t>
      </w:r>
      <w:r w:rsidRPr="00FD7477">
        <w:rPr>
          <w:shd w:val="clear" w:color="auto" w:fill="FFFFFF"/>
        </w:rPr>
        <w:t>written, what institution of government is left to protect Petitioner’s</w:t>
      </w:r>
      <w:r>
        <w:rPr>
          <w:shd w:val="clear" w:color="auto" w:fill="FFFFFF"/>
        </w:rPr>
        <w:t xml:space="preserve"> </w:t>
      </w:r>
      <w:r w:rsidRPr="00FD7477">
        <w:rPr>
          <w:shd w:val="clear" w:color="auto" w:fill="FFFFFF"/>
        </w:rPr>
        <w:t>rights?</w:t>
      </w:r>
    </w:p>
    <w:p w14:paraId="5AEFAC11" w14:textId="77777777" w:rsidR="00FD7477" w:rsidRPr="00FD7477" w:rsidRDefault="00FD7477" w:rsidP="00FD7477">
      <w:pPr>
        <w:pStyle w:val="ListParagraph"/>
        <w:numPr>
          <w:ilvl w:val="0"/>
          <w:numId w:val="23"/>
        </w:numPr>
      </w:pPr>
      <w:r w:rsidRPr="00FD7477">
        <w:rPr>
          <w:shd w:val="clear" w:color="auto" w:fill="FFFFFF"/>
        </w:rPr>
        <w:t>To whom can Petitioner turn to help him understand why the plain</w:t>
      </w:r>
      <w:r>
        <w:rPr>
          <w:shd w:val="clear" w:color="auto" w:fill="FFFFFF"/>
        </w:rPr>
        <w:t xml:space="preserve"> </w:t>
      </w:r>
      <w:r w:rsidRPr="00FD7477">
        <w:rPr>
          <w:shd w:val="clear" w:color="auto" w:fill="FFFFFF"/>
        </w:rPr>
        <w:t>language of the law does not mean what is says? To whom can Petitioner</w:t>
      </w:r>
      <w:r>
        <w:rPr>
          <w:shd w:val="clear" w:color="auto" w:fill="FFFFFF"/>
        </w:rPr>
        <w:t xml:space="preserve"> </w:t>
      </w:r>
      <w:r w:rsidRPr="00FD7477">
        <w:rPr>
          <w:shd w:val="clear" w:color="auto" w:fill="FFFFFF"/>
        </w:rPr>
        <w:t>turn for the protection he has been guaranteed by the Constitution and</w:t>
      </w:r>
      <w:r>
        <w:rPr>
          <w:shd w:val="clear" w:color="auto" w:fill="FFFFFF"/>
        </w:rPr>
        <w:t xml:space="preserve"> </w:t>
      </w:r>
      <w:r w:rsidRPr="00FD7477">
        <w:rPr>
          <w:shd w:val="clear" w:color="auto" w:fill="FFFFFF"/>
        </w:rPr>
        <w:t>United States law?</w:t>
      </w:r>
    </w:p>
    <w:p w14:paraId="0E6BC79F" w14:textId="77777777" w:rsidR="00FD7477" w:rsidRPr="00FD7477" w:rsidRDefault="00FD7477" w:rsidP="00FD7477">
      <w:pPr>
        <w:pStyle w:val="ListParagraph"/>
        <w:numPr>
          <w:ilvl w:val="0"/>
          <w:numId w:val="23"/>
        </w:numPr>
      </w:pPr>
      <w:r w:rsidRPr="00FD7477">
        <w:rPr>
          <w:shd w:val="clear" w:color="auto" w:fill="FFFFFF"/>
        </w:rPr>
        <w:t>Doesn’t Petitioner have a substantive right for said protection by this</w:t>
      </w:r>
      <w:r>
        <w:rPr>
          <w:shd w:val="clear" w:color="auto" w:fill="FFFFFF"/>
        </w:rPr>
        <w:t xml:space="preserve"> </w:t>
      </w:r>
      <w:r w:rsidRPr="00FD7477">
        <w:rPr>
          <w:shd w:val="clear" w:color="auto" w:fill="FFFFFF"/>
        </w:rPr>
        <w:t>Court when no other Court will protect said rights?</w:t>
      </w:r>
    </w:p>
    <w:p w14:paraId="6AAF1FB1" w14:textId="77777777" w:rsidR="00FD7477" w:rsidRPr="00FD7477" w:rsidRDefault="00FD7477" w:rsidP="00FD7477">
      <w:pPr>
        <w:pStyle w:val="ListParagraph"/>
        <w:numPr>
          <w:ilvl w:val="0"/>
          <w:numId w:val="23"/>
        </w:numPr>
      </w:pPr>
      <w:r w:rsidRPr="00FD7477">
        <w:rPr>
          <w:shd w:val="clear" w:color="auto" w:fill="FFFFFF"/>
        </w:rPr>
        <w:t>And how is it that</w:t>
      </w:r>
      <w:r>
        <w:rPr>
          <w:shd w:val="clear" w:color="auto" w:fill="FFFFFF"/>
        </w:rPr>
        <w:t xml:space="preserve"> </w:t>
      </w:r>
      <w:r w:rsidRPr="00FD7477">
        <w:rPr>
          <w:shd w:val="clear" w:color="auto" w:fill="FFFFFF"/>
        </w:rPr>
        <w:t>this Court, through its willful omission in dealing with this</w:t>
      </w:r>
      <w:r>
        <w:rPr>
          <w:shd w:val="clear" w:color="auto" w:fill="FFFFFF"/>
        </w:rPr>
        <w:t xml:space="preserve"> </w:t>
      </w:r>
      <w:r w:rsidRPr="00FD7477">
        <w:rPr>
          <w:shd w:val="clear" w:color="auto" w:fill="FFFFFF"/>
        </w:rPr>
        <w:t>Constitutional tort, can by that omission compel Petitioner to pay</w:t>
      </w:r>
      <w:r>
        <w:rPr>
          <w:shd w:val="clear" w:color="auto" w:fill="FFFFFF"/>
        </w:rPr>
        <w:t xml:space="preserve"> </w:t>
      </w:r>
      <w:r w:rsidRPr="00FD7477">
        <w:rPr>
          <w:shd w:val="clear" w:color="auto" w:fill="FFFFFF"/>
        </w:rPr>
        <w:t>through taxation for protection that it refuses to render?</w:t>
      </w:r>
    </w:p>
    <w:p w14:paraId="527B9923" w14:textId="77777777" w:rsidR="00FD7477" w:rsidRDefault="00FD7477" w:rsidP="00FD7477">
      <w:pPr>
        <w:pStyle w:val="ListParagraph"/>
        <w:ind w:left="360"/>
        <w:rPr>
          <w:shd w:val="clear" w:color="auto" w:fill="FFFFFF"/>
        </w:rPr>
      </w:pPr>
      <w:r w:rsidRPr="00FD7477">
        <w:rPr>
          <w:shd w:val="clear" w:color="auto" w:fill="FFFFFF"/>
        </w:rPr>
        <w:t>This is</w:t>
      </w:r>
      <w:r>
        <w:rPr>
          <w:shd w:val="clear" w:color="auto" w:fill="FFFFFF"/>
        </w:rPr>
        <w:t xml:space="preserve"> </w:t>
      </w:r>
      <w:r w:rsidRPr="00FD7477">
        <w:rPr>
          <w:shd w:val="clear" w:color="auto" w:fill="FFFFFF"/>
        </w:rPr>
        <w:t>hypocrisy of the highest order.</w:t>
      </w:r>
      <w:r>
        <w:rPr>
          <w:shd w:val="clear" w:color="auto" w:fill="FFFFFF"/>
        </w:rPr>
        <w:t xml:space="preserve">  </w:t>
      </w:r>
    </w:p>
    <w:p w14:paraId="7570FCC6" w14:textId="1885CA31" w:rsidR="00FD7477" w:rsidRDefault="00FD7477" w:rsidP="00FD7477">
      <w:pPr>
        <w:pStyle w:val="ListParagraph"/>
        <w:numPr>
          <w:ilvl w:val="0"/>
          <w:numId w:val="23"/>
        </w:numPr>
        <w:rPr>
          <w:shd w:val="clear" w:color="auto" w:fill="FFFFFF"/>
        </w:rPr>
      </w:pPr>
      <w:r w:rsidRPr="00FD7477">
        <w:rPr>
          <w:shd w:val="clear" w:color="auto" w:fill="FFFFFF"/>
        </w:rPr>
        <w:t xml:space="preserve">Doesn’t the </w:t>
      </w:r>
      <w:r w:rsidRPr="00FD7477">
        <w:t>American</w:t>
      </w:r>
      <w:r w:rsidRPr="00FD7477">
        <w:rPr>
          <w:shd w:val="clear" w:color="auto" w:fill="FFFFFF"/>
        </w:rPr>
        <w:t xml:space="preserve"> </w:t>
      </w:r>
      <w:r w:rsidR="007A747E">
        <w:rPr>
          <w:shd w:val="clear" w:color="auto" w:fill="FFFFFF"/>
        </w:rPr>
        <w:t>national</w:t>
      </w:r>
      <w:r w:rsidRPr="00FD7477">
        <w:rPr>
          <w:shd w:val="clear" w:color="auto" w:fill="FFFFFF"/>
        </w:rPr>
        <w:t xml:space="preserve"> have a right to be told the truth and not</w:t>
      </w:r>
      <w:r>
        <w:rPr>
          <w:shd w:val="clear" w:color="auto" w:fill="FFFFFF"/>
        </w:rPr>
        <w:t xml:space="preserve"> </w:t>
      </w:r>
      <w:r w:rsidRPr="00FD7477">
        <w:rPr>
          <w:shd w:val="clear" w:color="auto" w:fill="FFFFFF"/>
        </w:rPr>
        <w:t>be lied to by his government?</w:t>
      </w:r>
    </w:p>
    <w:p w14:paraId="5E3F909D" w14:textId="0B751AF6" w:rsidR="00FD7477" w:rsidRDefault="00FD7477" w:rsidP="00FD7477">
      <w:pPr>
        <w:pStyle w:val="ListParagraph"/>
        <w:numPr>
          <w:ilvl w:val="0"/>
          <w:numId w:val="23"/>
        </w:numPr>
        <w:rPr>
          <w:shd w:val="clear" w:color="auto" w:fill="FFFFFF"/>
        </w:rPr>
      </w:pPr>
      <w:r w:rsidRPr="00FD7477">
        <w:rPr>
          <w:shd w:val="clear" w:color="auto" w:fill="FFFFFF"/>
        </w:rPr>
        <w:t xml:space="preserve">Doesn’t the </w:t>
      </w:r>
      <w:r w:rsidR="007A747E">
        <w:rPr>
          <w:shd w:val="clear" w:color="auto" w:fill="FFFFFF"/>
        </w:rPr>
        <w:t>American national</w:t>
      </w:r>
      <w:r w:rsidRPr="00FD7477">
        <w:rPr>
          <w:shd w:val="clear" w:color="auto" w:fill="FFFFFF"/>
        </w:rPr>
        <w:t xml:space="preserve"> have the right to know</w:t>
      </w:r>
      <w:r>
        <w:rPr>
          <w:shd w:val="clear" w:color="auto" w:fill="FFFFFF"/>
        </w:rPr>
        <w:t xml:space="preserve"> </w:t>
      </w:r>
      <w:r w:rsidRPr="00FD7477">
        <w:rPr>
          <w:shd w:val="clear" w:color="auto" w:fill="FFFFFF"/>
        </w:rPr>
        <w:t>that there are no established internal revenue districts within the</w:t>
      </w:r>
      <w:r>
        <w:rPr>
          <w:shd w:val="clear" w:color="auto" w:fill="FFFFFF"/>
        </w:rPr>
        <w:t xml:space="preserve"> </w:t>
      </w:r>
      <w:r w:rsidRPr="00FD7477">
        <w:rPr>
          <w:shd w:val="clear" w:color="auto" w:fill="FFFFFF"/>
        </w:rPr>
        <w:t>several states out of which the Secretary can administer and enforce</w:t>
      </w:r>
      <w:r>
        <w:rPr>
          <w:shd w:val="clear" w:color="auto" w:fill="FFFFFF"/>
        </w:rPr>
        <w:t xml:space="preserve"> </w:t>
      </w:r>
      <w:r w:rsidRPr="00FD7477">
        <w:rPr>
          <w:shd w:val="clear" w:color="auto" w:fill="FFFFFF"/>
        </w:rPr>
        <w:t>internal revenue laws?</w:t>
      </w:r>
    </w:p>
    <w:p w14:paraId="111CDDC4" w14:textId="63F5FCBB" w:rsidR="00FD7477" w:rsidRPr="00FD7477" w:rsidRDefault="00FD7477" w:rsidP="00FD7477">
      <w:pPr>
        <w:pStyle w:val="StyleJustifiedFirstline02"/>
      </w:pPr>
      <w:r w:rsidRPr="00FD7477">
        <w:rPr>
          <w:shd w:val="clear" w:color="auto" w:fill="FFFFFF"/>
        </w:rPr>
        <w:t>Attorneys, a multitude of Federal District Judges and scores of IRS</w:t>
      </w:r>
      <w:r>
        <w:rPr>
          <w:shd w:val="clear" w:color="auto" w:fill="FFFFFF"/>
        </w:rPr>
        <w:t xml:space="preserve"> </w:t>
      </w:r>
      <w:r w:rsidRPr="00FD7477">
        <w:rPr>
          <w:shd w:val="clear" w:color="auto" w:fill="FFFFFF"/>
        </w:rPr>
        <w:t>Agents have been asked for the law which so “expressly” extends the</w:t>
      </w:r>
      <w:r>
        <w:rPr>
          <w:shd w:val="clear" w:color="auto" w:fill="FFFFFF"/>
        </w:rPr>
        <w:t xml:space="preserve"> </w:t>
      </w:r>
      <w:r w:rsidRPr="00FD7477">
        <w:rPr>
          <w:shd w:val="clear" w:color="auto" w:fill="FFFFFF"/>
        </w:rPr>
        <w:t xml:space="preserve">authority of the Secretary to the several </w:t>
      </w:r>
      <w:proofErr w:type="gramStart"/>
      <w:r w:rsidRPr="00FD7477">
        <w:rPr>
          <w:shd w:val="clear" w:color="auto" w:fill="FFFFFF"/>
        </w:rPr>
        <w:t>states</w:t>
      </w:r>
      <w:proofErr w:type="gramEnd"/>
      <w:r w:rsidRPr="00FD7477">
        <w:rPr>
          <w:shd w:val="clear" w:color="auto" w:fill="FFFFFF"/>
        </w:rPr>
        <w:t xml:space="preserve"> and NONE CAN PROVIDE</w:t>
      </w:r>
      <w:r>
        <w:rPr>
          <w:shd w:val="clear" w:color="auto" w:fill="FFFFFF"/>
        </w:rPr>
        <w:t xml:space="preserve"> </w:t>
      </w:r>
      <w:r w:rsidRPr="00FD7477">
        <w:rPr>
          <w:shd w:val="clear" w:color="auto" w:fill="FFFFFF"/>
        </w:rPr>
        <w:t>EVEN ONE LAW?</w:t>
      </w:r>
    </w:p>
    <w:p w14:paraId="0DCFA389" w14:textId="7CEDBB45" w:rsidR="0075670D" w:rsidRPr="00876837" w:rsidRDefault="00C57092" w:rsidP="001A5542">
      <w:pPr>
        <w:pStyle w:val="Heading1"/>
      </w:pPr>
      <w:bookmarkStart w:id="3" w:name="_Toc99729582"/>
      <w:r>
        <w:t xml:space="preserve">DAMAGES </w:t>
      </w:r>
      <w:r w:rsidR="00C95618">
        <w:t>T</w:t>
      </w:r>
      <w:r w:rsidR="001A5542">
        <w:t xml:space="preserve">O PETITIONER </w:t>
      </w:r>
      <w:r>
        <w:t xml:space="preserve">IF </w:t>
      </w:r>
      <w:r w:rsidR="0075670D" w:rsidRPr="00876837">
        <w:t>Petitioner’s Rights Denied</w:t>
      </w:r>
      <w:bookmarkEnd w:id="3"/>
    </w:p>
    <w:p w14:paraId="71C17A8F" w14:textId="77777777" w:rsidR="0075670D" w:rsidRPr="00876837" w:rsidRDefault="0075670D" w:rsidP="00541BF1">
      <w:pPr>
        <w:pStyle w:val="StyleJustifiedFirstline02"/>
        <w:spacing w:after="240"/>
        <w:rPr>
          <w:szCs w:val="22"/>
        </w:rPr>
      </w:pPr>
      <w:r w:rsidRPr="00876837">
        <w:rPr>
          <w:szCs w:val="22"/>
        </w:rPr>
        <w:t xml:space="preserve">If this Petition </w:t>
      </w:r>
      <w:r w:rsidR="00196D89" w:rsidRPr="00876837">
        <w:rPr>
          <w:szCs w:val="22"/>
        </w:rPr>
        <w:t xml:space="preserve">for Rehearing </w:t>
      </w:r>
      <w:r w:rsidRPr="00876837">
        <w:rPr>
          <w:szCs w:val="22"/>
        </w:rPr>
        <w:t>is denied, the following substantive rights will be denied to Petitioner and count</w:t>
      </w:r>
      <w:r w:rsidR="00A22298" w:rsidRPr="00876837">
        <w:rPr>
          <w:szCs w:val="22"/>
        </w:rPr>
        <w:t>less other Americans</w:t>
      </w:r>
      <w:r w:rsidR="00573B00" w:rsidRPr="00876837">
        <w:rPr>
          <w:szCs w:val="22"/>
        </w:rPr>
        <w:t xml:space="preserve"> by said denial</w:t>
      </w:r>
      <w:r w:rsidR="00A22298" w:rsidRPr="00876837">
        <w:rPr>
          <w:szCs w:val="22"/>
        </w:rPr>
        <w:t>:</w:t>
      </w:r>
    </w:p>
    <w:p w14:paraId="2687BE35" w14:textId="1B40C832" w:rsidR="00196D89" w:rsidRPr="00876837" w:rsidRDefault="00E227CB" w:rsidP="00B94F68">
      <w:pPr>
        <w:pStyle w:val="StyleJustifiedFirstline02"/>
        <w:numPr>
          <w:ilvl w:val="0"/>
          <w:numId w:val="21"/>
        </w:numPr>
        <w:rPr>
          <w:szCs w:val="22"/>
        </w:rPr>
      </w:pPr>
      <w:r w:rsidRPr="00876837">
        <w:rPr>
          <w:szCs w:val="22"/>
        </w:rPr>
        <w:t xml:space="preserve">The Appellate Court’s complete silence regarding Petitioner’s challenge to the United States District Court’s (“USDC”) </w:t>
      </w:r>
      <w:r w:rsidR="00196D89" w:rsidRPr="00876837">
        <w:rPr>
          <w:szCs w:val="22"/>
        </w:rPr>
        <w:t xml:space="preserve">and Plaintiff’s </w:t>
      </w:r>
      <w:r w:rsidRPr="00876837">
        <w:rPr>
          <w:szCs w:val="22"/>
        </w:rPr>
        <w:t>jurisdiction has resulted in the Appellate Court’s denial of Petitioner substantive rights to due process with impunity.</w:t>
      </w:r>
      <w:r w:rsidR="00196D89" w:rsidRPr="00876837">
        <w:rPr>
          <w:szCs w:val="22"/>
        </w:rPr>
        <w:t xml:space="preserve">  Jurisdiction has been </w:t>
      </w:r>
      <w:r w:rsidR="00573B00" w:rsidRPr="00876837">
        <w:rPr>
          <w:szCs w:val="22"/>
        </w:rPr>
        <w:t xml:space="preserve">properly </w:t>
      </w:r>
      <w:r w:rsidR="00196D89" w:rsidRPr="00876837">
        <w:rPr>
          <w:szCs w:val="22"/>
        </w:rPr>
        <w:t xml:space="preserve">challenged </w:t>
      </w:r>
      <w:r w:rsidR="005F2935">
        <w:rPr>
          <w:szCs w:val="22"/>
        </w:rPr>
        <w:t xml:space="preserve">by </w:t>
      </w:r>
      <w:r w:rsidR="00573B00" w:rsidRPr="00876837">
        <w:rPr>
          <w:szCs w:val="22"/>
        </w:rPr>
        <w:t xml:space="preserve">Petitioner </w:t>
      </w:r>
      <w:r w:rsidR="00196D89" w:rsidRPr="00876837">
        <w:rPr>
          <w:szCs w:val="22"/>
        </w:rPr>
        <w:t>and the Court ignored it completely!  Not even an explanation as to how Petitioner has misinterpreted the plain language of 4</w:t>
      </w:r>
      <w:r w:rsidR="00FB1742">
        <w:rPr>
          <w:szCs w:val="22"/>
        </w:rPr>
        <w:t xml:space="preserve"> U.S.C. §</w:t>
      </w:r>
      <w:r w:rsidR="00196D89" w:rsidRPr="00876837">
        <w:rPr>
          <w:szCs w:val="22"/>
        </w:rPr>
        <w:t>72</w:t>
      </w:r>
      <w:r w:rsidR="00876837" w:rsidRPr="00876837">
        <w:rPr>
          <w:szCs w:val="22"/>
        </w:rPr>
        <w:fldChar w:fldCharType="begin"/>
      </w:r>
      <w:r w:rsidR="00876837" w:rsidRPr="00876837">
        <w:rPr>
          <w:szCs w:val="22"/>
        </w:rPr>
        <w:instrText xml:space="preserve"> TA \s "4 U</w:instrText>
      </w:r>
      <w:r w:rsidR="006232A2">
        <w:rPr>
          <w:szCs w:val="22"/>
        </w:rPr>
        <w:instrText>.</w:instrText>
      </w:r>
      <w:r w:rsidR="00876837" w:rsidRPr="00876837">
        <w:rPr>
          <w:szCs w:val="22"/>
        </w:rPr>
        <w:instrText>S</w:instrText>
      </w:r>
      <w:r w:rsidR="006232A2">
        <w:rPr>
          <w:szCs w:val="22"/>
        </w:rPr>
        <w:instrText>.</w:instrText>
      </w:r>
      <w:r w:rsidR="00876837" w:rsidRPr="00876837">
        <w:rPr>
          <w:szCs w:val="22"/>
        </w:rPr>
        <w:instrText>C</w:instrText>
      </w:r>
      <w:r w:rsidR="006232A2">
        <w:rPr>
          <w:szCs w:val="22"/>
        </w:rPr>
        <w:instrText>.</w:instrText>
      </w:r>
      <w:r w:rsidR="00876837" w:rsidRPr="00876837">
        <w:rPr>
          <w:szCs w:val="22"/>
        </w:rPr>
        <w:instrText xml:space="preserve"> §72" </w:instrText>
      </w:r>
      <w:r w:rsidR="00876837" w:rsidRPr="00876837">
        <w:rPr>
          <w:szCs w:val="22"/>
        </w:rPr>
        <w:fldChar w:fldCharType="end"/>
      </w:r>
      <w:r w:rsidR="00196D89" w:rsidRPr="00876837">
        <w:rPr>
          <w:szCs w:val="22"/>
        </w:rPr>
        <w:t>.</w:t>
      </w:r>
      <w:r w:rsidR="003D0E8E">
        <w:rPr>
          <w:szCs w:val="22"/>
        </w:rPr>
        <w:t xml:space="preserve">  That silence and omission gives rise to an equitable </w:t>
      </w:r>
      <w:proofErr w:type="gramStart"/>
      <w:r w:rsidR="003D0E8E">
        <w:rPr>
          <w:szCs w:val="22"/>
        </w:rPr>
        <w:t>estoppel, because</w:t>
      </w:r>
      <w:proofErr w:type="gramEnd"/>
      <w:r w:rsidR="003D0E8E">
        <w:rPr>
          <w:szCs w:val="22"/>
        </w:rPr>
        <w:t xml:space="preserve"> the Court’s officers are “public officers” and fiduciaries of the public, and </w:t>
      </w:r>
      <w:r w:rsidR="003D0E8E">
        <w:rPr>
          <w:szCs w:val="22"/>
        </w:rPr>
        <w:lastRenderedPageBreak/>
        <w:t>their silence is incompatible with their oath and their fid</w:t>
      </w:r>
      <w:r w:rsidR="00AE4D48">
        <w:rPr>
          <w:szCs w:val="22"/>
        </w:rPr>
        <w:t>u</w:t>
      </w:r>
      <w:r w:rsidR="003D0E8E">
        <w:rPr>
          <w:szCs w:val="22"/>
        </w:rPr>
        <w:t>ciary duty as “public officers” charged with protecting the public..</w:t>
      </w:r>
    </w:p>
    <w:p w14:paraId="4098AD47" w14:textId="7A266AB2" w:rsidR="00F25397" w:rsidRPr="00876837" w:rsidRDefault="00196D89" w:rsidP="00B94F68">
      <w:pPr>
        <w:pStyle w:val="StyleJustifiedFirstline02"/>
        <w:numPr>
          <w:ilvl w:val="0"/>
          <w:numId w:val="21"/>
        </w:numPr>
        <w:rPr>
          <w:szCs w:val="22"/>
        </w:rPr>
      </w:pPr>
      <w:r w:rsidRPr="00876837">
        <w:rPr>
          <w:szCs w:val="22"/>
        </w:rPr>
        <w:t>26</w:t>
      </w:r>
      <w:r w:rsidR="00FB1742">
        <w:rPr>
          <w:szCs w:val="22"/>
        </w:rPr>
        <w:t xml:space="preserve"> U.S.C. </w:t>
      </w:r>
      <w:r w:rsidRPr="00876837">
        <w:rPr>
          <w:szCs w:val="22"/>
        </w:rPr>
        <w:t>§§ 7402</w:t>
      </w:r>
      <w:r w:rsidRPr="00876837">
        <w:rPr>
          <w:szCs w:val="22"/>
        </w:rPr>
        <w:fldChar w:fldCharType="begin"/>
      </w:r>
      <w:r w:rsidRPr="00876837">
        <w:rPr>
          <w:szCs w:val="22"/>
        </w:rPr>
        <w:instrText xml:space="preserve"> TA \l "26 U</w:instrText>
      </w:r>
      <w:r w:rsidR="006232A2">
        <w:rPr>
          <w:szCs w:val="22"/>
        </w:rPr>
        <w:instrText>.</w:instrText>
      </w:r>
      <w:r w:rsidRPr="00876837">
        <w:rPr>
          <w:szCs w:val="22"/>
        </w:rPr>
        <w:instrText>S</w:instrText>
      </w:r>
      <w:r w:rsidR="006232A2">
        <w:rPr>
          <w:szCs w:val="22"/>
        </w:rPr>
        <w:instrText>.</w:instrText>
      </w:r>
      <w:r w:rsidRPr="00876837">
        <w:rPr>
          <w:szCs w:val="22"/>
        </w:rPr>
        <w:instrText>C</w:instrText>
      </w:r>
      <w:r w:rsidR="006232A2">
        <w:rPr>
          <w:szCs w:val="22"/>
        </w:rPr>
        <w:instrText>.</w:instrText>
      </w:r>
      <w:r w:rsidRPr="00876837">
        <w:rPr>
          <w:szCs w:val="22"/>
        </w:rPr>
        <w:instrText xml:space="preserve"> §7402" \s "26 U</w:instrText>
      </w:r>
      <w:r w:rsidR="006232A2">
        <w:rPr>
          <w:szCs w:val="22"/>
        </w:rPr>
        <w:instrText>.</w:instrText>
      </w:r>
      <w:r w:rsidRPr="00876837">
        <w:rPr>
          <w:szCs w:val="22"/>
        </w:rPr>
        <w:instrText>S</w:instrText>
      </w:r>
      <w:r w:rsidR="006232A2">
        <w:rPr>
          <w:szCs w:val="22"/>
        </w:rPr>
        <w:instrText>.</w:instrText>
      </w:r>
      <w:r w:rsidRPr="00876837">
        <w:rPr>
          <w:szCs w:val="22"/>
        </w:rPr>
        <w:instrText>C</w:instrText>
      </w:r>
      <w:r w:rsidR="006232A2">
        <w:rPr>
          <w:szCs w:val="22"/>
        </w:rPr>
        <w:instrText>.</w:instrText>
      </w:r>
      <w:r w:rsidRPr="00876837">
        <w:rPr>
          <w:szCs w:val="22"/>
        </w:rPr>
        <w:instrText xml:space="preserve"> §7402" \c 2 </w:instrText>
      </w:r>
      <w:r w:rsidRPr="00876837">
        <w:rPr>
          <w:szCs w:val="22"/>
        </w:rPr>
        <w:fldChar w:fldCharType="end"/>
      </w:r>
      <w:r w:rsidRPr="00876837">
        <w:rPr>
          <w:szCs w:val="22"/>
        </w:rPr>
        <w:t xml:space="preserve"> and 7408</w:t>
      </w:r>
      <w:r w:rsidRPr="00876837">
        <w:rPr>
          <w:szCs w:val="22"/>
        </w:rPr>
        <w:fldChar w:fldCharType="begin"/>
      </w:r>
      <w:r w:rsidRPr="00876837">
        <w:rPr>
          <w:szCs w:val="22"/>
        </w:rPr>
        <w:instrText xml:space="preserve"> TA \l "26 U</w:instrText>
      </w:r>
      <w:r w:rsidR="006232A2">
        <w:rPr>
          <w:szCs w:val="22"/>
        </w:rPr>
        <w:instrText>.</w:instrText>
      </w:r>
      <w:r w:rsidRPr="00876837">
        <w:rPr>
          <w:szCs w:val="22"/>
        </w:rPr>
        <w:instrText>S</w:instrText>
      </w:r>
      <w:r w:rsidR="006232A2">
        <w:rPr>
          <w:szCs w:val="22"/>
        </w:rPr>
        <w:instrText>.</w:instrText>
      </w:r>
      <w:r w:rsidRPr="00876837">
        <w:rPr>
          <w:szCs w:val="22"/>
        </w:rPr>
        <w:instrText>C</w:instrText>
      </w:r>
      <w:r w:rsidR="006232A2">
        <w:rPr>
          <w:szCs w:val="22"/>
        </w:rPr>
        <w:instrText>.</w:instrText>
      </w:r>
      <w:r w:rsidRPr="00876837">
        <w:rPr>
          <w:szCs w:val="22"/>
        </w:rPr>
        <w:instrText xml:space="preserve"> §7408" \s "26 USC § 7408" \c 2 </w:instrText>
      </w:r>
      <w:r w:rsidRPr="00876837">
        <w:rPr>
          <w:szCs w:val="22"/>
        </w:rPr>
        <w:fldChar w:fldCharType="end"/>
      </w:r>
      <w:r w:rsidRPr="00876837">
        <w:rPr>
          <w:szCs w:val="22"/>
          <w:vertAlign w:val="superscript"/>
        </w:rPr>
        <w:footnoteReference w:id="1"/>
      </w:r>
      <w:r w:rsidR="00F25397" w:rsidRPr="00876837">
        <w:rPr>
          <w:szCs w:val="22"/>
        </w:rPr>
        <w:t xml:space="preserve"> </w:t>
      </w:r>
      <w:r w:rsidRPr="00876837">
        <w:rPr>
          <w:szCs w:val="22"/>
        </w:rPr>
        <w:t>alleged</w:t>
      </w:r>
      <w:r w:rsidR="00F25397" w:rsidRPr="00876837">
        <w:rPr>
          <w:szCs w:val="22"/>
        </w:rPr>
        <w:t xml:space="preserve">ly grants the Secretary </w:t>
      </w:r>
      <w:r w:rsidRPr="00876837">
        <w:rPr>
          <w:szCs w:val="22"/>
        </w:rPr>
        <w:t xml:space="preserve">authority </w:t>
      </w:r>
      <w:r w:rsidR="00F25397" w:rsidRPr="00876837">
        <w:rPr>
          <w:szCs w:val="22"/>
        </w:rPr>
        <w:t>f</w:t>
      </w:r>
      <w:r w:rsidRPr="00876837">
        <w:rPr>
          <w:szCs w:val="22"/>
        </w:rPr>
        <w:t>or injunctive relief</w:t>
      </w:r>
      <w:r w:rsidR="00F25397" w:rsidRPr="00876837">
        <w:rPr>
          <w:szCs w:val="22"/>
        </w:rPr>
        <w:t xml:space="preserve"> without Respondent ever having to prove that Congress has “expressly” authorized the Secretary to administer and enforce internal revenue laws (“Act”) within the several states pursuant to 4</w:t>
      </w:r>
      <w:r w:rsidR="00FB1742">
        <w:rPr>
          <w:szCs w:val="22"/>
        </w:rPr>
        <w:t xml:space="preserve"> U.S.C. §</w:t>
      </w:r>
      <w:r w:rsidR="00F25397" w:rsidRPr="00876837">
        <w:rPr>
          <w:szCs w:val="22"/>
        </w:rPr>
        <w:t>72</w:t>
      </w:r>
      <w:r w:rsidR="00876837" w:rsidRPr="00876837">
        <w:rPr>
          <w:szCs w:val="22"/>
        </w:rPr>
        <w:fldChar w:fldCharType="begin"/>
      </w:r>
      <w:r w:rsidR="00876837" w:rsidRPr="00876837">
        <w:rPr>
          <w:szCs w:val="22"/>
        </w:rPr>
        <w:instrText xml:space="preserve"> TA \s "4 U</w:instrText>
      </w:r>
      <w:r w:rsidR="006232A2">
        <w:rPr>
          <w:szCs w:val="22"/>
        </w:rPr>
        <w:instrText>.</w:instrText>
      </w:r>
      <w:r w:rsidR="00876837" w:rsidRPr="00876837">
        <w:rPr>
          <w:szCs w:val="22"/>
        </w:rPr>
        <w:instrText>S</w:instrText>
      </w:r>
      <w:r w:rsidR="006232A2">
        <w:rPr>
          <w:szCs w:val="22"/>
        </w:rPr>
        <w:instrText>.</w:instrText>
      </w:r>
      <w:r w:rsidR="00876837" w:rsidRPr="00876837">
        <w:rPr>
          <w:szCs w:val="22"/>
        </w:rPr>
        <w:instrText>C</w:instrText>
      </w:r>
      <w:r w:rsidR="006232A2">
        <w:rPr>
          <w:szCs w:val="22"/>
        </w:rPr>
        <w:instrText>.</w:instrText>
      </w:r>
      <w:r w:rsidR="00876837" w:rsidRPr="00876837">
        <w:rPr>
          <w:szCs w:val="22"/>
        </w:rPr>
        <w:instrText xml:space="preserve"> §72" </w:instrText>
      </w:r>
      <w:r w:rsidR="00876837" w:rsidRPr="00876837">
        <w:rPr>
          <w:szCs w:val="22"/>
        </w:rPr>
        <w:fldChar w:fldCharType="end"/>
      </w:r>
      <w:r w:rsidR="00F25397" w:rsidRPr="00876837">
        <w:rPr>
          <w:szCs w:val="22"/>
        </w:rPr>
        <w:t>.  Section 72 is a codification of Petitioner’s rights</w:t>
      </w:r>
      <w:r w:rsidR="00573B00" w:rsidRPr="00876837">
        <w:rPr>
          <w:szCs w:val="22"/>
        </w:rPr>
        <w:t>—</w:t>
      </w:r>
      <w:r w:rsidR="00A22298" w:rsidRPr="00876837">
        <w:rPr>
          <w:szCs w:val="22"/>
        </w:rPr>
        <w:t xml:space="preserve">regarding the limitations of </w:t>
      </w:r>
      <w:r w:rsidR="00F25397" w:rsidRPr="00876837">
        <w:rPr>
          <w:szCs w:val="22"/>
        </w:rPr>
        <w:t>government</w:t>
      </w:r>
      <w:r w:rsidR="00573B00" w:rsidRPr="00876837">
        <w:rPr>
          <w:szCs w:val="22"/>
        </w:rPr>
        <w:t>—</w:t>
      </w:r>
      <w:r w:rsidR="00F25397" w:rsidRPr="00876837">
        <w:rPr>
          <w:szCs w:val="22"/>
        </w:rPr>
        <w:t xml:space="preserve">as protected by the Constitution and yet, Petitioner cannot avail himself of said protection when it comes to issues even remotely related to taxes.  Murders, rapists, the pornography industry and even child molester’s rights can be protected by the Constitution and the </w:t>
      </w:r>
      <w:proofErr w:type="gramStart"/>
      <w:r w:rsidR="00F25397" w:rsidRPr="00876837">
        <w:rPr>
          <w:szCs w:val="22"/>
        </w:rPr>
        <w:t>Courts</w:t>
      </w:r>
      <w:proofErr w:type="gramEnd"/>
      <w:r w:rsidR="00F25397" w:rsidRPr="00876837">
        <w:rPr>
          <w:szCs w:val="22"/>
        </w:rPr>
        <w:t xml:space="preserve"> but Petitioner is completely without </w:t>
      </w:r>
      <w:r w:rsidR="005F2935">
        <w:rPr>
          <w:szCs w:val="22"/>
        </w:rPr>
        <w:t xml:space="preserve">remedy and </w:t>
      </w:r>
      <w:r w:rsidR="00F25397" w:rsidRPr="00876837">
        <w:rPr>
          <w:szCs w:val="22"/>
        </w:rPr>
        <w:t xml:space="preserve">protection </w:t>
      </w:r>
      <w:r w:rsidR="00A22298" w:rsidRPr="00876837">
        <w:rPr>
          <w:szCs w:val="22"/>
        </w:rPr>
        <w:t>by</w:t>
      </w:r>
      <w:r w:rsidR="00F25397" w:rsidRPr="00876837">
        <w:rPr>
          <w:szCs w:val="22"/>
        </w:rPr>
        <w:t xml:space="preserve"> the Courts which were instituted</w:t>
      </w:r>
      <w:r w:rsidR="00656D06" w:rsidRPr="00876837">
        <w:rPr>
          <w:szCs w:val="22"/>
        </w:rPr>
        <w:t xml:space="preserve">, in part, for </w:t>
      </w:r>
      <w:r w:rsidR="00F25397" w:rsidRPr="00876837">
        <w:rPr>
          <w:szCs w:val="22"/>
        </w:rPr>
        <w:t xml:space="preserve">the </w:t>
      </w:r>
      <w:r w:rsidR="00A22298" w:rsidRPr="00876837">
        <w:rPr>
          <w:szCs w:val="22"/>
        </w:rPr>
        <w:t xml:space="preserve">very </w:t>
      </w:r>
      <w:r w:rsidR="00F25397" w:rsidRPr="00876837">
        <w:rPr>
          <w:szCs w:val="22"/>
        </w:rPr>
        <w:t xml:space="preserve">purpose of protecting the </w:t>
      </w:r>
      <w:r w:rsidR="00EE7041">
        <w:rPr>
          <w:szCs w:val="22"/>
        </w:rPr>
        <w:t>American national</w:t>
      </w:r>
      <w:r w:rsidR="00F25397" w:rsidRPr="00876837">
        <w:rPr>
          <w:szCs w:val="22"/>
        </w:rPr>
        <w:t xml:space="preserve">’s rights (due process and liberty being two of </w:t>
      </w:r>
      <w:r w:rsidR="00656D06" w:rsidRPr="00876837">
        <w:rPr>
          <w:szCs w:val="22"/>
        </w:rPr>
        <w:t>those rights)</w:t>
      </w:r>
      <w:r w:rsidR="00F25397" w:rsidRPr="00876837">
        <w:rPr>
          <w:szCs w:val="22"/>
        </w:rPr>
        <w:t>.</w:t>
      </w:r>
    </w:p>
    <w:p w14:paraId="3C3C5535" w14:textId="4F896A08" w:rsidR="00F25397" w:rsidRPr="00876837" w:rsidRDefault="00F25397" w:rsidP="00B94F68">
      <w:pPr>
        <w:pStyle w:val="StyleJustifiedFirstline02"/>
        <w:numPr>
          <w:ilvl w:val="0"/>
          <w:numId w:val="21"/>
        </w:numPr>
        <w:rPr>
          <w:szCs w:val="22"/>
        </w:rPr>
      </w:pPr>
      <w:r w:rsidRPr="00876837">
        <w:rPr>
          <w:szCs w:val="22"/>
        </w:rPr>
        <w:t xml:space="preserve">Petitioner has a substantive right not to be punished </w:t>
      </w:r>
      <w:proofErr w:type="gramStart"/>
      <w:r w:rsidRPr="00876837">
        <w:rPr>
          <w:szCs w:val="22"/>
        </w:rPr>
        <w:t>on the basis of</w:t>
      </w:r>
      <w:proofErr w:type="gramEnd"/>
      <w:r w:rsidRPr="00876837">
        <w:rPr>
          <w:szCs w:val="22"/>
        </w:rPr>
        <w:t xml:space="preserve"> a secret jurisdiction that no one will talk about</w:t>
      </w:r>
      <w:r w:rsidR="005F2935">
        <w:rPr>
          <w:szCs w:val="22"/>
        </w:rPr>
        <w:t xml:space="preserve"> (See the Conclusion herein)</w:t>
      </w:r>
      <w:r w:rsidRPr="00876837">
        <w:rPr>
          <w:szCs w:val="22"/>
        </w:rPr>
        <w:t xml:space="preserve">!  Neither </w:t>
      </w:r>
      <w:r w:rsidR="001A2C73" w:rsidRPr="00876837">
        <w:rPr>
          <w:szCs w:val="22"/>
        </w:rPr>
        <w:t xml:space="preserve">this Court (to date), </w:t>
      </w:r>
      <w:r w:rsidRPr="00876837">
        <w:rPr>
          <w:szCs w:val="22"/>
        </w:rPr>
        <w:t>Respondent, the Appellate Courts</w:t>
      </w:r>
      <w:r w:rsidR="001A2C73" w:rsidRPr="00876837">
        <w:rPr>
          <w:szCs w:val="22"/>
        </w:rPr>
        <w:t>, the district Courts nor a host of U.S. Attorneys will talk about 4</w:t>
      </w:r>
      <w:r w:rsidR="00FB1742">
        <w:rPr>
          <w:szCs w:val="22"/>
        </w:rPr>
        <w:t xml:space="preserve"> U.S.C. §</w:t>
      </w:r>
      <w:r w:rsidR="001A2C73" w:rsidRPr="00876837">
        <w:rPr>
          <w:szCs w:val="22"/>
        </w:rPr>
        <w:t>72</w:t>
      </w:r>
      <w:r w:rsidR="00876837" w:rsidRPr="00876837">
        <w:rPr>
          <w:szCs w:val="22"/>
        </w:rPr>
        <w:fldChar w:fldCharType="begin"/>
      </w:r>
      <w:r w:rsidR="00876837" w:rsidRPr="00876837">
        <w:rPr>
          <w:szCs w:val="22"/>
        </w:rPr>
        <w:instrText xml:space="preserve"> TA \s "4 U</w:instrText>
      </w:r>
      <w:r w:rsidR="006232A2">
        <w:rPr>
          <w:szCs w:val="22"/>
        </w:rPr>
        <w:instrText>.</w:instrText>
      </w:r>
      <w:r w:rsidR="00876837" w:rsidRPr="00876837">
        <w:rPr>
          <w:szCs w:val="22"/>
        </w:rPr>
        <w:instrText>S</w:instrText>
      </w:r>
      <w:r w:rsidR="006232A2">
        <w:rPr>
          <w:szCs w:val="22"/>
        </w:rPr>
        <w:instrText>.</w:instrText>
      </w:r>
      <w:r w:rsidR="00876837" w:rsidRPr="00876837">
        <w:rPr>
          <w:szCs w:val="22"/>
        </w:rPr>
        <w:instrText>C</w:instrText>
      </w:r>
      <w:r w:rsidR="006232A2">
        <w:rPr>
          <w:szCs w:val="22"/>
        </w:rPr>
        <w:instrText>.</w:instrText>
      </w:r>
      <w:r w:rsidR="00876837" w:rsidRPr="00876837">
        <w:rPr>
          <w:szCs w:val="22"/>
        </w:rPr>
        <w:instrText xml:space="preserve"> §72" </w:instrText>
      </w:r>
      <w:r w:rsidR="00876837" w:rsidRPr="00876837">
        <w:rPr>
          <w:szCs w:val="22"/>
        </w:rPr>
        <w:fldChar w:fldCharType="end"/>
      </w:r>
      <w:r w:rsidR="001A2C73" w:rsidRPr="00876837">
        <w:rPr>
          <w:szCs w:val="22"/>
        </w:rPr>
        <w:t>.  Neither will they show one law by which Congress has “expressly” authorized the Secretary to Act in the several states pursuant to 4</w:t>
      </w:r>
      <w:r w:rsidR="00FB1742">
        <w:rPr>
          <w:szCs w:val="22"/>
        </w:rPr>
        <w:t xml:space="preserve"> U.S.C. §</w:t>
      </w:r>
      <w:r w:rsidR="001A2C73" w:rsidRPr="00876837">
        <w:rPr>
          <w:szCs w:val="22"/>
        </w:rPr>
        <w:t>72</w:t>
      </w:r>
      <w:r w:rsidR="000A4C99">
        <w:rPr>
          <w:szCs w:val="22"/>
        </w:rPr>
        <w:fldChar w:fldCharType="begin"/>
      </w:r>
      <w:r w:rsidR="000A4C99">
        <w:instrText xml:space="preserve"> TA \s "4 U</w:instrText>
      </w:r>
      <w:r w:rsidR="006232A2">
        <w:instrText>.</w:instrText>
      </w:r>
      <w:r w:rsidR="000A4C99">
        <w:instrText>S</w:instrText>
      </w:r>
      <w:r w:rsidR="006232A2">
        <w:instrText>.</w:instrText>
      </w:r>
      <w:r w:rsidR="000A4C99">
        <w:instrText>C</w:instrText>
      </w:r>
      <w:r w:rsidR="006232A2">
        <w:instrText>.</w:instrText>
      </w:r>
      <w:r w:rsidR="000A4C99">
        <w:instrText xml:space="preserve"> §72" </w:instrText>
      </w:r>
      <w:r w:rsidR="000A4C99">
        <w:rPr>
          <w:szCs w:val="22"/>
        </w:rPr>
        <w:fldChar w:fldCharType="end"/>
      </w:r>
      <w:r w:rsidR="001A2C73" w:rsidRPr="00876837">
        <w:rPr>
          <w:szCs w:val="22"/>
        </w:rPr>
        <w:t>?  Not only is th</w:t>
      </w:r>
      <w:r w:rsidR="00A22298" w:rsidRPr="00876837">
        <w:rPr>
          <w:szCs w:val="22"/>
        </w:rPr>
        <w:t>is</w:t>
      </w:r>
      <w:r w:rsidR="001A2C73" w:rsidRPr="00876837">
        <w:rPr>
          <w:szCs w:val="22"/>
        </w:rPr>
        <w:t xml:space="preserve"> </w:t>
      </w:r>
      <w:r w:rsidR="00A22298" w:rsidRPr="00876837">
        <w:rPr>
          <w:szCs w:val="22"/>
        </w:rPr>
        <w:t>“</w:t>
      </w:r>
      <w:r w:rsidR="001A2C73" w:rsidRPr="00876837">
        <w:rPr>
          <w:szCs w:val="22"/>
        </w:rPr>
        <w:t>secret</w:t>
      </w:r>
      <w:r w:rsidR="00A22298" w:rsidRPr="00876837">
        <w:rPr>
          <w:szCs w:val="22"/>
        </w:rPr>
        <w:t>”</w:t>
      </w:r>
      <w:r w:rsidR="001A2C73" w:rsidRPr="00876837">
        <w:rPr>
          <w:szCs w:val="22"/>
        </w:rPr>
        <w:t xml:space="preserve"> jurisdiction repugnant to the Constitution, </w:t>
      </w:r>
      <w:proofErr w:type="gramStart"/>
      <w:r w:rsidR="001A2C73" w:rsidRPr="00876837">
        <w:rPr>
          <w:szCs w:val="22"/>
        </w:rPr>
        <w:t>it</w:t>
      </w:r>
      <w:proofErr w:type="gramEnd"/>
      <w:r w:rsidR="001A2C73" w:rsidRPr="00876837">
        <w:rPr>
          <w:szCs w:val="22"/>
        </w:rPr>
        <w:t xml:space="preserve"> flies in the fac</w:t>
      </w:r>
      <w:r w:rsidR="00A22298" w:rsidRPr="00876837">
        <w:rPr>
          <w:szCs w:val="22"/>
        </w:rPr>
        <w:t>e</w:t>
      </w:r>
      <w:r w:rsidR="001A2C73" w:rsidRPr="00876837">
        <w:rPr>
          <w:szCs w:val="22"/>
        </w:rPr>
        <w:t xml:space="preserve"> of all moral decency which should be afforded to the “People” who granted these public servants the authority to occupy their offices in the first place.</w:t>
      </w:r>
    </w:p>
    <w:p w14:paraId="719DB8FA" w14:textId="61F9C50B" w:rsidR="001A2C73" w:rsidRPr="00876837" w:rsidRDefault="001A2C73" w:rsidP="00B94F68">
      <w:pPr>
        <w:pStyle w:val="StyleJustifiedFirstline02"/>
        <w:numPr>
          <w:ilvl w:val="0"/>
          <w:numId w:val="21"/>
        </w:numPr>
        <w:rPr>
          <w:szCs w:val="22"/>
        </w:rPr>
      </w:pPr>
      <w:r w:rsidRPr="00876837">
        <w:rPr>
          <w:szCs w:val="22"/>
        </w:rPr>
        <w:lastRenderedPageBreak/>
        <w:t xml:space="preserve">Petitioner has the substantive right to have the </w:t>
      </w:r>
      <w:r w:rsidR="00FB1742">
        <w:rPr>
          <w:szCs w:val="22"/>
        </w:rPr>
        <w:fldChar w:fldCharType="begin"/>
      </w:r>
      <w:r w:rsidR="00FB1742">
        <w:instrText xml:space="preserve"> TA \l "</w:instrText>
      </w:r>
      <w:r w:rsidR="00FB1742" w:rsidRPr="00CE2D52">
        <w:rPr>
          <w:szCs w:val="22"/>
        </w:rPr>
        <w:instrText>Hughes v. U.S., 953</w:instrText>
      </w:r>
      <w:r w:rsidR="00536F74">
        <w:rPr>
          <w:szCs w:val="22"/>
        </w:rPr>
        <w:instrText xml:space="preserve"> F.2d. </w:instrText>
      </w:r>
      <w:r w:rsidR="00FB1742" w:rsidRPr="00CE2D52">
        <w:rPr>
          <w:szCs w:val="22"/>
        </w:rPr>
        <w:instrText>531, 542-43 (9th Cir. 1991)</w:instrText>
      </w:r>
      <w:r w:rsidR="00FB1742">
        <w:instrText>" \s "Hughes v. U.S., 953</w:instrText>
      </w:r>
      <w:r w:rsidR="00536F74">
        <w:instrText xml:space="preserve"> F.2d. </w:instrText>
      </w:r>
      <w:r w:rsidR="00FB1742">
        <w:instrText xml:space="preserve">531, 542-43 (9th Cir. 1991)" \c 1 </w:instrText>
      </w:r>
      <w:r w:rsidR="00FB1742">
        <w:rPr>
          <w:szCs w:val="22"/>
        </w:rPr>
        <w:fldChar w:fldCharType="end"/>
      </w:r>
      <w:r w:rsidRPr="00876837">
        <w:rPr>
          <w:szCs w:val="22"/>
        </w:rPr>
        <w:t>Hughes v. U.S., 953</w:t>
      </w:r>
      <w:r w:rsidR="00536F74">
        <w:rPr>
          <w:szCs w:val="22"/>
        </w:rPr>
        <w:t xml:space="preserve"> F.2d. </w:t>
      </w:r>
      <w:r w:rsidRPr="00876837">
        <w:rPr>
          <w:szCs w:val="22"/>
        </w:rPr>
        <w:t>531, 542-43 (9th Cir. 1991)</w:t>
      </w:r>
      <w:r w:rsidR="00FB1742">
        <w:rPr>
          <w:szCs w:val="22"/>
        </w:rPr>
        <w:fldChar w:fldCharType="begin"/>
      </w:r>
      <w:r w:rsidR="00FB1742">
        <w:instrText xml:space="preserve"> TA \s "Hughes v. U.S., 953</w:instrText>
      </w:r>
      <w:r w:rsidR="00536F74">
        <w:instrText xml:space="preserve"> F.2d. </w:instrText>
      </w:r>
      <w:r w:rsidR="00FB1742">
        <w:instrText xml:space="preserve">531, 542-43 (9th Cir. 1991)" </w:instrText>
      </w:r>
      <w:r w:rsidR="00FB1742">
        <w:rPr>
          <w:szCs w:val="22"/>
        </w:rPr>
        <w:fldChar w:fldCharType="end"/>
      </w:r>
      <w:r w:rsidRPr="00876837">
        <w:rPr>
          <w:rStyle w:val="FootnoteReference"/>
          <w:szCs w:val="22"/>
        </w:rPr>
        <w:footnoteReference w:id="2"/>
      </w:r>
      <w:r w:rsidRPr="00876837">
        <w:rPr>
          <w:szCs w:val="22"/>
        </w:rPr>
        <w:t xml:space="preserve"> opinion reviewed when it, in error, states that 4</w:t>
      </w:r>
      <w:r w:rsidR="00FB1742">
        <w:rPr>
          <w:szCs w:val="22"/>
        </w:rPr>
        <w:t xml:space="preserve"> U.S.C. §</w:t>
      </w:r>
      <w:r w:rsidRPr="00876837">
        <w:rPr>
          <w:szCs w:val="22"/>
        </w:rPr>
        <w:t>72</w:t>
      </w:r>
      <w:r w:rsidRPr="00876837">
        <w:rPr>
          <w:szCs w:val="22"/>
        </w:rPr>
        <w:fldChar w:fldCharType="begin"/>
      </w:r>
      <w:r w:rsidRPr="00876837">
        <w:rPr>
          <w:szCs w:val="22"/>
        </w:rPr>
        <w:instrText xml:space="preserve"> TA \s "4 USC § 72" </w:instrText>
      </w:r>
      <w:r w:rsidRPr="00876837">
        <w:rPr>
          <w:szCs w:val="22"/>
        </w:rPr>
        <w:fldChar w:fldCharType="end"/>
      </w:r>
      <w:r w:rsidRPr="00876837">
        <w:rPr>
          <w:szCs w:val="22"/>
        </w:rPr>
        <w:t xml:space="preserve"> does not “foreclose” the IRS from acting outside Washington, DC when the </w:t>
      </w:r>
      <w:r w:rsidR="00A22298" w:rsidRPr="00876837">
        <w:rPr>
          <w:szCs w:val="22"/>
        </w:rPr>
        <w:t xml:space="preserve">very </w:t>
      </w:r>
      <w:r w:rsidRPr="00876837">
        <w:rPr>
          <w:szCs w:val="22"/>
        </w:rPr>
        <w:t>purpose of 4</w:t>
      </w:r>
      <w:r w:rsidR="00FB1742">
        <w:rPr>
          <w:szCs w:val="22"/>
        </w:rPr>
        <w:t xml:space="preserve"> U.S.C. §</w:t>
      </w:r>
      <w:r w:rsidRPr="00876837">
        <w:rPr>
          <w:szCs w:val="22"/>
        </w:rPr>
        <w:t xml:space="preserve">72 </w:t>
      </w:r>
      <w:r w:rsidR="00A22298" w:rsidRPr="00876837">
        <w:rPr>
          <w:szCs w:val="22"/>
        </w:rPr>
        <w:t xml:space="preserve">was to do </w:t>
      </w:r>
      <w:r w:rsidRPr="00876837">
        <w:rPr>
          <w:szCs w:val="22"/>
        </w:rPr>
        <w:t>exactly that</w:t>
      </w:r>
      <w:r w:rsidR="00A22298" w:rsidRPr="00876837">
        <w:rPr>
          <w:szCs w:val="22"/>
        </w:rPr>
        <w:t xml:space="preserve">; limit offices of the government to </w:t>
      </w:r>
      <w:r w:rsidR="00656D06" w:rsidRPr="00876837">
        <w:rPr>
          <w:szCs w:val="22"/>
        </w:rPr>
        <w:t xml:space="preserve">a </w:t>
      </w:r>
      <w:r w:rsidR="00A22298" w:rsidRPr="00876837">
        <w:rPr>
          <w:szCs w:val="22"/>
        </w:rPr>
        <w:t>certain location</w:t>
      </w:r>
      <w:r w:rsidRPr="00876837">
        <w:rPr>
          <w:szCs w:val="22"/>
        </w:rPr>
        <w:t>.</w:t>
      </w:r>
      <w:r w:rsidR="00A22298" w:rsidRPr="00876837">
        <w:rPr>
          <w:szCs w:val="22"/>
        </w:rPr>
        <w:t xml:space="preserve">  4</w:t>
      </w:r>
      <w:r w:rsidR="00FB1742">
        <w:rPr>
          <w:szCs w:val="22"/>
        </w:rPr>
        <w:t xml:space="preserve"> U.S.C. §</w:t>
      </w:r>
      <w:r w:rsidR="00A22298" w:rsidRPr="00876837">
        <w:rPr>
          <w:szCs w:val="22"/>
        </w:rPr>
        <w:t>72</w:t>
      </w:r>
      <w:r w:rsidR="00876837" w:rsidRPr="00876837">
        <w:rPr>
          <w:szCs w:val="22"/>
        </w:rPr>
        <w:fldChar w:fldCharType="begin"/>
      </w:r>
      <w:r w:rsidR="00876837" w:rsidRPr="00876837">
        <w:rPr>
          <w:szCs w:val="22"/>
        </w:rPr>
        <w:instrText xml:space="preserve"> TA \s "4 U</w:instrText>
      </w:r>
      <w:r w:rsidR="006232A2">
        <w:rPr>
          <w:szCs w:val="22"/>
        </w:rPr>
        <w:instrText>.</w:instrText>
      </w:r>
      <w:r w:rsidR="00876837" w:rsidRPr="00876837">
        <w:rPr>
          <w:szCs w:val="22"/>
        </w:rPr>
        <w:instrText>S</w:instrText>
      </w:r>
      <w:r w:rsidR="006232A2">
        <w:rPr>
          <w:szCs w:val="22"/>
        </w:rPr>
        <w:instrText>.</w:instrText>
      </w:r>
      <w:r w:rsidR="00876837" w:rsidRPr="00876837">
        <w:rPr>
          <w:szCs w:val="22"/>
        </w:rPr>
        <w:instrText>C</w:instrText>
      </w:r>
      <w:r w:rsidR="006232A2">
        <w:rPr>
          <w:szCs w:val="22"/>
        </w:rPr>
        <w:instrText>.</w:instrText>
      </w:r>
      <w:r w:rsidR="00876837" w:rsidRPr="00876837">
        <w:rPr>
          <w:szCs w:val="22"/>
        </w:rPr>
        <w:instrText xml:space="preserve"> §72" </w:instrText>
      </w:r>
      <w:r w:rsidR="00876837" w:rsidRPr="00876837">
        <w:rPr>
          <w:szCs w:val="22"/>
        </w:rPr>
        <w:fldChar w:fldCharType="end"/>
      </w:r>
      <w:r w:rsidR="00A22298" w:rsidRPr="00876837">
        <w:rPr>
          <w:szCs w:val="22"/>
        </w:rPr>
        <w:t xml:space="preserve"> is about WHERE an office can exercise it authority </w:t>
      </w:r>
      <w:r w:rsidR="00656D06" w:rsidRPr="00876837">
        <w:rPr>
          <w:szCs w:val="22"/>
        </w:rPr>
        <w:t>NOT</w:t>
      </w:r>
      <w:r w:rsidR="00A22298" w:rsidRPr="00876837">
        <w:rPr>
          <w:szCs w:val="22"/>
        </w:rPr>
        <w:t xml:space="preserve"> WHAT authority it can exercise.</w:t>
      </w:r>
    </w:p>
    <w:p w14:paraId="4ACE5025" w14:textId="3D1C2C4A" w:rsidR="001A2C73" w:rsidRPr="00876837" w:rsidRDefault="001A2C73" w:rsidP="00B94F68">
      <w:pPr>
        <w:pStyle w:val="StyleJustifiedFirstline02"/>
        <w:numPr>
          <w:ilvl w:val="0"/>
          <w:numId w:val="21"/>
        </w:numPr>
        <w:rPr>
          <w:szCs w:val="22"/>
        </w:rPr>
      </w:pPr>
      <w:r w:rsidRPr="00876837">
        <w:rPr>
          <w:szCs w:val="22"/>
        </w:rPr>
        <w:t xml:space="preserve">Petitioner has the right to read and understand the law </w:t>
      </w:r>
      <w:r w:rsidR="005F2935">
        <w:rPr>
          <w:szCs w:val="22"/>
        </w:rPr>
        <w:t xml:space="preserve">as </w:t>
      </w:r>
      <w:r w:rsidRPr="00876837">
        <w:rPr>
          <w:szCs w:val="22"/>
        </w:rPr>
        <w:t>written in plain English without being told that what he reads cannot possibly mean what the plainly stated law says</w:t>
      </w:r>
      <w:r w:rsidR="003D0E8E">
        <w:rPr>
          <w:szCs w:val="22"/>
        </w:rPr>
        <w:t xml:space="preserve"> when interpreted according to the strict rules of statutory construction</w:t>
      </w:r>
      <w:r w:rsidRPr="00876837">
        <w:rPr>
          <w:szCs w:val="22"/>
        </w:rPr>
        <w:t xml:space="preserve">.  This </w:t>
      </w:r>
      <w:r w:rsidR="00656D06" w:rsidRPr="00876837">
        <w:rPr>
          <w:szCs w:val="22"/>
        </w:rPr>
        <w:t xml:space="preserve">is </w:t>
      </w:r>
      <w:r w:rsidRPr="00876837">
        <w:rPr>
          <w:szCs w:val="22"/>
        </w:rPr>
        <w:t xml:space="preserve">tantamount to the family sitting around the dinner table when </w:t>
      </w:r>
      <w:r w:rsidR="00A22298" w:rsidRPr="00876837">
        <w:rPr>
          <w:szCs w:val="22"/>
        </w:rPr>
        <w:t>Dad</w:t>
      </w:r>
      <w:r w:rsidRPr="00876837">
        <w:rPr>
          <w:szCs w:val="22"/>
        </w:rPr>
        <w:t xml:space="preserve"> </w:t>
      </w:r>
      <w:r w:rsidR="005F2935">
        <w:rPr>
          <w:szCs w:val="22"/>
        </w:rPr>
        <w:t xml:space="preserve">suddenly </w:t>
      </w:r>
      <w:r w:rsidRPr="00876837">
        <w:rPr>
          <w:szCs w:val="22"/>
        </w:rPr>
        <w:t xml:space="preserve">falls on the floor passed out drunk and </w:t>
      </w:r>
      <w:r w:rsidR="00A22298" w:rsidRPr="00876837">
        <w:rPr>
          <w:szCs w:val="22"/>
        </w:rPr>
        <w:t>Mom</w:t>
      </w:r>
      <w:r w:rsidRPr="00876837">
        <w:rPr>
          <w:szCs w:val="22"/>
        </w:rPr>
        <w:t xml:space="preserve"> says, don’</w:t>
      </w:r>
      <w:r w:rsidR="00A22298" w:rsidRPr="00876837">
        <w:rPr>
          <w:szCs w:val="22"/>
        </w:rPr>
        <w:t xml:space="preserve">t worry everything is alright! Is it the goal of American Jurisprudence to convince Americans that they don’t know what they know? </w:t>
      </w:r>
      <w:r w:rsidRPr="00876837">
        <w:rPr>
          <w:szCs w:val="22"/>
        </w:rPr>
        <w:t>If the law cannot mean what it plainly says, how can</w:t>
      </w:r>
      <w:r w:rsidR="00424D45">
        <w:rPr>
          <w:szCs w:val="22"/>
        </w:rPr>
        <w:t xml:space="preserve"> American Nationals</w:t>
      </w:r>
      <w:r w:rsidRPr="00876837">
        <w:rPr>
          <w:szCs w:val="22"/>
        </w:rPr>
        <w:t xml:space="preserve"> exercise their right to order their lives </w:t>
      </w:r>
      <w:r w:rsidR="00EC3804" w:rsidRPr="00876837">
        <w:rPr>
          <w:szCs w:val="22"/>
        </w:rPr>
        <w:t xml:space="preserve">according to </w:t>
      </w:r>
      <w:r w:rsidRPr="00876837">
        <w:rPr>
          <w:szCs w:val="22"/>
        </w:rPr>
        <w:t xml:space="preserve">the law and at the same time have some assurances that they will not be </w:t>
      </w:r>
      <w:r w:rsidR="00EC3804" w:rsidRPr="00876837">
        <w:rPr>
          <w:szCs w:val="22"/>
        </w:rPr>
        <w:t>maliciously prosecuted for doing what the law clearly allows the</w:t>
      </w:r>
      <w:r w:rsidR="00656D06" w:rsidRPr="00876837">
        <w:rPr>
          <w:szCs w:val="22"/>
        </w:rPr>
        <w:t>m</w:t>
      </w:r>
      <w:r w:rsidR="00EC3804" w:rsidRPr="00876837">
        <w:rPr>
          <w:szCs w:val="22"/>
        </w:rPr>
        <w:t xml:space="preserve"> to do or not </w:t>
      </w:r>
      <w:r w:rsidR="00A22298" w:rsidRPr="00876837">
        <w:rPr>
          <w:szCs w:val="22"/>
        </w:rPr>
        <w:t xml:space="preserve">to </w:t>
      </w:r>
      <w:r w:rsidR="00EC3804" w:rsidRPr="00876837">
        <w:rPr>
          <w:szCs w:val="22"/>
        </w:rPr>
        <w:t>do?</w:t>
      </w:r>
      <w:r w:rsidRPr="00876837">
        <w:rPr>
          <w:szCs w:val="22"/>
        </w:rPr>
        <w:t xml:space="preserve"> </w:t>
      </w:r>
    </w:p>
    <w:p w14:paraId="67E5890F" w14:textId="77777777" w:rsidR="00EC3804" w:rsidRPr="00876837" w:rsidRDefault="00EC3804" w:rsidP="00B94F68">
      <w:pPr>
        <w:pStyle w:val="StyleJustifiedFirstline02"/>
        <w:numPr>
          <w:ilvl w:val="0"/>
          <w:numId w:val="21"/>
        </w:numPr>
        <w:rPr>
          <w:szCs w:val="22"/>
        </w:rPr>
      </w:pPr>
      <w:r w:rsidRPr="00876837">
        <w:rPr>
          <w:szCs w:val="22"/>
        </w:rPr>
        <w:t>The currency of this Court for over 200+ years has been consistent rulings rendered and its courage to reverse rulings which were inconsistent with the principles of law and the Constitution</w:t>
      </w:r>
      <w:r w:rsidR="004341D9" w:rsidRPr="00876837">
        <w:rPr>
          <w:szCs w:val="22"/>
        </w:rPr>
        <w:t xml:space="preserve"> once it was brought to </w:t>
      </w:r>
      <w:r w:rsidR="00A22298" w:rsidRPr="00876837">
        <w:rPr>
          <w:szCs w:val="22"/>
        </w:rPr>
        <w:t xml:space="preserve">the Court’s </w:t>
      </w:r>
      <w:r w:rsidR="004341D9" w:rsidRPr="00876837">
        <w:rPr>
          <w:szCs w:val="22"/>
        </w:rPr>
        <w:t>attention</w:t>
      </w:r>
      <w:r w:rsidRPr="00876837">
        <w:rPr>
          <w:szCs w:val="22"/>
        </w:rPr>
        <w:t xml:space="preserve">. It is these consistent rulings of the Court that </w:t>
      </w:r>
      <w:r w:rsidR="004341D9" w:rsidRPr="00876837">
        <w:rPr>
          <w:szCs w:val="22"/>
        </w:rPr>
        <w:t>preserve</w:t>
      </w:r>
      <w:r w:rsidRPr="00876837">
        <w:rPr>
          <w:szCs w:val="22"/>
        </w:rPr>
        <w:t xml:space="preserve"> </w:t>
      </w:r>
      <w:r w:rsidR="004341D9" w:rsidRPr="00876837">
        <w:rPr>
          <w:szCs w:val="22"/>
        </w:rPr>
        <w:t xml:space="preserve">its </w:t>
      </w:r>
      <w:r w:rsidRPr="00876837">
        <w:rPr>
          <w:szCs w:val="22"/>
        </w:rPr>
        <w:t xml:space="preserve">honor. When this Court consistently rules </w:t>
      </w:r>
      <w:r w:rsidR="00A22298" w:rsidRPr="00876837">
        <w:rPr>
          <w:szCs w:val="22"/>
        </w:rPr>
        <w:t>in 4 cases</w:t>
      </w:r>
      <w:r w:rsidR="00A22298" w:rsidRPr="00876837">
        <w:rPr>
          <w:rStyle w:val="FootnoteReference"/>
          <w:szCs w:val="22"/>
        </w:rPr>
        <w:footnoteReference w:id="3"/>
      </w:r>
      <w:r w:rsidR="00A22298" w:rsidRPr="00876837">
        <w:rPr>
          <w:szCs w:val="22"/>
        </w:rPr>
        <w:t xml:space="preserve"> </w:t>
      </w:r>
      <w:r w:rsidRPr="00876837">
        <w:rPr>
          <w:szCs w:val="22"/>
        </w:rPr>
        <w:t xml:space="preserve">that the term “any property” </w:t>
      </w:r>
      <w:r w:rsidR="00A22298" w:rsidRPr="00876837">
        <w:rPr>
          <w:szCs w:val="22"/>
        </w:rPr>
        <w:t>m</w:t>
      </w:r>
      <w:r w:rsidRPr="00876837">
        <w:rPr>
          <w:szCs w:val="22"/>
        </w:rPr>
        <w:t>eans all inclusively “all property”</w:t>
      </w:r>
      <w:r w:rsidR="00656D06" w:rsidRPr="00876837">
        <w:rPr>
          <w:szCs w:val="22"/>
        </w:rPr>
        <w:t>, unless Congress specifically excludes certain property,</w:t>
      </w:r>
      <w:r w:rsidRPr="00876837">
        <w:rPr>
          <w:szCs w:val="22"/>
        </w:rPr>
        <w:t xml:space="preserve"> and then</w:t>
      </w:r>
      <w:r w:rsidR="004341D9" w:rsidRPr="00876837">
        <w:rPr>
          <w:szCs w:val="22"/>
        </w:rPr>
        <w:t>,</w:t>
      </w:r>
      <w:r w:rsidRPr="00876837">
        <w:rPr>
          <w:szCs w:val="22"/>
        </w:rPr>
        <w:t xml:space="preserve"> when </w:t>
      </w:r>
      <w:r w:rsidRPr="00876837">
        <w:rPr>
          <w:szCs w:val="22"/>
        </w:rPr>
        <w:lastRenderedPageBreak/>
        <w:t>it comes to tax related cases, it refuses to rule</w:t>
      </w:r>
      <w:r w:rsidR="004341D9" w:rsidRPr="00876837">
        <w:rPr>
          <w:szCs w:val="22"/>
        </w:rPr>
        <w:t xml:space="preserve"> at all</w:t>
      </w:r>
      <w:r w:rsidRPr="00876837">
        <w:rPr>
          <w:szCs w:val="22"/>
        </w:rPr>
        <w:t xml:space="preserve">, </w:t>
      </w:r>
      <w:r w:rsidR="00A22298" w:rsidRPr="00876837">
        <w:rPr>
          <w:szCs w:val="22"/>
        </w:rPr>
        <w:t xml:space="preserve">then </w:t>
      </w:r>
      <w:r w:rsidRPr="00876837">
        <w:rPr>
          <w:szCs w:val="22"/>
        </w:rPr>
        <w:t xml:space="preserve">Petitioner’s rights </w:t>
      </w:r>
      <w:r w:rsidR="004341D9" w:rsidRPr="00876837">
        <w:rPr>
          <w:szCs w:val="22"/>
        </w:rPr>
        <w:t xml:space="preserve">to due process </w:t>
      </w:r>
      <w:r w:rsidRPr="00876837">
        <w:rPr>
          <w:szCs w:val="22"/>
        </w:rPr>
        <w:t>have been grossly denied and violated leaving him with no recourse and with no protection afforded him by the Constitution</w:t>
      </w:r>
      <w:r w:rsidR="004341D9" w:rsidRPr="00876837">
        <w:rPr>
          <w:szCs w:val="22"/>
        </w:rPr>
        <w:t xml:space="preserve"> and United States law</w:t>
      </w:r>
      <w:r w:rsidRPr="00876837">
        <w:rPr>
          <w:szCs w:val="22"/>
        </w:rPr>
        <w:t xml:space="preserve">. </w:t>
      </w:r>
      <w:r w:rsidR="00656D06" w:rsidRPr="00876837">
        <w:rPr>
          <w:szCs w:val="22"/>
        </w:rPr>
        <w:t xml:space="preserve">If a right cannot be protected by the Court of last resort, then does one have that right after all?  </w:t>
      </w:r>
      <w:r w:rsidRPr="00876837">
        <w:rPr>
          <w:szCs w:val="22"/>
        </w:rPr>
        <w:t xml:space="preserve">If this Court of last resort will not check said violations and rule on </w:t>
      </w:r>
      <w:r w:rsidR="004341D9" w:rsidRPr="00876837">
        <w:rPr>
          <w:szCs w:val="22"/>
        </w:rPr>
        <w:t xml:space="preserve">the merits of the issues </w:t>
      </w:r>
      <w:r w:rsidR="00A22298" w:rsidRPr="00876837">
        <w:rPr>
          <w:szCs w:val="22"/>
        </w:rPr>
        <w:t xml:space="preserve">as it relates to </w:t>
      </w:r>
      <w:r w:rsidR="004341D9" w:rsidRPr="00876837">
        <w:rPr>
          <w:szCs w:val="22"/>
        </w:rPr>
        <w:t xml:space="preserve">United States law </w:t>
      </w:r>
      <w:r w:rsidRPr="00876837">
        <w:rPr>
          <w:szCs w:val="22"/>
        </w:rPr>
        <w:t>which ha</w:t>
      </w:r>
      <w:r w:rsidR="00A22298" w:rsidRPr="00876837">
        <w:rPr>
          <w:szCs w:val="22"/>
        </w:rPr>
        <w:t>ve</w:t>
      </w:r>
      <w:r w:rsidRPr="00876837">
        <w:rPr>
          <w:szCs w:val="22"/>
        </w:rPr>
        <w:t xml:space="preserve"> not been </w:t>
      </w:r>
      <w:r w:rsidR="004341D9" w:rsidRPr="00876837">
        <w:rPr>
          <w:szCs w:val="22"/>
        </w:rPr>
        <w:t xml:space="preserve">reviewed </w:t>
      </w:r>
      <w:r w:rsidRPr="00876837">
        <w:rPr>
          <w:szCs w:val="22"/>
        </w:rPr>
        <w:t xml:space="preserve">by this </w:t>
      </w:r>
      <w:r w:rsidR="004341D9" w:rsidRPr="00876837">
        <w:rPr>
          <w:szCs w:val="22"/>
        </w:rPr>
        <w:t>C</w:t>
      </w:r>
      <w:r w:rsidRPr="00876837">
        <w:rPr>
          <w:szCs w:val="22"/>
        </w:rPr>
        <w:t>ourt</w:t>
      </w:r>
      <w:r w:rsidR="004341D9" w:rsidRPr="00876837">
        <w:rPr>
          <w:szCs w:val="22"/>
        </w:rPr>
        <w:t xml:space="preserve"> or any Court </w:t>
      </w:r>
      <w:r w:rsidR="00A22298" w:rsidRPr="00876837">
        <w:rPr>
          <w:szCs w:val="22"/>
        </w:rPr>
        <w:t>since said laws were written</w:t>
      </w:r>
      <w:r w:rsidRPr="00876837">
        <w:rPr>
          <w:szCs w:val="22"/>
        </w:rPr>
        <w:t xml:space="preserve">, </w:t>
      </w:r>
      <w:r w:rsidR="004341D9" w:rsidRPr="00876837">
        <w:rPr>
          <w:szCs w:val="22"/>
        </w:rPr>
        <w:t xml:space="preserve">what institution of government is left to protect Petitioner’s rights?  To whom can Petitioner turn to help him understand why the plain language of the law does not mean what is says? </w:t>
      </w:r>
      <w:r w:rsidR="00A22298" w:rsidRPr="00876837">
        <w:rPr>
          <w:szCs w:val="22"/>
        </w:rPr>
        <w:t>To whom can Petitioner turn for the protection he has been guaranteed by the Constitution and United States law?  Doesn’t Petitioner have a substantive right for said protection</w:t>
      </w:r>
      <w:r w:rsidR="00656D06" w:rsidRPr="00876837">
        <w:rPr>
          <w:szCs w:val="22"/>
        </w:rPr>
        <w:t xml:space="preserve"> by this Court when no other Court will protect said rights</w:t>
      </w:r>
      <w:r w:rsidR="00A22298" w:rsidRPr="00876837">
        <w:rPr>
          <w:szCs w:val="22"/>
        </w:rPr>
        <w:t>?</w:t>
      </w:r>
      <w:r w:rsidR="003D0E8E">
        <w:rPr>
          <w:szCs w:val="22"/>
        </w:rPr>
        <w:t xml:space="preserve">  And how is it that this Court, through its willful omission in dealing with this Constitutional tort, can by that omission compel Petition</w:t>
      </w:r>
      <w:r w:rsidR="001416EE">
        <w:rPr>
          <w:szCs w:val="22"/>
        </w:rPr>
        <w:t>er</w:t>
      </w:r>
      <w:r w:rsidR="003D0E8E">
        <w:rPr>
          <w:szCs w:val="22"/>
        </w:rPr>
        <w:t xml:space="preserve"> to pay through taxation for protection that it refuses to render?  This is hypocrisy of the highest order.</w:t>
      </w:r>
    </w:p>
    <w:p w14:paraId="6BC7FAAF" w14:textId="55466B91" w:rsidR="001A2C73" w:rsidRPr="00876837" w:rsidRDefault="004341D9" w:rsidP="00B94F68">
      <w:pPr>
        <w:pStyle w:val="StyleJustifiedFirstline02"/>
        <w:numPr>
          <w:ilvl w:val="0"/>
          <w:numId w:val="21"/>
        </w:numPr>
        <w:rPr>
          <w:szCs w:val="22"/>
        </w:rPr>
      </w:pPr>
      <w:r w:rsidRPr="00876837">
        <w:rPr>
          <w:szCs w:val="22"/>
        </w:rPr>
        <w:t xml:space="preserve">The </w:t>
      </w:r>
      <w:r w:rsidRPr="00876837">
        <w:rPr>
          <w:i/>
          <w:szCs w:val="22"/>
        </w:rPr>
        <w:t>Hughes</w:t>
      </w:r>
      <w:r w:rsidRPr="00876837">
        <w:rPr>
          <w:szCs w:val="22"/>
        </w:rPr>
        <w:t xml:space="preserve"> Court makes it appear that somehow </w:t>
      </w:r>
      <w:r w:rsidR="001A2C73" w:rsidRPr="00876837">
        <w:rPr>
          <w:szCs w:val="22"/>
        </w:rPr>
        <w:t>26</w:t>
      </w:r>
      <w:r w:rsidR="00FB1742">
        <w:rPr>
          <w:szCs w:val="22"/>
        </w:rPr>
        <w:t xml:space="preserve"> U.S.C. §</w:t>
      </w:r>
      <w:r w:rsidR="001A2C73" w:rsidRPr="00876837">
        <w:rPr>
          <w:szCs w:val="22"/>
        </w:rPr>
        <w:t>7621</w:t>
      </w:r>
      <w:r w:rsidR="001A2C73" w:rsidRPr="00876837">
        <w:rPr>
          <w:rStyle w:val="FootnoteReference"/>
          <w:szCs w:val="22"/>
        </w:rPr>
        <w:footnoteReference w:id="4"/>
      </w:r>
      <w:r w:rsidR="001A2C73" w:rsidRPr="00876837">
        <w:rPr>
          <w:szCs w:val="22"/>
        </w:rPr>
        <w:t>,</w:t>
      </w:r>
      <w:r w:rsidR="001A2C73" w:rsidRPr="00876837">
        <w:rPr>
          <w:szCs w:val="22"/>
        </w:rPr>
        <w:fldChar w:fldCharType="begin"/>
      </w:r>
      <w:r w:rsidR="001A2C73" w:rsidRPr="00876837">
        <w:rPr>
          <w:szCs w:val="22"/>
        </w:rPr>
        <w:instrText xml:space="preserve"> TA \l "26 USC § 7621" \s "26 USC § 7621" \c 2 </w:instrText>
      </w:r>
      <w:r w:rsidR="001A2C73" w:rsidRPr="00876837">
        <w:rPr>
          <w:szCs w:val="22"/>
        </w:rPr>
        <w:fldChar w:fldCharType="end"/>
      </w:r>
      <w:r w:rsidR="001A2C73" w:rsidRPr="00876837">
        <w:rPr>
          <w:szCs w:val="22"/>
        </w:rPr>
        <w:t xml:space="preserve"> “expressly” extend</w:t>
      </w:r>
      <w:r w:rsidRPr="00876837">
        <w:rPr>
          <w:szCs w:val="22"/>
        </w:rPr>
        <w:t>s</w:t>
      </w:r>
      <w:r w:rsidR="001A2C73" w:rsidRPr="00876837">
        <w:rPr>
          <w:szCs w:val="22"/>
        </w:rPr>
        <w:t xml:space="preserve"> the authority of the office of Secretary to the several states and there is no evidence that the President, pursuant to </w:t>
      </w:r>
      <w:r w:rsidR="000E1414" w:rsidRPr="00876837">
        <w:rPr>
          <w:szCs w:val="22"/>
        </w:rPr>
        <w:t>26</w:t>
      </w:r>
      <w:r w:rsidR="00FB1742">
        <w:rPr>
          <w:szCs w:val="22"/>
        </w:rPr>
        <w:t xml:space="preserve"> U.S.C. §</w:t>
      </w:r>
      <w:r w:rsidR="001A2C73" w:rsidRPr="00876837">
        <w:rPr>
          <w:szCs w:val="22"/>
        </w:rPr>
        <w:t>7621, has ever established internal revenue districts within the several states</w:t>
      </w:r>
      <w:r w:rsidR="000E1414" w:rsidRPr="00876837">
        <w:rPr>
          <w:szCs w:val="22"/>
        </w:rPr>
        <w:t xml:space="preserve"> other than Customs Districts</w:t>
      </w:r>
      <w:r w:rsidR="001A2C73" w:rsidRPr="00876837">
        <w:rPr>
          <w:szCs w:val="22"/>
        </w:rPr>
        <w:t>.</w:t>
      </w:r>
      <w:r w:rsidR="00A22298" w:rsidRPr="00876837">
        <w:rPr>
          <w:szCs w:val="22"/>
        </w:rPr>
        <w:t xml:space="preserve">  Doesn’t the American </w:t>
      </w:r>
      <w:r w:rsidR="00A2302E">
        <w:rPr>
          <w:szCs w:val="22"/>
        </w:rPr>
        <w:t>National</w:t>
      </w:r>
      <w:r w:rsidR="00A22298" w:rsidRPr="00876837">
        <w:rPr>
          <w:szCs w:val="22"/>
        </w:rPr>
        <w:t xml:space="preserve"> have a right to be told the truth and not </w:t>
      </w:r>
      <w:r w:rsidR="00656D06" w:rsidRPr="00876837">
        <w:rPr>
          <w:szCs w:val="22"/>
        </w:rPr>
        <w:t xml:space="preserve">be </w:t>
      </w:r>
      <w:r w:rsidR="00A22298" w:rsidRPr="00876837">
        <w:rPr>
          <w:szCs w:val="22"/>
        </w:rPr>
        <w:t xml:space="preserve">lied to by his government?  Doesn’t the </w:t>
      </w:r>
      <w:r w:rsidR="00EE7041">
        <w:rPr>
          <w:szCs w:val="22"/>
        </w:rPr>
        <w:t>American national</w:t>
      </w:r>
      <w:r w:rsidR="00A22298" w:rsidRPr="00876837">
        <w:rPr>
          <w:szCs w:val="22"/>
        </w:rPr>
        <w:t xml:space="preserve"> have the right to know that there </w:t>
      </w:r>
      <w:r w:rsidR="00656D06" w:rsidRPr="00876837">
        <w:rPr>
          <w:szCs w:val="22"/>
        </w:rPr>
        <w:t>are</w:t>
      </w:r>
      <w:r w:rsidR="00A22298" w:rsidRPr="00876837">
        <w:rPr>
          <w:szCs w:val="22"/>
        </w:rPr>
        <w:t xml:space="preserve"> no established internal revenue districts within the several states out of which the Secretary can administer and enforce internal revenue laws? </w:t>
      </w:r>
    </w:p>
    <w:p w14:paraId="71E8FD8A" w14:textId="77777777" w:rsidR="0053259A" w:rsidRPr="00876837" w:rsidRDefault="0053259A" w:rsidP="00F33CF0">
      <w:pPr>
        <w:pStyle w:val="StyleJustifiedFirstline02"/>
        <w:ind w:left="720" w:firstLine="0"/>
        <w:rPr>
          <w:szCs w:val="22"/>
        </w:rPr>
      </w:pPr>
      <w:r w:rsidRPr="00876837">
        <w:rPr>
          <w:szCs w:val="22"/>
        </w:rPr>
        <w:t xml:space="preserve">When Petitioner reads what this Court said in </w:t>
      </w:r>
      <w:r w:rsidRPr="00876837">
        <w:rPr>
          <w:i/>
          <w:szCs w:val="22"/>
        </w:rPr>
        <w:fldChar w:fldCharType="begin"/>
      </w:r>
      <w:r w:rsidRPr="00876837">
        <w:rPr>
          <w:szCs w:val="22"/>
        </w:rPr>
        <w:instrText xml:space="preserve"> TA \l "</w:instrText>
      </w:r>
      <w:r w:rsidRPr="00876837">
        <w:rPr>
          <w:bCs/>
          <w:i/>
          <w:szCs w:val="22"/>
        </w:rPr>
        <w:instrText>Caha v. U.S.</w:instrText>
      </w:r>
      <w:r w:rsidRPr="00876837">
        <w:rPr>
          <w:bCs/>
          <w:szCs w:val="22"/>
        </w:rPr>
        <w:instrText>, 152 US 211</w:instrText>
      </w:r>
      <w:r w:rsidRPr="00876837">
        <w:rPr>
          <w:szCs w:val="22"/>
        </w:rPr>
        <w:instrText>" \s "</w:instrText>
      </w:r>
      <w:r w:rsidRPr="00876837">
        <w:rPr>
          <w:i/>
          <w:szCs w:val="22"/>
        </w:rPr>
        <w:instrText>Caha v. U.S.</w:instrText>
      </w:r>
      <w:r w:rsidRPr="00876837">
        <w:rPr>
          <w:szCs w:val="22"/>
        </w:rPr>
        <w:instrText xml:space="preserve">, 152 US 211" \c 1 </w:instrText>
      </w:r>
      <w:r w:rsidRPr="00876837">
        <w:rPr>
          <w:i/>
          <w:szCs w:val="22"/>
        </w:rPr>
        <w:fldChar w:fldCharType="end"/>
      </w:r>
      <w:r w:rsidRPr="00876837">
        <w:rPr>
          <w:i/>
          <w:szCs w:val="22"/>
        </w:rPr>
        <w:t>Caha v. U.S.,</w:t>
      </w:r>
      <w:r w:rsidRPr="00876837">
        <w:rPr>
          <w:bCs/>
          <w:szCs w:val="22"/>
        </w:rPr>
        <w:t xml:space="preserve"> 152 US 211 that:</w:t>
      </w:r>
    </w:p>
    <w:p w14:paraId="12537B9D" w14:textId="77777777" w:rsidR="0053259A" w:rsidRPr="00876837" w:rsidRDefault="0053259A" w:rsidP="00B94F68">
      <w:pPr>
        <w:pStyle w:val="Quote"/>
      </w:pPr>
      <w:r w:rsidRPr="00876837">
        <w:lastRenderedPageBreak/>
        <w:t xml:space="preserve">“The laws of Congress in respect to those matters do not extend into the territorial limits of the States, but have force </w:t>
      </w:r>
      <w:r w:rsidRPr="00876837">
        <w:rPr>
          <w:u w:val="single"/>
        </w:rPr>
        <w:t>only in the District of Columbia</w:t>
      </w:r>
      <w:r w:rsidRPr="00876837">
        <w:t xml:space="preserve">, and other places that are within the </w:t>
      </w:r>
      <w:r w:rsidRPr="00876837">
        <w:rPr>
          <w:u w:val="single"/>
        </w:rPr>
        <w:t>exclusive jurisdiction of the national government</w:t>
      </w:r>
      <w:r w:rsidRPr="00876837">
        <w:t>.” (Emphasis added)</w:t>
      </w:r>
    </w:p>
    <w:p w14:paraId="27B9FFD7" w14:textId="68C5BACB" w:rsidR="0053259A" w:rsidRPr="00876837" w:rsidRDefault="0053259A" w:rsidP="0053259A">
      <w:pPr>
        <w:pStyle w:val="StyleJustifiedFirstline02"/>
        <w:ind w:left="288" w:firstLine="0"/>
        <w:rPr>
          <w:bCs/>
          <w:szCs w:val="22"/>
        </w:rPr>
      </w:pPr>
      <w:r w:rsidRPr="00876837">
        <w:rPr>
          <w:bCs/>
          <w:szCs w:val="22"/>
        </w:rPr>
        <w:t>And then he reads 4</w:t>
      </w:r>
      <w:r w:rsidR="00FB1742">
        <w:rPr>
          <w:bCs/>
          <w:szCs w:val="22"/>
        </w:rPr>
        <w:t xml:space="preserve"> U.S.C. §</w:t>
      </w:r>
      <w:r w:rsidRPr="00876837">
        <w:rPr>
          <w:bCs/>
          <w:szCs w:val="22"/>
        </w:rPr>
        <w:t>72</w:t>
      </w:r>
      <w:r w:rsidR="00876837" w:rsidRPr="00876837">
        <w:rPr>
          <w:bCs/>
          <w:szCs w:val="22"/>
        </w:rPr>
        <w:fldChar w:fldCharType="begin"/>
      </w:r>
      <w:r w:rsidR="00876837" w:rsidRPr="00876837">
        <w:rPr>
          <w:bCs/>
          <w:szCs w:val="22"/>
        </w:rPr>
        <w:instrText xml:space="preserve"> TA \s "4 USC § 72" </w:instrText>
      </w:r>
      <w:r w:rsidR="00876837" w:rsidRPr="00876837">
        <w:rPr>
          <w:bCs/>
          <w:szCs w:val="22"/>
        </w:rPr>
        <w:fldChar w:fldCharType="end"/>
      </w:r>
      <w:r w:rsidRPr="00876837">
        <w:rPr>
          <w:bCs/>
          <w:szCs w:val="22"/>
        </w:rPr>
        <w:t xml:space="preserve"> which states:</w:t>
      </w:r>
    </w:p>
    <w:p w14:paraId="2598B1B9" w14:textId="77777777" w:rsidR="0053259A" w:rsidRPr="00876837" w:rsidRDefault="0053259A" w:rsidP="00B94F68">
      <w:pPr>
        <w:pStyle w:val="Quote"/>
      </w:pPr>
      <w:r w:rsidRPr="00876837">
        <w:t>“All offices attached to the seat of government shall be exercised in the District of Columbia</w:t>
      </w:r>
      <w:r w:rsidRPr="00876837">
        <w:fldChar w:fldCharType="begin"/>
      </w:r>
      <w:r w:rsidRPr="00876837">
        <w:instrText xml:space="preserve"> XE "District of Columbia" </w:instrText>
      </w:r>
      <w:r w:rsidRPr="00876837">
        <w:fldChar w:fldCharType="end"/>
      </w:r>
      <w:r w:rsidRPr="00876837">
        <w:t>, and not elsewhere, except as otherwise expressly provided by law.”</w:t>
      </w:r>
      <w:r w:rsidR="00A22298" w:rsidRPr="00876837">
        <w:t>,</w:t>
      </w:r>
    </w:p>
    <w:p w14:paraId="6DE6DF25" w14:textId="19C3B1A0" w:rsidR="0053259A" w:rsidRPr="00876837" w:rsidRDefault="0053259A" w:rsidP="003457FF">
      <w:pPr>
        <w:pStyle w:val="StyleJustifiedFirstline02"/>
      </w:pPr>
      <w:r w:rsidRPr="00876837">
        <w:t xml:space="preserve">is it </w:t>
      </w:r>
      <w:r w:rsidRPr="003457FF">
        <w:t>unreasonable</w:t>
      </w:r>
      <w:r w:rsidRPr="00876837">
        <w:t xml:space="preserve"> for Petitioner to conclude that Congress has NOT “expressly” authorized the Secretary to Act within the several states when over 40 U.S. Attorneys, a multitude of Federal District Judges and scores of IRS Agents have been asked for the law which so </w:t>
      </w:r>
      <w:r w:rsidR="00A22298" w:rsidRPr="00876837">
        <w:t xml:space="preserve">“expressly” </w:t>
      </w:r>
      <w:r w:rsidRPr="00876837">
        <w:t xml:space="preserve">extends the authority of the Secretary to the several </w:t>
      </w:r>
      <w:proofErr w:type="gramStart"/>
      <w:r w:rsidRPr="00876837">
        <w:t>states</w:t>
      </w:r>
      <w:proofErr w:type="gramEnd"/>
      <w:r w:rsidRPr="00876837">
        <w:t xml:space="preserve"> and NONE CAN PROVIDE EVEN ONE LAW?  Doesn’t Petitioner have the right to know the law which requires him to perform and isn’t it a denial of Petitioner’s right to due process for </w:t>
      </w:r>
      <w:r w:rsidR="00656D06" w:rsidRPr="00876837">
        <w:t xml:space="preserve">the </w:t>
      </w:r>
      <w:r w:rsidRPr="00876837">
        <w:t xml:space="preserve">Courts, U.S. </w:t>
      </w:r>
      <w:proofErr w:type="gramStart"/>
      <w:r w:rsidRPr="00876837">
        <w:t>Attorneys</w:t>
      </w:r>
      <w:proofErr w:type="gramEnd"/>
      <w:r w:rsidRPr="00876837">
        <w:t xml:space="preserve"> and IRS Agents to keep that information a secret?  How can so many levels of the government keep said jurisdiction a secret and in so doing not be acting as an illegal Enterprise scheming together to fraudulently deny Petitioner and other</w:t>
      </w:r>
      <w:r w:rsidR="00424D45">
        <w:t xml:space="preserve"> American Nationals</w:t>
      </w:r>
      <w:r w:rsidRPr="00876837">
        <w:t xml:space="preserve"> their rights to due process</w:t>
      </w:r>
      <w:r w:rsidR="00656D06" w:rsidRPr="00876837">
        <w:t>, to property</w:t>
      </w:r>
      <w:r w:rsidRPr="00876837">
        <w:t xml:space="preserve"> and to liberty as protected by the Constitution?</w:t>
      </w:r>
    </w:p>
    <w:p w14:paraId="4D0B7F95" w14:textId="7E71F782" w:rsidR="0053259A" w:rsidRPr="00615F15" w:rsidRDefault="0053259A" w:rsidP="00615F15">
      <w:pPr>
        <w:pStyle w:val="StyleJustifiedFirstline02"/>
      </w:pPr>
      <w:r w:rsidRPr="00615F15">
        <w:t>The absence of judicial clarification</w:t>
      </w:r>
      <w:r w:rsidRPr="00615F15">
        <w:footnoteReference w:id="5"/>
      </w:r>
      <w:r w:rsidRPr="00615F15">
        <w:t xml:space="preserve"> by the lower Courts and the Appellate Court’s refusal, on two separate occasions, to decide the presence or absence of the law by which Congress has “expressly” granted leave to the Secretary to Act within the several states and the void for vagueness doctrine require and force Petitioner to speculate as </w:t>
      </w:r>
      <w:r w:rsidRPr="00615F15">
        <w:lastRenderedPageBreak/>
        <w:t>to his duty with respect to the Secretary’s authority within the several states pursuant to 26 USC</w:t>
      </w:r>
      <w:r w:rsidR="000A4C99" w:rsidRPr="00615F15">
        <w:fldChar w:fldCharType="begin"/>
      </w:r>
      <w:r w:rsidR="000A4C99" w:rsidRPr="00615F15">
        <w:instrText xml:space="preserve"> TA \l "26 U</w:instrText>
      </w:r>
      <w:r w:rsidR="007C7081">
        <w:instrText>.</w:instrText>
      </w:r>
      <w:r w:rsidR="000A4C99" w:rsidRPr="00615F15">
        <w:instrText>S</w:instrText>
      </w:r>
      <w:r w:rsidR="007C7081">
        <w:instrText>.</w:instrText>
      </w:r>
      <w:r w:rsidR="000A4C99" w:rsidRPr="00615F15">
        <w:instrText>C</w:instrText>
      </w:r>
      <w:r w:rsidR="007C7081">
        <w:instrText>.</w:instrText>
      </w:r>
      <w:r w:rsidR="000A4C99" w:rsidRPr="00615F15">
        <w:instrText>" \s "26 U</w:instrText>
      </w:r>
      <w:r w:rsidR="007C7081">
        <w:instrText>.</w:instrText>
      </w:r>
      <w:r w:rsidR="000A4C99" w:rsidRPr="00615F15">
        <w:instrText>S</w:instrText>
      </w:r>
      <w:r w:rsidR="007C7081">
        <w:instrText>.</w:instrText>
      </w:r>
      <w:r w:rsidR="000A4C99" w:rsidRPr="00615F15">
        <w:instrText>C</w:instrText>
      </w:r>
      <w:r w:rsidR="007C7081">
        <w:instrText>.</w:instrText>
      </w:r>
      <w:r w:rsidR="000A4C99" w:rsidRPr="00615F15">
        <w:instrText xml:space="preserve">" \c 2 </w:instrText>
      </w:r>
      <w:r w:rsidR="000A4C99" w:rsidRPr="00615F15">
        <w:fldChar w:fldCharType="end"/>
      </w:r>
      <w:r w:rsidRPr="00615F15">
        <w:t xml:space="preserve"> and 4</w:t>
      </w:r>
      <w:r w:rsidR="00FB1742">
        <w:t xml:space="preserve"> U.S.C. §</w:t>
      </w:r>
      <w:r w:rsidRPr="00615F15">
        <w:t>72</w:t>
      </w:r>
      <w:r w:rsidRPr="00615F15">
        <w:fldChar w:fldCharType="begin"/>
      </w:r>
      <w:r w:rsidRPr="00615F15">
        <w:instrText xml:space="preserve"> TA \s "4 USC § 72" </w:instrText>
      </w:r>
      <w:r w:rsidRPr="00615F15">
        <w:fldChar w:fldCharType="end"/>
      </w:r>
      <w:r w:rsidRPr="00615F15">
        <w:t>.</w:t>
      </w:r>
      <w:r w:rsidRPr="00615F15">
        <w:footnoteReference w:id="6"/>
      </w:r>
      <w:r w:rsidRPr="00615F15">
        <w:t xml:space="preserve">  The consequences of said speculation, if Petitioner is wrong and the Courts refuse </w:t>
      </w:r>
      <w:r w:rsidR="00656D06" w:rsidRPr="00615F15">
        <w:t xml:space="preserve">to </w:t>
      </w:r>
      <w:r w:rsidRPr="00615F15">
        <w:t>correct his error and state what the law is, could result in criminal prosecution and prison for Petitioner</w:t>
      </w:r>
      <w:r w:rsidR="005F2935" w:rsidRPr="00615F15">
        <w:t xml:space="preserve"> (See the Conclusion herein)</w:t>
      </w:r>
      <w:r w:rsidRPr="00615F15">
        <w:t xml:space="preserve">, and untold damage to him and his family, when </w:t>
      </w:r>
      <w:r w:rsidR="00912719" w:rsidRPr="00615F15">
        <w:t xml:space="preserve">said damage </w:t>
      </w:r>
      <w:r w:rsidRPr="00615F15">
        <w:t>could have been avoided by one Court addressing the issue and making public the “secret” jurisdiction or the lack thereof in accordance with the rule of law</w:t>
      </w:r>
      <w:r w:rsidR="00A22298" w:rsidRPr="00615F15">
        <w:t>.  Doesn’t Petitioner have the right to this kind of liberty?</w:t>
      </w:r>
    </w:p>
    <w:p w14:paraId="4D2A5BC2" w14:textId="2DFEA608" w:rsidR="0053259A" w:rsidRPr="00615F15" w:rsidRDefault="0053259A" w:rsidP="00615F15">
      <w:pPr>
        <w:pStyle w:val="StyleJustifiedFirstline02"/>
      </w:pPr>
      <w:r w:rsidRPr="00615F15">
        <w:t>This Court has stated that</w:t>
      </w:r>
      <w:r w:rsidR="00424D45">
        <w:t xml:space="preserve"> American Nationals</w:t>
      </w:r>
      <w:r w:rsidR="00A06526" w:rsidRPr="00615F15">
        <w:t xml:space="preserve"> like </w:t>
      </w:r>
      <w:r w:rsidRPr="00615F15">
        <w:t>Petitioner ha</w:t>
      </w:r>
      <w:r w:rsidR="00A06526" w:rsidRPr="00615F15">
        <w:t>ve</w:t>
      </w:r>
      <w:r w:rsidRPr="00615F15">
        <w:t xml:space="preserve"> a right to judicial review when it appears that an agency of the government has exceeded the grant of Congress (See Bowen v. Georgetown Univ. Hosp., 488 U.S. 204, 208 (1988)</w:t>
      </w:r>
      <w:r w:rsidRPr="00615F15">
        <w:fldChar w:fldCharType="begin"/>
      </w:r>
      <w:r w:rsidRPr="00615F15">
        <w:instrText xml:space="preserve"> TA \l "Bowen v. Georgetown Univ. Hosp., 488 U.S. 204, 208 (1988)" \s "Bowen v. Georgetown Univ. Hosp., 488 U.S. 204, 208 (1988)" \c 1 </w:instrText>
      </w:r>
      <w:r w:rsidRPr="00615F15">
        <w:fldChar w:fldCharType="end"/>
      </w:r>
      <w:r w:rsidRPr="00615F15">
        <w:t xml:space="preserve">) which stated “[i]t is axiomatic that an administrative agency’s power to promulgate legislative regulations is limited to the authority delegated by Congress"; INS v. Chadha, 462 U.S. 919, 953 n.16, 955 n.19 (1983) </w:t>
      </w:r>
      <w:r w:rsidRPr="00615F15">
        <w:fldChar w:fldCharType="begin"/>
      </w:r>
      <w:r w:rsidRPr="00615F15">
        <w:instrText xml:space="preserve"> TA \l "INS v. Chadha, 462 U.S. 919, 953 n.16, 955 n.19 (1983)" \s "INS v. Chadha, 462 U.S. 919, 953 n.16, 955 n.19 (1983)" \c 1 </w:instrText>
      </w:r>
      <w:r w:rsidRPr="00615F15">
        <w:fldChar w:fldCharType="end"/>
      </w:r>
      <w:r w:rsidRPr="00615F15">
        <w:t>providing that agency action “is always subject to check by the terms of the legislation that authorized it; and if that authority is exceeded it is open to judicial review” and “Congress ultimately controls administrative agencies in the legislation that creates them”.</w:t>
      </w:r>
    </w:p>
    <w:p w14:paraId="6D0EF924" w14:textId="24238E86" w:rsidR="0053259A" w:rsidRPr="00615F15" w:rsidRDefault="0053259A" w:rsidP="00615F15">
      <w:pPr>
        <w:pStyle w:val="StyleJustifiedFirstline02"/>
      </w:pPr>
      <w:r w:rsidRPr="00615F15">
        <w:t xml:space="preserve">It is the duty of this Court </w:t>
      </w:r>
      <w:r w:rsidR="00A22298" w:rsidRPr="00615F15">
        <w:t>and Petitioner</w:t>
      </w:r>
      <w:r w:rsidR="00A06526" w:rsidRPr="00615F15">
        <w:t xml:space="preserve"> has the </w:t>
      </w:r>
      <w:r w:rsidR="00A22298" w:rsidRPr="00615F15">
        <w:t xml:space="preserve">right to expect this Court </w:t>
      </w:r>
      <w:r w:rsidRPr="00615F15">
        <w:t xml:space="preserve">to protect </w:t>
      </w:r>
      <w:r w:rsidR="00A22298" w:rsidRPr="00615F15">
        <w:t>his</w:t>
      </w:r>
      <w:r w:rsidRPr="00615F15">
        <w:t xml:space="preserve"> rights. Boyd v. U.S., 116 U.S. 616, 635</w:t>
      </w:r>
      <w:r w:rsidRPr="00615F15">
        <w:fldChar w:fldCharType="begin"/>
      </w:r>
      <w:r w:rsidRPr="00615F15">
        <w:instrText xml:space="preserve"> TA \l "Boyd v. U.S., 116 U.S. 616, 635" \s "Boyd v. U.S., 116 U.S. 616, 635" \c 1 </w:instrText>
      </w:r>
      <w:r w:rsidRPr="00615F15">
        <w:fldChar w:fldCharType="end"/>
      </w:r>
      <w:r w:rsidRPr="00615F15">
        <w:t xml:space="preserve"> states that “...it is the duty of the courts to be watchful for the constitutional rights of the</w:t>
      </w:r>
      <w:r w:rsidR="00424D45">
        <w:t xml:space="preserve"> American Nationals</w:t>
      </w:r>
      <w:r w:rsidRPr="00615F15">
        <w:t>, and against stealthy encroachment thereon.”</w:t>
      </w:r>
      <w:r w:rsidR="00A22298" w:rsidRPr="00615F15">
        <w:t xml:space="preserve">  The duty of this Court to protect a</w:t>
      </w:r>
      <w:r w:rsidR="00AF5F5E">
        <w:t>n</w:t>
      </w:r>
      <w:r w:rsidR="00A22298" w:rsidRPr="00615F15">
        <w:t xml:space="preserve"> </w:t>
      </w:r>
      <w:r w:rsidR="00AF5F5E">
        <w:t>American national</w:t>
      </w:r>
      <w:r w:rsidR="00A22298" w:rsidRPr="00615F15">
        <w:t xml:space="preserve">’s rights, as articulated by the </w:t>
      </w:r>
      <w:r w:rsidR="00A22298" w:rsidRPr="00615F15">
        <w:lastRenderedPageBreak/>
        <w:t>Boyd Court, means that</w:t>
      </w:r>
      <w:r w:rsidR="00424D45">
        <w:t xml:space="preserve"> American Nationals</w:t>
      </w:r>
      <w:r w:rsidR="00A22298" w:rsidRPr="00615F15">
        <w:t xml:space="preserve"> have a right to have their Courts protect their </w:t>
      </w:r>
      <w:proofErr w:type="gramStart"/>
      <w:r w:rsidR="00A22298" w:rsidRPr="00615F15">
        <w:t>rights;</w:t>
      </w:r>
      <w:proofErr w:type="gramEnd"/>
      <w:r w:rsidR="00A22298" w:rsidRPr="00615F15">
        <w:t xml:space="preserve"> notwithstanding the nature of the Writ of Certiorari. </w:t>
      </w:r>
    </w:p>
    <w:p w14:paraId="7278C7D8" w14:textId="5659F667" w:rsidR="00A22298" w:rsidRPr="00615F15" w:rsidRDefault="00A22298" w:rsidP="00615F15">
      <w:pPr>
        <w:pStyle w:val="StyleJustifiedFirstline02"/>
      </w:pPr>
      <w:r w:rsidRPr="00615F15">
        <w:t>Doesn’t a</w:t>
      </w:r>
      <w:r w:rsidR="0014351E">
        <w:t>n American national</w:t>
      </w:r>
      <w:r w:rsidRPr="00615F15">
        <w:t xml:space="preserve"> have the right to call upon the Courts and the Judges of said Courts to honor their oaths of office and defend the Constitution and the rights of the People as protected there</w:t>
      </w:r>
      <w:r w:rsidR="00A06526" w:rsidRPr="00615F15">
        <w:t>by</w:t>
      </w:r>
      <w:r w:rsidRPr="00615F15">
        <w:t>?</w:t>
      </w:r>
    </w:p>
    <w:p w14:paraId="1E97ADB8" w14:textId="0E32D4C6" w:rsidR="0053259A" w:rsidRPr="00876837" w:rsidRDefault="0053259A" w:rsidP="0053259A">
      <w:pPr>
        <w:pStyle w:val="StyleJustifiedFirstline02"/>
        <w:rPr>
          <w:szCs w:val="22"/>
        </w:rPr>
      </w:pPr>
      <w:r w:rsidRPr="00876837">
        <w:rPr>
          <w:szCs w:val="22"/>
        </w:rPr>
        <w:t xml:space="preserve">Therefore, irrespective of the nature of the Writ of Certiorari </w:t>
      </w:r>
      <w:r w:rsidR="00A06526" w:rsidRPr="00876837">
        <w:rPr>
          <w:szCs w:val="22"/>
        </w:rPr>
        <w:t xml:space="preserve">as </w:t>
      </w:r>
      <w:r w:rsidRPr="00876837">
        <w:rPr>
          <w:szCs w:val="22"/>
        </w:rPr>
        <w:t xml:space="preserve">a writ of right or not, Petitioner’s rights as protected by the Constitution are under attack and this Court is the only institution of government </w:t>
      </w:r>
      <w:r w:rsidR="00A06526" w:rsidRPr="00876837">
        <w:rPr>
          <w:szCs w:val="22"/>
        </w:rPr>
        <w:t xml:space="preserve">which is </w:t>
      </w:r>
      <w:r w:rsidRPr="00876837">
        <w:rPr>
          <w:szCs w:val="22"/>
        </w:rPr>
        <w:t xml:space="preserve">constitutionally mandated to protect Petitioner’s rights and the rights of other Americans who’s rights are being daily violated by an agency which cannot prove by admissible evidence that Congress has “expressly” authorized </w:t>
      </w:r>
      <w:r w:rsidR="00A22298" w:rsidRPr="00876837">
        <w:rPr>
          <w:szCs w:val="22"/>
        </w:rPr>
        <w:t xml:space="preserve">the Secretary or </w:t>
      </w:r>
      <w:r w:rsidRPr="00876837">
        <w:rPr>
          <w:szCs w:val="22"/>
        </w:rPr>
        <w:t>it to Act within the several states</w:t>
      </w:r>
      <w:r w:rsidR="00A06526" w:rsidRPr="00876837">
        <w:rPr>
          <w:szCs w:val="22"/>
        </w:rPr>
        <w:t xml:space="preserve"> pursuant to 4</w:t>
      </w:r>
      <w:r w:rsidR="00FB1742">
        <w:rPr>
          <w:szCs w:val="22"/>
        </w:rPr>
        <w:t xml:space="preserve"> U.S.C. §</w:t>
      </w:r>
      <w:r w:rsidR="00A06526" w:rsidRPr="00876837">
        <w:rPr>
          <w:szCs w:val="22"/>
        </w:rPr>
        <w:t>72</w:t>
      </w:r>
      <w:r w:rsidR="00876837" w:rsidRPr="00876837">
        <w:rPr>
          <w:szCs w:val="22"/>
        </w:rPr>
        <w:fldChar w:fldCharType="begin"/>
      </w:r>
      <w:r w:rsidR="00876837" w:rsidRPr="00876837">
        <w:rPr>
          <w:szCs w:val="22"/>
        </w:rPr>
        <w:instrText xml:space="preserve"> TA \s "4 U</w:instrText>
      </w:r>
      <w:r w:rsidR="006232A2">
        <w:rPr>
          <w:szCs w:val="22"/>
        </w:rPr>
        <w:instrText>.</w:instrText>
      </w:r>
      <w:r w:rsidR="00876837" w:rsidRPr="00876837">
        <w:rPr>
          <w:szCs w:val="22"/>
        </w:rPr>
        <w:instrText>S</w:instrText>
      </w:r>
      <w:r w:rsidR="006232A2">
        <w:rPr>
          <w:szCs w:val="22"/>
        </w:rPr>
        <w:instrText>.</w:instrText>
      </w:r>
      <w:r w:rsidR="00876837" w:rsidRPr="00876837">
        <w:rPr>
          <w:szCs w:val="22"/>
        </w:rPr>
        <w:instrText>C</w:instrText>
      </w:r>
      <w:r w:rsidR="006232A2">
        <w:rPr>
          <w:szCs w:val="22"/>
        </w:rPr>
        <w:instrText>.</w:instrText>
      </w:r>
      <w:r w:rsidR="00876837" w:rsidRPr="00876837">
        <w:rPr>
          <w:szCs w:val="22"/>
        </w:rPr>
        <w:instrText xml:space="preserve"> §72" </w:instrText>
      </w:r>
      <w:r w:rsidR="00876837" w:rsidRPr="00876837">
        <w:rPr>
          <w:szCs w:val="22"/>
        </w:rPr>
        <w:fldChar w:fldCharType="end"/>
      </w:r>
      <w:r w:rsidRPr="00876837">
        <w:rPr>
          <w:szCs w:val="22"/>
        </w:rPr>
        <w:t>.</w:t>
      </w:r>
    </w:p>
    <w:p w14:paraId="3BF03640" w14:textId="172B358E" w:rsidR="0053259A" w:rsidRPr="00876837" w:rsidRDefault="0053259A" w:rsidP="0053259A">
      <w:pPr>
        <w:pStyle w:val="StyleJustifiedFirstline02"/>
        <w:rPr>
          <w:szCs w:val="22"/>
        </w:rPr>
      </w:pPr>
      <w:r w:rsidRPr="00876837">
        <w:rPr>
          <w:szCs w:val="22"/>
        </w:rPr>
        <w:t xml:space="preserve">Finally, </w:t>
      </w:r>
      <w:bookmarkStart w:id="4" w:name="_Ref150765390"/>
      <w:r w:rsidRPr="00876837">
        <w:rPr>
          <w:szCs w:val="22"/>
        </w:rPr>
        <w:t>there is evidence that Congress does indeed follow the mandates of 4</w:t>
      </w:r>
      <w:r w:rsidR="00FB1742">
        <w:rPr>
          <w:szCs w:val="22"/>
        </w:rPr>
        <w:t xml:space="preserve"> U.S.C. §</w:t>
      </w:r>
      <w:r w:rsidRPr="00876837">
        <w:rPr>
          <w:szCs w:val="22"/>
        </w:rPr>
        <w:t>72</w:t>
      </w:r>
      <w:r w:rsidR="00876837" w:rsidRPr="00876837">
        <w:rPr>
          <w:szCs w:val="22"/>
        </w:rPr>
        <w:fldChar w:fldCharType="begin"/>
      </w:r>
      <w:r w:rsidR="00876837" w:rsidRPr="00876837">
        <w:rPr>
          <w:szCs w:val="22"/>
        </w:rPr>
        <w:instrText xml:space="preserve"> TA \s "4 U</w:instrText>
      </w:r>
      <w:r w:rsidR="006232A2">
        <w:rPr>
          <w:szCs w:val="22"/>
        </w:rPr>
        <w:instrText>.</w:instrText>
      </w:r>
      <w:r w:rsidR="00876837" w:rsidRPr="00876837">
        <w:rPr>
          <w:szCs w:val="22"/>
        </w:rPr>
        <w:instrText>S</w:instrText>
      </w:r>
      <w:r w:rsidR="006232A2">
        <w:rPr>
          <w:szCs w:val="22"/>
        </w:rPr>
        <w:instrText>.</w:instrText>
      </w:r>
      <w:r w:rsidR="00876837" w:rsidRPr="00876837">
        <w:rPr>
          <w:szCs w:val="22"/>
        </w:rPr>
        <w:instrText>C</w:instrText>
      </w:r>
      <w:r w:rsidR="006232A2">
        <w:rPr>
          <w:szCs w:val="22"/>
        </w:rPr>
        <w:instrText>.</w:instrText>
      </w:r>
      <w:r w:rsidR="00876837" w:rsidRPr="00876837">
        <w:rPr>
          <w:szCs w:val="22"/>
        </w:rPr>
        <w:instrText xml:space="preserve"> §72" </w:instrText>
      </w:r>
      <w:r w:rsidR="00876837" w:rsidRPr="00876837">
        <w:rPr>
          <w:szCs w:val="22"/>
        </w:rPr>
        <w:fldChar w:fldCharType="end"/>
      </w:r>
      <w:r w:rsidRPr="00876837">
        <w:rPr>
          <w:szCs w:val="22"/>
        </w:rPr>
        <w:t xml:space="preserve"> even in territories or insular possessions over which it has exclusive legislative jurisdiction.  For example, Petitioner cites the following which shows conclusively </w:t>
      </w:r>
      <w:r w:rsidR="00A22298" w:rsidRPr="00876837">
        <w:rPr>
          <w:szCs w:val="22"/>
        </w:rPr>
        <w:t>that when</w:t>
      </w:r>
      <w:r w:rsidRPr="00876837">
        <w:rPr>
          <w:szCs w:val="22"/>
        </w:rPr>
        <w:t xml:space="preserve"> Congress intends to “expressly” authorize the Secretary to administer and enforce internal revenue laws in other areas outside “the District of Columbia, and not elsewhere”</w:t>
      </w:r>
      <w:r w:rsidR="00A22298" w:rsidRPr="00876837">
        <w:rPr>
          <w:szCs w:val="22"/>
        </w:rPr>
        <w:t>, it does so in United States law</w:t>
      </w:r>
      <w:r w:rsidRPr="00876837">
        <w:rPr>
          <w:szCs w:val="22"/>
        </w:rPr>
        <w:t>:</w:t>
      </w:r>
      <w:bookmarkEnd w:id="4"/>
    </w:p>
    <w:p w14:paraId="095DF6E4" w14:textId="45B7B27A" w:rsidR="0053259A" w:rsidRPr="00876837" w:rsidRDefault="0053259A" w:rsidP="00B94F68">
      <w:pPr>
        <w:pStyle w:val="Quote"/>
        <w:rPr>
          <w:b/>
        </w:rPr>
      </w:pPr>
      <w:r w:rsidRPr="00876837">
        <w:t>48</w:t>
      </w:r>
      <w:r w:rsidR="00FB1742">
        <w:t xml:space="preserve"> U.S.C. §</w:t>
      </w:r>
      <w:r w:rsidRPr="00876837">
        <w:t>1397</w:t>
      </w:r>
      <w:r w:rsidR="00876837" w:rsidRPr="00876837">
        <w:rPr>
          <w:b/>
        </w:rPr>
        <w:fldChar w:fldCharType="begin"/>
      </w:r>
      <w:r w:rsidR="00876837" w:rsidRPr="00876837">
        <w:instrText xml:space="preserve"> TA \l "48 U</w:instrText>
      </w:r>
      <w:r w:rsidR="00FE17F0">
        <w:instrText>.</w:instrText>
      </w:r>
      <w:r w:rsidR="00876837" w:rsidRPr="00876837">
        <w:instrText>S</w:instrText>
      </w:r>
      <w:r w:rsidR="00FE17F0">
        <w:instrText>.</w:instrText>
      </w:r>
      <w:r w:rsidR="00876837" w:rsidRPr="00876837">
        <w:instrText>C</w:instrText>
      </w:r>
      <w:r w:rsidR="00FE17F0">
        <w:instrText>.</w:instrText>
      </w:r>
      <w:r w:rsidR="00876837" w:rsidRPr="00876837">
        <w:instrText xml:space="preserve"> §1397" \s "48 U</w:instrText>
      </w:r>
      <w:r w:rsidR="00FE17F0">
        <w:instrText>.</w:instrText>
      </w:r>
      <w:r w:rsidR="00876837" w:rsidRPr="00876837">
        <w:instrText>S</w:instrText>
      </w:r>
      <w:r w:rsidR="00FE17F0">
        <w:instrText>.</w:instrText>
      </w:r>
      <w:r w:rsidR="00876837" w:rsidRPr="00876837">
        <w:instrText>C</w:instrText>
      </w:r>
      <w:r w:rsidR="00FE17F0">
        <w:instrText>.</w:instrText>
      </w:r>
      <w:r w:rsidR="00876837" w:rsidRPr="00876837">
        <w:instrText xml:space="preserve"> §1397" \c </w:instrText>
      </w:r>
      <w:r w:rsidR="00876837">
        <w:instrText>2</w:instrText>
      </w:r>
      <w:r w:rsidR="00876837" w:rsidRPr="00876837">
        <w:instrText xml:space="preserve"> </w:instrText>
      </w:r>
      <w:r w:rsidR="00876837" w:rsidRPr="00876837">
        <w:rPr>
          <w:b/>
        </w:rPr>
        <w:fldChar w:fldCharType="end"/>
      </w:r>
      <w:r w:rsidRPr="00876837">
        <w:t>. Income tax laws of United States in force; payment of proceeds; levy of surtax on all taxpayers</w:t>
      </w:r>
    </w:p>
    <w:p w14:paraId="74D540CC" w14:textId="77777777" w:rsidR="0053259A" w:rsidRPr="00876837" w:rsidRDefault="00A22298" w:rsidP="00B94F68">
      <w:pPr>
        <w:pStyle w:val="Quote"/>
      </w:pPr>
      <w:r w:rsidRPr="00876837">
        <w:t>“</w:t>
      </w:r>
      <w:r w:rsidR="0053259A" w:rsidRPr="00876837">
        <w:rPr>
          <w:b/>
        </w:rPr>
        <w:t>The income-tax laws in force in the United States of America and those which may hereafter be enacted shall be held to be likewise in force in the Virgin Islands of the United States</w:t>
      </w:r>
      <w:r w:rsidR="0053259A" w:rsidRPr="00876837">
        <w:t xml:space="preserve">, except that the proceeds of such taxes shall be paid into the treasuries of said islands: Provided further, That, notwithstanding any other provision of law, </w:t>
      </w:r>
      <w:r w:rsidR="0053259A" w:rsidRPr="00876837">
        <w:lastRenderedPageBreak/>
        <w:t>the Legislature of the Virgin Islands is authorized to levy a surtax on all taxpayers in an amount not to exceed 10 per centum of their annual income tax obligation to the government of the Virgin Islands.</w:t>
      </w:r>
      <w:r w:rsidRPr="00876837">
        <w:t>”</w:t>
      </w:r>
    </w:p>
    <w:p w14:paraId="3423C640" w14:textId="77777777" w:rsidR="0053259A" w:rsidRPr="00876837" w:rsidRDefault="0053259A" w:rsidP="0053259A">
      <w:pPr>
        <w:jc w:val="both"/>
        <w:rPr>
          <w:color w:val="000000"/>
        </w:rPr>
      </w:pPr>
      <w:r w:rsidRPr="00876837">
        <w:rPr>
          <w:color w:val="000000"/>
        </w:rPr>
        <w:t>and</w:t>
      </w:r>
    </w:p>
    <w:p w14:paraId="5B794DB4" w14:textId="5566DABC" w:rsidR="0053259A" w:rsidRPr="00876837" w:rsidRDefault="0053259A" w:rsidP="00B94F68">
      <w:pPr>
        <w:pStyle w:val="Quote"/>
        <w:rPr>
          <w:b/>
        </w:rPr>
      </w:pPr>
      <w:r w:rsidRPr="00876837">
        <w:t>48</w:t>
      </w:r>
      <w:r w:rsidR="00FB1742">
        <w:t xml:space="preserve"> U.S.C. §</w:t>
      </w:r>
      <w:r w:rsidRPr="00876837">
        <w:t>1421i</w:t>
      </w:r>
      <w:r w:rsidR="00876837" w:rsidRPr="00876837">
        <w:fldChar w:fldCharType="begin"/>
      </w:r>
      <w:r w:rsidR="00876837" w:rsidRPr="00876837">
        <w:instrText xml:space="preserve"> TA \l "48 U</w:instrText>
      </w:r>
      <w:r w:rsidR="00FE17F0">
        <w:instrText>.</w:instrText>
      </w:r>
      <w:r w:rsidR="00876837" w:rsidRPr="00876837">
        <w:instrText>S</w:instrText>
      </w:r>
      <w:r w:rsidR="00FE17F0">
        <w:instrText>.</w:instrText>
      </w:r>
      <w:r w:rsidR="00876837" w:rsidRPr="00876837">
        <w:instrText>C</w:instrText>
      </w:r>
      <w:r w:rsidR="00FE17F0">
        <w:instrText>.</w:instrText>
      </w:r>
      <w:r w:rsidR="00876837" w:rsidRPr="00876837">
        <w:instrText xml:space="preserve"> §1421i" \s "48 U</w:instrText>
      </w:r>
      <w:r w:rsidR="00FE17F0">
        <w:instrText>.</w:instrText>
      </w:r>
      <w:r w:rsidR="00876837" w:rsidRPr="00876837">
        <w:instrText>S</w:instrText>
      </w:r>
      <w:r w:rsidR="00FE17F0">
        <w:instrText>.</w:instrText>
      </w:r>
      <w:r w:rsidR="00876837" w:rsidRPr="00876837">
        <w:instrText>C</w:instrText>
      </w:r>
      <w:r w:rsidR="00FE17F0">
        <w:instrText>.</w:instrText>
      </w:r>
      <w:r w:rsidR="00876837" w:rsidRPr="00876837">
        <w:instrText xml:space="preserve"> §1421i" \c 2 </w:instrText>
      </w:r>
      <w:r w:rsidR="00876837" w:rsidRPr="00876837">
        <w:fldChar w:fldCharType="end"/>
      </w:r>
      <w:r w:rsidRPr="00876837">
        <w:t xml:space="preserve">. Income tax </w:t>
      </w:r>
    </w:p>
    <w:p w14:paraId="57A6E508" w14:textId="77777777" w:rsidR="0053259A" w:rsidRPr="00876837" w:rsidRDefault="0053259A" w:rsidP="00B94F68">
      <w:pPr>
        <w:pStyle w:val="Quote"/>
      </w:pPr>
      <w:r w:rsidRPr="00876837">
        <w:rPr>
          <w:bCs/>
        </w:rPr>
        <w:t xml:space="preserve">Applicability of Federal laws; separate tax </w:t>
      </w:r>
    </w:p>
    <w:p w14:paraId="38AD3A4D" w14:textId="77777777" w:rsidR="0053259A" w:rsidRPr="00876837" w:rsidRDefault="00A22298" w:rsidP="00B94F68">
      <w:pPr>
        <w:pStyle w:val="Quote"/>
      </w:pPr>
      <w:r w:rsidRPr="00876837">
        <w:t>“</w:t>
      </w:r>
      <w:r w:rsidR="0053259A" w:rsidRPr="00876837">
        <w:rPr>
          <w:b/>
        </w:rPr>
        <w:t>The income-tax laws in force in the United States of America and those which may hereafter be enacted shall be held to be likewise in force in Guam</w:t>
      </w:r>
      <w:r w:rsidR="0053259A" w:rsidRPr="00876837">
        <w:t>: Provided, That notwithstanding any other provision of law, the Legislature of Guam may levy a separate tax on all taxpayers in an amount not to exceed 10 per centum of their annual income tax obligation to the Government of Guam.</w:t>
      </w:r>
      <w:r w:rsidRPr="00876837">
        <w:t>”</w:t>
      </w:r>
    </w:p>
    <w:p w14:paraId="68A26001" w14:textId="77777777" w:rsidR="0053259A" w:rsidRPr="00876837" w:rsidRDefault="0053259A" w:rsidP="0053259A">
      <w:pPr>
        <w:jc w:val="both"/>
        <w:rPr>
          <w:color w:val="000000"/>
        </w:rPr>
      </w:pPr>
      <w:r w:rsidRPr="00876837">
        <w:rPr>
          <w:color w:val="000000"/>
        </w:rPr>
        <w:t>and</w:t>
      </w:r>
    </w:p>
    <w:p w14:paraId="384A03DE" w14:textId="3C56F8F9" w:rsidR="0053259A" w:rsidRPr="00876837" w:rsidRDefault="0053259A" w:rsidP="00B94F68">
      <w:pPr>
        <w:pStyle w:val="Quote"/>
        <w:rPr>
          <w:spacing w:val="-3"/>
        </w:rPr>
      </w:pPr>
      <w:r w:rsidRPr="00876837">
        <w:t>48</w:t>
      </w:r>
      <w:r w:rsidR="00FB1742">
        <w:t xml:space="preserve"> U.S.C. §</w:t>
      </w:r>
      <w:r w:rsidRPr="00876837">
        <w:t>1801</w:t>
      </w:r>
      <w:r w:rsidR="00876837" w:rsidRPr="00876837">
        <w:fldChar w:fldCharType="begin"/>
      </w:r>
      <w:r w:rsidR="00876837" w:rsidRPr="00876837">
        <w:instrText xml:space="preserve"> TA \l "48 U</w:instrText>
      </w:r>
      <w:r w:rsidR="00FE17F0">
        <w:instrText>.</w:instrText>
      </w:r>
      <w:r w:rsidR="00876837" w:rsidRPr="00876837">
        <w:instrText>S</w:instrText>
      </w:r>
      <w:r w:rsidR="00FE17F0">
        <w:instrText>.</w:instrText>
      </w:r>
      <w:r w:rsidR="00876837" w:rsidRPr="00876837">
        <w:instrText>C</w:instrText>
      </w:r>
      <w:r w:rsidR="00FE17F0">
        <w:instrText>.</w:instrText>
      </w:r>
      <w:r w:rsidR="00876837" w:rsidRPr="00876837">
        <w:instrText xml:space="preserve"> §1801" \s "48 U</w:instrText>
      </w:r>
      <w:r w:rsidR="00FE17F0">
        <w:instrText>.</w:instrText>
      </w:r>
      <w:r w:rsidR="00876837" w:rsidRPr="00876837">
        <w:instrText>S</w:instrText>
      </w:r>
      <w:r w:rsidR="00FE17F0">
        <w:instrText>.</w:instrText>
      </w:r>
      <w:r w:rsidR="00876837" w:rsidRPr="00876837">
        <w:instrText>C</w:instrText>
      </w:r>
      <w:r w:rsidR="00FE17F0">
        <w:instrText>.</w:instrText>
      </w:r>
      <w:r w:rsidR="00876837" w:rsidRPr="00876837">
        <w:instrText xml:space="preserve"> §1801" \c 2 </w:instrText>
      </w:r>
      <w:r w:rsidR="00876837" w:rsidRPr="00876837">
        <w:fldChar w:fldCharType="end"/>
      </w:r>
      <w:r w:rsidRPr="00876837">
        <w:t xml:space="preserve">.  Approval of </w:t>
      </w:r>
      <w:r w:rsidRPr="00876837">
        <w:rPr>
          <w:b/>
        </w:rPr>
        <w:t>Covenant to Establish Commonwealth of Northern Mariana Islands</w:t>
      </w:r>
      <w:r w:rsidR="00876837" w:rsidRPr="00876837">
        <w:rPr>
          <w:b/>
        </w:rPr>
        <w:fldChar w:fldCharType="begin"/>
      </w:r>
      <w:r w:rsidR="00876837" w:rsidRPr="00876837">
        <w:instrText xml:space="preserve"> TA \l "Covenant to Establish Commonwealth of Northern Mariana Islands, </w:instrText>
      </w:r>
      <w:r w:rsidR="00876837" w:rsidRPr="00876837">
        <w:rPr>
          <w:bCs/>
        </w:rPr>
        <w:instrText>Article VI, revenue and taxation, § 601</w:instrText>
      </w:r>
      <w:r w:rsidR="00876837" w:rsidRPr="00876837">
        <w:instrText xml:space="preserve">" \s "Covenant to Establish Commonwealth of Northern Mariana Islands, </w:instrText>
      </w:r>
      <w:r w:rsidR="00876837" w:rsidRPr="00876837">
        <w:rPr>
          <w:bCs/>
        </w:rPr>
        <w:instrText>Article VI, revenue and taxation, § 601</w:instrText>
      </w:r>
      <w:r w:rsidR="00876837" w:rsidRPr="00876837">
        <w:instrText xml:space="preserve">" \c 3 </w:instrText>
      </w:r>
      <w:r w:rsidR="00876837" w:rsidRPr="00876837">
        <w:rPr>
          <w:b/>
        </w:rPr>
        <w:fldChar w:fldCharType="end"/>
      </w:r>
      <w:r w:rsidRPr="00876837">
        <w:t xml:space="preserve"> </w:t>
      </w:r>
      <w:r w:rsidR="00A22298" w:rsidRPr="00876837">
        <w:t>“</w:t>
      </w:r>
      <w:r w:rsidRPr="00876837">
        <w:t xml:space="preserve">That the Covenant to Establish a Commonwealth of the Northern Mariana Islands in Political Union with the United States of America, the text of which is as follows [note to this section], </w:t>
      </w:r>
      <w:r w:rsidRPr="00876837">
        <w:rPr>
          <w:b/>
        </w:rPr>
        <w:t>is hereby approved</w:t>
      </w:r>
      <w:r w:rsidRPr="00876837">
        <w:t>.</w:t>
      </w:r>
      <w:r w:rsidR="00A22298" w:rsidRPr="00876837">
        <w:rPr>
          <w:spacing w:val="-3"/>
        </w:rPr>
        <w:t>”</w:t>
      </w:r>
    </w:p>
    <w:p w14:paraId="0A833F02" w14:textId="77777777" w:rsidR="0053259A" w:rsidRPr="00876837" w:rsidRDefault="0053259A" w:rsidP="0053259A">
      <w:pPr>
        <w:jc w:val="both"/>
        <w:rPr>
          <w:spacing w:val="-3"/>
        </w:rPr>
      </w:pPr>
      <w:r w:rsidRPr="00876837">
        <w:rPr>
          <w:spacing w:val="-3"/>
        </w:rPr>
        <w:t xml:space="preserve">and said Covenant which was approved by Congress </w:t>
      </w:r>
      <w:r w:rsidR="000A4C99">
        <w:rPr>
          <w:spacing w:val="-3"/>
        </w:rPr>
        <w:t xml:space="preserve"> </w:t>
      </w:r>
      <w:r w:rsidRPr="00876837">
        <w:rPr>
          <w:spacing w:val="-3"/>
        </w:rPr>
        <w:t>states in part:</w:t>
      </w:r>
    </w:p>
    <w:p w14:paraId="6814DDA8" w14:textId="77777777" w:rsidR="0053259A" w:rsidRPr="00876837" w:rsidRDefault="0053259A" w:rsidP="00B94F68">
      <w:pPr>
        <w:pStyle w:val="Quote"/>
      </w:pPr>
      <w:r w:rsidRPr="00876837">
        <w:lastRenderedPageBreak/>
        <w:t>“Article VI</w:t>
      </w:r>
    </w:p>
    <w:p w14:paraId="03885D23" w14:textId="77777777" w:rsidR="0053259A" w:rsidRPr="00876837" w:rsidRDefault="0053259A" w:rsidP="00B94F68">
      <w:pPr>
        <w:pStyle w:val="Quote"/>
      </w:pPr>
      <w:r w:rsidRPr="00876837">
        <w:t>“revenue and taxation</w:t>
      </w:r>
    </w:p>
    <w:p w14:paraId="2169B8CC" w14:textId="77777777" w:rsidR="0053259A" w:rsidRPr="00876837" w:rsidRDefault="0053259A" w:rsidP="00B94F68">
      <w:pPr>
        <w:pStyle w:val="Quote"/>
      </w:pPr>
      <w:r w:rsidRPr="00876837">
        <w:t xml:space="preserve">“Section 601. (a) </w:t>
      </w:r>
      <w:r w:rsidRPr="00876837">
        <w:rPr>
          <w:b/>
        </w:rPr>
        <w:t xml:space="preserve">The income tax laws in force in the United States will come into force in the Northern Mariana Islands as a local territorial income tax </w:t>
      </w:r>
      <w:r w:rsidRPr="00876837">
        <w:t xml:space="preserve">on the first day of January following the effective date of this Section, </w:t>
      </w:r>
      <w:r w:rsidRPr="00876837">
        <w:rPr>
          <w:b/>
        </w:rPr>
        <w:t>in the same manner as those laws are in force in Guam</w:t>
      </w:r>
      <w:r w:rsidRPr="00876837">
        <w:t>.”</w:t>
      </w:r>
    </w:p>
    <w:p w14:paraId="6FE31C9C" w14:textId="77777777" w:rsidR="0053259A" w:rsidRPr="00876837" w:rsidRDefault="0053259A" w:rsidP="0053259A">
      <w:pPr>
        <w:jc w:val="both"/>
        <w:rPr>
          <w:bCs/>
        </w:rPr>
      </w:pPr>
      <w:r w:rsidRPr="00876837">
        <w:rPr>
          <w:bCs/>
        </w:rPr>
        <w:t>Under the NOTES under References in Text it states:</w:t>
      </w:r>
    </w:p>
    <w:p w14:paraId="76CD76D8" w14:textId="77777777" w:rsidR="0053259A" w:rsidRPr="00876837" w:rsidRDefault="0053259A" w:rsidP="00B94F68">
      <w:pPr>
        <w:pStyle w:val="Quote"/>
      </w:pPr>
      <w:r w:rsidRPr="00876837">
        <w:rPr>
          <w:bCs/>
        </w:rPr>
        <w:t>“The</w:t>
      </w:r>
      <w:r w:rsidRPr="00876837">
        <w:t xml:space="preserve"> income-tax laws in force in </w:t>
      </w:r>
      <w:r w:rsidRPr="00876837">
        <w:rPr>
          <w:bCs/>
        </w:rPr>
        <w:t>the</w:t>
      </w:r>
      <w:r w:rsidRPr="00876837">
        <w:t xml:space="preserve"> United States of America, referred to in text, are classified to </w:t>
      </w:r>
      <w:r w:rsidRPr="00876837">
        <w:rPr>
          <w:b/>
        </w:rPr>
        <w:t>Title 26, Internal Revenue Code</w:t>
      </w:r>
      <w:r w:rsidRPr="00876837">
        <w:t>.”</w:t>
      </w:r>
    </w:p>
    <w:p w14:paraId="43552525" w14:textId="77777777" w:rsidR="00D8260B" w:rsidRPr="00876837" w:rsidRDefault="00D8260B" w:rsidP="001A5542">
      <w:pPr>
        <w:pStyle w:val="Heading1"/>
      </w:pPr>
      <w:bookmarkStart w:id="5" w:name="_Toc99729583"/>
      <w:r w:rsidRPr="00876837">
        <w:t>CONCLUSION</w:t>
      </w:r>
      <w:bookmarkEnd w:id="5"/>
    </w:p>
    <w:p w14:paraId="347ECCD7" w14:textId="6F65879B" w:rsidR="006F3DA4" w:rsidRPr="00876837" w:rsidRDefault="006F3DA4" w:rsidP="003C695C">
      <w:pPr>
        <w:ind w:firstLine="288"/>
        <w:jc w:val="both"/>
      </w:pPr>
      <w:r w:rsidRPr="00876837">
        <w:t>As this Court receives this Petition, Respondent is seeking to indict Petitioner</w:t>
      </w:r>
      <w:r w:rsidR="00912719">
        <w:t xml:space="preserve"> </w:t>
      </w:r>
      <w:proofErr w:type="gramStart"/>
      <w:r w:rsidR="00912719">
        <w:t>with regard to</w:t>
      </w:r>
      <w:proofErr w:type="gramEnd"/>
      <w:r w:rsidR="00912719">
        <w:t xml:space="preserve"> laws Congress has not “expressly” extended to the several states</w:t>
      </w:r>
      <w:r w:rsidRPr="00876837">
        <w:t xml:space="preserve">.  The issues herein and in the </w:t>
      </w:r>
      <w:r w:rsidR="00912719">
        <w:t>subject</w:t>
      </w:r>
      <w:r w:rsidRPr="00876837">
        <w:t xml:space="preserve"> Petition are vital to Petitioner‘s protection from Respondent’s lack of lawful authority.  Unless this Court intervenes, it is certain that a great injustice will be perpetrated against Petitioner and other </w:t>
      </w:r>
      <w:r w:rsidR="00D34DC5">
        <w:t>American Nationals</w:t>
      </w:r>
      <w:r w:rsidRPr="00876837">
        <w:t xml:space="preserve"> in the several states; a geographical area over which Congress has </w:t>
      </w:r>
      <w:r w:rsidR="00912719">
        <w:t>NOT</w:t>
      </w:r>
      <w:r w:rsidRPr="00876837">
        <w:t xml:space="preserve"> “expressly” authorized the Secretary to Act pursuant to 4</w:t>
      </w:r>
      <w:r w:rsidR="00FB1742">
        <w:t xml:space="preserve"> U.S.C. §</w:t>
      </w:r>
      <w:r w:rsidRPr="00876837">
        <w:t>72</w:t>
      </w:r>
      <w:r w:rsidR="003C695C" w:rsidRPr="00876837">
        <w:fldChar w:fldCharType="begin"/>
      </w:r>
      <w:r w:rsidR="003C695C" w:rsidRPr="00876837">
        <w:instrText xml:space="preserve"> TA \s "4 USC § 72" </w:instrText>
      </w:r>
      <w:r w:rsidR="003C695C" w:rsidRPr="00876837">
        <w:fldChar w:fldCharType="end"/>
      </w:r>
      <w:r w:rsidRPr="00876837">
        <w:t>.</w:t>
      </w:r>
    </w:p>
    <w:p w14:paraId="7F852A1F" w14:textId="1DF9DB7B" w:rsidR="00D8260B" w:rsidRPr="00876837" w:rsidRDefault="0053259A" w:rsidP="00876837">
      <w:pPr>
        <w:pStyle w:val="StyleJustifiedFirstline02"/>
        <w:rPr>
          <w:szCs w:val="22"/>
        </w:rPr>
      </w:pPr>
      <w:r w:rsidRPr="00876837">
        <w:rPr>
          <w:szCs w:val="22"/>
        </w:rPr>
        <w:t xml:space="preserve">With the deepest respect </w:t>
      </w:r>
      <w:r w:rsidR="00A22298" w:rsidRPr="00876837">
        <w:rPr>
          <w:szCs w:val="22"/>
        </w:rPr>
        <w:t xml:space="preserve">and highest regard </w:t>
      </w:r>
      <w:r w:rsidRPr="00876837">
        <w:rPr>
          <w:szCs w:val="22"/>
        </w:rPr>
        <w:t xml:space="preserve">for the </w:t>
      </w:r>
      <w:r w:rsidR="00A22298" w:rsidRPr="00876837">
        <w:rPr>
          <w:szCs w:val="22"/>
        </w:rPr>
        <w:t xml:space="preserve">honorable </w:t>
      </w:r>
      <w:r w:rsidRPr="00876837">
        <w:rPr>
          <w:szCs w:val="22"/>
        </w:rPr>
        <w:t>institution of th</w:t>
      </w:r>
      <w:r w:rsidR="00A22298" w:rsidRPr="00876837">
        <w:rPr>
          <w:szCs w:val="22"/>
        </w:rPr>
        <w:t xml:space="preserve">is </w:t>
      </w:r>
      <w:r w:rsidRPr="00876837">
        <w:rPr>
          <w:szCs w:val="22"/>
        </w:rPr>
        <w:t>Supreme Court of the United States and the duty it has as a Court of last resort</w:t>
      </w:r>
      <w:r w:rsidR="00A22298" w:rsidRPr="00876837">
        <w:rPr>
          <w:szCs w:val="22"/>
        </w:rPr>
        <w:t xml:space="preserve"> to protect the substantive rights of this Petitioner</w:t>
      </w:r>
      <w:r w:rsidRPr="00876837">
        <w:rPr>
          <w:szCs w:val="22"/>
        </w:rPr>
        <w:t>; and</w:t>
      </w:r>
      <w:r w:rsidR="00A06526" w:rsidRPr="00876837">
        <w:rPr>
          <w:szCs w:val="22"/>
        </w:rPr>
        <w:t xml:space="preserve"> f</w:t>
      </w:r>
      <w:r w:rsidR="00D8260B" w:rsidRPr="00876837">
        <w:rPr>
          <w:szCs w:val="22"/>
        </w:rPr>
        <w:t xml:space="preserve">or the reasons set forth herein, Petitioner urges this Court to grant </w:t>
      </w:r>
      <w:r w:rsidR="00912719">
        <w:rPr>
          <w:szCs w:val="22"/>
        </w:rPr>
        <w:t xml:space="preserve">this Petition for rehearing and vacate the </w:t>
      </w:r>
      <w:r w:rsidR="00FE17F0">
        <w:rPr>
          <w:szCs w:val="22"/>
        </w:rPr>
        <w:t>_______________</w:t>
      </w:r>
      <w:r w:rsidR="00912719">
        <w:rPr>
          <w:szCs w:val="22"/>
        </w:rPr>
        <w:t xml:space="preserve"> denial of the </w:t>
      </w:r>
      <w:r w:rsidR="00A06526" w:rsidRPr="00876837">
        <w:rPr>
          <w:szCs w:val="22"/>
        </w:rPr>
        <w:t xml:space="preserve">subject </w:t>
      </w:r>
      <w:r w:rsidR="00A22298" w:rsidRPr="00876837">
        <w:rPr>
          <w:szCs w:val="22"/>
        </w:rPr>
        <w:t>Writ of Certiorari</w:t>
      </w:r>
      <w:r w:rsidR="00D8260B" w:rsidRPr="00876837">
        <w:rPr>
          <w:szCs w:val="22"/>
        </w:rPr>
        <w:t>.</w:t>
      </w:r>
    </w:p>
    <w:p w14:paraId="32ADD52F" w14:textId="77777777" w:rsidR="00D8260B" w:rsidRPr="00876837" w:rsidRDefault="00D8260B" w:rsidP="00876837">
      <w:pPr>
        <w:widowControl w:val="0"/>
        <w:spacing w:before="120"/>
        <w:ind w:firstLine="2340"/>
        <w:jc w:val="both"/>
      </w:pPr>
      <w:r w:rsidRPr="00876837">
        <w:t>Respectfully submitted,</w:t>
      </w:r>
    </w:p>
    <w:p w14:paraId="51D83188" w14:textId="77777777" w:rsidR="004A00E3" w:rsidRPr="00876837" w:rsidRDefault="004A00E3" w:rsidP="00876837">
      <w:pPr>
        <w:widowControl w:val="0"/>
        <w:spacing w:before="120"/>
        <w:ind w:firstLine="2340"/>
        <w:jc w:val="both"/>
      </w:pPr>
    </w:p>
    <w:p w14:paraId="6DF116DB" w14:textId="77777777" w:rsidR="00876837" w:rsidRPr="00876837" w:rsidRDefault="0068183E" w:rsidP="00876837">
      <w:pPr>
        <w:widowControl w:val="0"/>
        <w:spacing w:before="720"/>
        <w:ind w:firstLine="2340"/>
        <w:jc w:val="both"/>
      </w:pPr>
      <w:r w:rsidRPr="0068183E">
        <w:rPr>
          <w:highlight w:val="yellow"/>
        </w:rPr>
        <w:t>&lt;&lt;YOUR NAME&gt;&gt;</w:t>
      </w:r>
    </w:p>
    <w:p w14:paraId="5506B157" w14:textId="77777777" w:rsidR="00876837" w:rsidRPr="00876837" w:rsidRDefault="00876837" w:rsidP="00876837">
      <w:pPr>
        <w:widowControl w:val="0"/>
        <w:spacing w:before="720"/>
        <w:ind w:firstLine="2340"/>
        <w:jc w:val="both"/>
        <w:sectPr w:rsidR="00876837" w:rsidRPr="00876837" w:rsidSect="000C0142">
          <w:headerReference w:type="default" r:id="rId14"/>
          <w:pgSz w:w="12240" w:h="15840" w:code="1"/>
          <w:pgMar w:top="1555" w:right="4651" w:bottom="3917" w:left="1224" w:header="1008" w:footer="1008" w:gutter="432"/>
          <w:pgNumType w:start="1"/>
          <w:cols w:space="720"/>
          <w:titlePg/>
          <w:docGrid w:linePitch="360"/>
        </w:sectPr>
      </w:pPr>
    </w:p>
    <w:p w14:paraId="7CCE3217" w14:textId="77777777" w:rsidR="00B6695C" w:rsidRPr="00876837" w:rsidRDefault="006F3DA4" w:rsidP="006F3DA4">
      <w:pPr>
        <w:keepNext/>
        <w:keepLines/>
        <w:widowControl w:val="0"/>
        <w:spacing w:before="720"/>
        <w:jc w:val="center"/>
        <w:rPr>
          <w:b/>
        </w:rPr>
      </w:pPr>
      <w:r w:rsidRPr="00876837">
        <w:rPr>
          <w:b/>
        </w:rPr>
        <w:lastRenderedPageBreak/>
        <w:t>CERTIFICATE OF PETITIONER</w:t>
      </w:r>
    </w:p>
    <w:p w14:paraId="0D64943F" w14:textId="77777777" w:rsidR="006F3DA4" w:rsidRPr="00876837" w:rsidRDefault="006F3DA4" w:rsidP="006F3DA4">
      <w:pPr>
        <w:keepNext/>
        <w:keepLines/>
        <w:widowControl w:val="0"/>
        <w:ind w:firstLine="288"/>
        <w:jc w:val="both"/>
      </w:pPr>
    </w:p>
    <w:p w14:paraId="6697D9F9" w14:textId="77777777" w:rsidR="006F3DA4" w:rsidRPr="00876837" w:rsidRDefault="00876837" w:rsidP="00876837">
      <w:pPr>
        <w:keepNext/>
        <w:keepLines/>
        <w:widowControl w:val="0"/>
        <w:spacing w:after="120"/>
        <w:ind w:firstLine="288"/>
        <w:jc w:val="both"/>
      </w:pPr>
      <w:r w:rsidRPr="00876837">
        <w:t>I hereby certify that:</w:t>
      </w:r>
    </w:p>
    <w:p w14:paraId="6A922249" w14:textId="77777777" w:rsidR="00876837" w:rsidRPr="00876837" w:rsidRDefault="00876837" w:rsidP="001A5542">
      <w:pPr>
        <w:keepNext/>
        <w:keepLines/>
        <w:widowControl w:val="0"/>
        <w:spacing w:after="120"/>
        <w:ind w:left="720"/>
        <w:jc w:val="both"/>
      </w:pPr>
      <w:r w:rsidRPr="00876837">
        <w:t>The grounds of this petition are limited to intervening circumstances of a substantial or controlling effect or to other substantial grounds not previously presented.</w:t>
      </w:r>
    </w:p>
    <w:p w14:paraId="033A3BE4" w14:textId="77777777" w:rsidR="00876837" w:rsidRPr="00876837" w:rsidRDefault="00876837" w:rsidP="001A5542">
      <w:pPr>
        <w:keepNext/>
        <w:keepLines/>
        <w:widowControl w:val="0"/>
        <w:spacing w:after="120"/>
        <w:ind w:left="720"/>
        <w:jc w:val="both"/>
      </w:pPr>
      <w:r w:rsidRPr="00876837">
        <w:t>The Petition is presented in good faith and not for delay.</w:t>
      </w:r>
    </w:p>
    <w:p w14:paraId="6C18467C" w14:textId="77777777" w:rsidR="00876837" w:rsidRPr="00876837" w:rsidRDefault="00876837" w:rsidP="00876837">
      <w:pPr>
        <w:keepNext/>
        <w:keepLines/>
        <w:widowControl w:val="0"/>
        <w:ind w:firstLine="288"/>
        <w:jc w:val="both"/>
      </w:pPr>
    </w:p>
    <w:p w14:paraId="7A54E6C7" w14:textId="77777777" w:rsidR="00876837" w:rsidRPr="00876837" w:rsidRDefault="00876837" w:rsidP="00876837">
      <w:pPr>
        <w:keepNext/>
        <w:keepLines/>
        <w:widowControl w:val="0"/>
        <w:ind w:firstLine="288"/>
        <w:jc w:val="both"/>
      </w:pPr>
    </w:p>
    <w:p w14:paraId="26264812" w14:textId="77777777" w:rsidR="00876837" w:rsidRPr="00876837" w:rsidRDefault="00876837" w:rsidP="00876837">
      <w:pPr>
        <w:keepNext/>
        <w:keepLines/>
        <w:widowControl w:val="0"/>
        <w:ind w:firstLine="2160"/>
        <w:jc w:val="both"/>
      </w:pPr>
      <w:r w:rsidRPr="00876837">
        <w:t>__________________________________</w:t>
      </w:r>
    </w:p>
    <w:p w14:paraId="25A7A40C" w14:textId="77777777" w:rsidR="00876837" w:rsidRPr="00876837" w:rsidRDefault="0068183E" w:rsidP="0068183E">
      <w:pPr>
        <w:keepNext/>
        <w:keepLines/>
        <w:widowControl w:val="0"/>
        <w:spacing w:after="120"/>
        <w:ind w:firstLine="2160"/>
        <w:jc w:val="both"/>
      </w:pPr>
      <w:r w:rsidRPr="0068183E">
        <w:rPr>
          <w:highlight w:val="yellow"/>
        </w:rPr>
        <w:t>&lt;&lt;YOUR NAME&gt;&gt;</w:t>
      </w:r>
      <w:r w:rsidR="00876837" w:rsidRPr="00876837">
        <w:t>, Petitioner</w:t>
      </w:r>
    </w:p>
    <w:sectPr w:rsidR="00876837" w:rsidRPr="00876837" w:rsidSect="000C0142">
      <w:headerReference w:type="first" r:id="rId15"/>
      <w:pgSz w:w="12240" w:h="15840" w:code="1"/>
      <w:pgMar w:top="1555" w:right="4651" w:bottom="3917" w:left="1224" w:header="1008" w:footer="1008" w:gutter="432"/>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3EC7F" w14:textId="77777777" w:rsidR="00A85440" w:rsidRDefault="00A85440">
      <w:r>
        <w:separator/>
      </w:r>
    </w:p>
  </w:endnote>
  <w:endnote w:type="continuationSeparator" w:id="0">
    <w:p w14:paraId="2685F11B" w14:textId="77777777" w:rsidR="00A85440" w:rsidRDefault="00A85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ld English Text MT">
    <w:panose1 w:val="03040902040508030806"/>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8C665" w14:textId="77777777" w:rsidR="00A85440" w:rsidRDefault="00A85440">
      <w:r>
        <w:separator/>
      </w:r>
    </w:p>
  </w:footnote>
  <w:footnote w:type="continuationSeparator" w:id="0">
    <w:p w14:paraId="2FC6F6D5" w14:textId="77777777" w:rsidR="00A85440" w:rsidRDefault="00A85440">
      <w:r>
        <w:continuationSeparator/>
      </w:r>
    </w:p>
    <w:p w14:paraId="7EF82430" w14:textId="77777777" w:rsidR="00A85440" w:rsidRPr="00F35328" w:rsidRDefault="00A85440">
      <w:pPr>
        <w:rPr>
          <w:sz w:val="18"/>
          <w:szCs w:val="18"/>
        </w:rPr>
      </w:pPr>
      <w:r w:rsidRPr="00F35328">
        <w:rPr>
          <w:sz w:val="18"/>
          <w:szCs w:val="18"/>
        </w:rPr>
        <w:t>Continued...</w:t>
      </w:r>
    </w:p>
  </w:footnote>
  <w:footnote w:id="1">
    <w:p w14:paraId="0EA633BE" w14:textId="6733F6D0" w:rsidR="001104F2" w:rsidRPr="00EC3804" w:rsidRDefault="001104F2" w:rsidP="00EC3804">
      <w:pPr>
        <w:pStyle w:val="FootnoteText"/>
        <w:ind w:firstLine="288"/>
        <w:jc w:val="both"/>
        <w:rPr>
          <w:sz w:val="18"/>
          <w:szCs w:val="18"/>
        </w:rPr>
      </w:pPr>
      <w:r w:rsidRPr="00EC3804">
        <w:rPr>
          <w:rStyle w:val="FootnoteReference"/>
          <w:sz w:val="18"/>
          <w:szCs w:val="18"/>
        </w:rPr>
        <w:footnoteRef/>
      </w:r>
      <w:r w:rsidRPr="00EC3804">
        <w:rPr>
          <w:sz w:val="18"/>
          <w:szCs w:val="18"/>
        </w:rPr>
        <w:t xml:space="preserve"> Sections 7401 and 7408</w:t>
      </w:r>
      <w:r w:rsidRPr="00EC3804">
        <w:rPr>
          <w:sz w:val="18"/>
          <w:szCs w:val="18"/>
        </w:rPr>
        <w:fldChar w:fldCharType="begin"/>
      </w:r>
      <w:r w:rsidRPr="00EC3804">
        <w:rPr>
          <w:sz w:val="18"/>
          <w:szCs w:val="18"/>
        </w:rPr>
        <w:instrText xml:space="preserve"> TA \l "26 USC § 7401" \s "26 USC § 7401" \c 2 </w:instrText>
      </w:r>
      <w:r w:rsidRPr="00EC3804">
        <w:rPr>
          <w:sz w:val="18"/>
          <w:szCs w:val="18"/>
        </w:rPr>
        <w:fldChar w:fldCharType="end"/>
      </w:r>
      <w:r w:rsidRPr="00EC3804">
        <w:rPr>
          <w:sz w:val="18"/>
          <w:szCs w:val="18"/>
        </w:rPr>
        <w:fldChar w:fldCharType="begin"/>
      </w:r>
      <w:r w:rsidRPr="00EC3804">
        <w:rPr>
          <w:sz w:val="18"/>
          <w:szCs w:val="18"/>
        </w:rPr>
        <w:instrText xml:space="preserve"> TA \l "26 USC § 7408" \s "26 USC § 7408" \c 2 </w:instrText>
      </w:r>
      <w:r w:rsidRPr="00EC3804">
        <w:rPr>
          <w:sz w:val="18"/>
          <w:szCs w:val="18"/>
        </w:rPr>
        <w:fldChar w:fldCharType="end"/>
      </w:r>
      <w:r w:rsidRPr="00EC3804">
        <w:rPr>
          <w:sz w:val="18"/>
          <w:szCs w:val="18"/>
        </w:rPr>
        <w:t xml:space="preserve"> authorize an injunction to the Secretary to enforce internal revenue laws against Petitioner only if Congress has “expressly” extended the authority of the Secretary and IRC §§ 6700</w:t>
      </w:r>
      <w:r w:rsidRPr="00EC3804">
        <w:rPr>
          <w:sz w:val="18"/>
          <w:szCs w:val="18"/>
        </w:rPr>
        <w:fldChar w:fldCharType="begin"/>
      </w:r>
      <w:r w:rsidRPr="00EC3804">
        <w:rPr>
          <w:sz w:val="18"/>
          <w:szCs w:val="18"/>
        </w:rPr>
        <w:instrText xml:space="preserve"> TA \l "26 USC § 6700" \s "26 USC § 6700" \c 2 </w:instrText>
      </w:r>
      <w:r w:rsidRPr="00EC3804">
        <w:rPr>
          <w:sz w:val="18"/>
          <w:szCs w:val="18"/>
        </w:rPr>
        <w:fldChar w:fldCharType="end"/>
      </w:r>
      <w:r w:rsidRPr="00EC3804">
        <w:rPr>
          <w:sz w:val="18"/>
          <w:szCs w:val="18"/>
        </w:rPr>
        <w:t>, 6701</w:t>
      </w:r>
      <w:r w:rsidRPr="00EC3804">
        <w:rPr>
          <w:sz w:val="18"/>
          <w:szCs w:val="18"/>
        </w:rPr>
        <w:fldChar w:fldCharType="begin"/>
      </w:r>
      <w:r w:rsidRPr="00EC3804">
        <w:rPr>
          <w:sz w:val="18"/>
          <w:szCs w:val="18"/>
        </w:rPr>
        <w:instrText xml:space="preserve"> TA \l "26 USC § 6701" \s "26 USC § 6701" \c 2 </w:instrText>
      </w:r>
      <w:r w:rsidRPr="00EC3804">
        <w:rPr>
          <w:sz w:val="18"/>
          <w:szCs w:val="18"/>
        </w:rPr>
        <w:fldChar w:fldCharType="end"/>
      </w:r>
      <w:r w:rsidRPr="00EC3804">
        <w:rPr>
          <w:sz w:val="18"/>
          <w:szCs w:val="18"/>
        </w:rPr>
        <w:t>, 7402</w:t>
      </w:r>
      <w:r w:rsidRPr="00EC3804">
        <w:rPr>
          <w:sz w:val="18"/>
          <w:szCs w:val="18"/>
        </w:rPr>
        <w:fldChar w:fldCharType="begin"/>
      </w:r>
      <w:r w:rsidRPr="00EC3804">
        <w:rPr>
          <w:sz w:val="18"/>
          <w:szCs w:val="18"/>
        </w:rPr>
        <w:instrText xml:space="preserve"> TA \l "26 USC § 7402" \s "26 USC § 7402" \c 2 </w:instrText>
      </w:r>
      <w:r w:rsidRPr="00EC3804">
        <w:rPr>
          <w:sz w:val="18"/>
          <w:szCs w:val="18"/>
        </w:rPr>
        <w:fldChar w:fldCharType="end"/>
      </w:r>
      <w:r w:rsidRPr="00EC3804">
        <w:rPr>
          <w:sz w:val="18"/>
          <w:szCs w:val="18"/>
        </w:rPr>
        <w:t xml:space="preserve"> and 7408</w:t>
      </w:r>
      <w:r w:rsidRPr="00EC3804">
        <w:rPr>
          <w:sz w:val="18"/>
          <w:szCs w:val="18"/>
        </w:rPr>
        <w:fldChar w:fldCharType="begin"/>
      </w:r>
      <w:r w:rsidRPr="00EC3804">
        <w:rPr>
          <w:sz w:val="18"/>
          <w:szCs w:val="18"/>
        </w:rPr>
        <w:instrText xml:space="preserve"> TA \l "26 USC § 7408" \s "26 USC § 7408" \c 2 </w:instrText>
      </w:r>
      <w:r w:rsidRPr="00EC3804">
        <w:rPr>
          <w:sz w:val="18"/>
          <w:szCs w:val="18"/>
        </w:rPr>
        <w:fldChar w:fldCharType="end"/>
      </w:r>
      <w:r w:rsidRPr="00EC3804">
        <w:rPr>
          <w:sz w:val="18"/>
          <w:szCs w:val="18"/>
        </w:rPr>
        <w:t xml:space="preserve"> to the several states by law. (See 4</w:t>
      </w:r>
      <w:r w:rsidR="00FB1742">
        <w:rPr>
          <w:sz w:val="18"/>
          <w:szCs w:val="18"/>
        </w:rPr>
        <w:t xml:space="preserve"> U.S.C. §</w:t>
      </w:r>
      <w:r w:rsidRPr="00EC3804">
        <w:rPr>
          <w:sz w:val="18"/>
          <w:szCs w:val="18"/>
        </w:rPr>
        <w:t>72</w:t>
      </w:r>
      <w:r w:rsidR="00876837">
        <w:rPr>
          <w:sz w:val="18"/>
          <w:szCs w:val="18"/>
        </w:rPr>
        <w:fldChar w:fldCharType="begin"/>
      </w:r>
      <w:r w:rsidR="00876837">
        <w:rPr>
          <w:sz w:val="18"/>
          <w:szCs w:val="18"/>
        </w:rPr>
        <w:instrText xml:space="preserve"> TA \s "4 USC § 72" </w:instrText>
      </w:r>
      <w:r w:rsidR="00876837">
        <w:rPr>
          <w:sz w:val="18"/>
          <w:szCs w:val="18"/>
        </w:rPr>
        <w:fldChar w:fldCharType="end"/>
      </w:r>
      <w:r w:rsidRPr="00EC3804">
        <w:rPr>
          <w:sz w:val="18"/>
          <w:szCs w:val="18"/>
        </w:rPr>
        <w:t>).</w:t>
      </w:r>
    </w:p>
  </w:footnote>
  <w:footnote w:id="2">
    <w:p w14:paraId="191BAFFB" w14:textId="77777777" w:rsidR="001104F2" w:rsidRPr="00EC3804" w:rsidRDefault="001104F2" w:rsidP="00EC3804">
      <w:pPr>
        <w:pStyle w:val="FootnoteText"/>
        <w:ind w:firstLine="288"/>
        <w:rPr>
          <w:sz w:val="18"/>
          <w:szCs w:val="18"/>
        </w:rPr>
      </w:pPr>
      <w:r w:rsidRPr="00EC3804">
        <w:rPr>
          <w:rStyle w:val="FootnoteReference"/>
          <w:sz w:val="18"/>
          <w:szCs w:val="18"/>
        </w:rPr>
        <w:footnoteRef/>
      </w:r>
      <w:r w:rsidRPr="00EC3804">
        <w:rPr>
          <w:sz w:val="18"/>
          <w:szCs w:val="18"/>
        </w:rPr>
        <w:t xml:space="preserve"> See Appendix C</w:t>
      </w:r>
      <w:r>
        <w:rPr>
          <w:sz w:val="18"/>
          <w:szCs w:val="18"/>
        </w:rPr>
        <w:t xml:space="preserve"> of the original complaint</w:t>
      </w:r>
      <w:r w:rsidRPr="00EC3804">
        <w:rPr>
          <w:sz w:val="18"/>
          <w:szCs w:val="18"/>
        </w:rPr>
        <w:t>.</w:t>
      </w:r>
    </w:p>
  </w:footnote>
  <w:footnote w:id="3">
    <w:p w14:paraId="563AED40" w14:textId="77777777" w:rsidR="001104F2" w:rsidRPr="00EC3804" w:rsidRDefault="001104F2" w:rsidP="00A22298">
      <w:pPr>
        <w:pStyle w:val="FootnoteText"/>
        <w:ind w:firstLine="288"/>
        <w:rPr>
          <w:sz w:val="18"/>
          <w:szCs w:val="18"/>
        </w:rPr>
      </w:pPr>
      <w:r w:rsidRPr="00EC3804">
        <w:rPr>
          <w:rStyle w:val="FootnoteReference"/>
          <w:sz w:val="18"/>
          <w:szCs w:val="18"/>
        </w:rPr>
        <w:footnoteRef/>
      </w:r>
      <w:r w:rsidRPr="00EC3804">
        <w:rPr>
          <w:sz w:val="18"/>
          <w:szCs w:val="18"/>
        </w:rPr>
        <w:t xml:space="preserve"> </w:t>
      </w:r>
      <w:r>
        <w:rPr>
          <w:sz w:val="18"/>
          <w:szCs w:val="18"/>
        </w:rPr>
        <w:t>S</w:t>
      </w:r>
      <w:r w:rsidRPr="00EC3804">
        <w:rPr>
          <w:sz w:val="18"/>
          <w:szCs w:val="18"/>
        </w:rPr>
        <w:t>ee U.S. v. Monsanto, 491 U.S. 600, 607-611 and (syllabus) (1989)</w:t>
      </w:r>
      <w:r w:rsidRPr="00EC3804">
        <w:rPr>
          <w:sz w:val="18"/>
          <w:szCs w:val="18"/>
        </w:rPr>
        <w:fldChar w:fldCharType="begin"/>
      </w:r>
      <w:r w:rsidRPr="00EC3804">
        <w:rPr>
          <w:sz w:val="18"/>
          <w:szCs w:val="18"/>
        </w:rPr>
        <w:instrText xml:space="preserve"> TA \l "U.S. v. Monsanto, 491 U.S. 600, 607-611 and (syllabus) (1989)" \s "</w:instrText>
      </w:r>
      <w:r w:rsidRPr="00EC3804">
        <w:rPr>
          <w:i/>
          <w:sz w:val="18"/>
          <w:szCs w:val="18"/>
        </w:rPr>
        <w:instrText>U.S. v.</w:instrText>
      </w:r>
      <w:r w:rsidRPr="00EC3804">
        <w:rPr>
          <w:sz w:val="18"/>
          <w:szCs w:val="18"/>
        </w:rPr>
        <w:instrText xml:space="preserve"> Monsanto, 491 U.S. 600, 607-611 and (syllabus) (1989)" \c 1 </w:instrText>
      </w:r>
      <w:r w:rsidRPr="00EC3804">
        <w:rPr>
          <w:sz w:val="18"/>
          <w:szCs w:val="18"/>
        </w:rPr>
        <w:fldChar w:fldCharType="end"/>
      </w:r>
      <w:r w:rsidRPr="00EC3804">
        <w:rPr>
          <w:sz w:val="18"/>
          <w:szCs w:val="18"/>
        </w:rPr>
        <w:t>; U.S. v. Alvarez-Sanchez, 511 U.S. 350, 357 (1994)</w:t>
      </w:r>
      <w:r w:rsidRPr="00EC3804">
        <w:rPr>
          <w:sz w:val="18"/>
          <w:szCs w:val="18"/>
        </w:rPr>
        <w:fldChar w:fldCharType="begin"/>
      </w:r>
      <w:r w:rsidRPr="00EC3804">
        <w:rPr>
          <w:sz w:val="18"/>
          <w:szCs w:val="18"/>
        </w:rPr>
        <w:instrText xml:space="preserve"> TA \l "U.S. v. Alvarez-Sanchez, 511 U.S. 350, 357 (1994)" \s "U.S. v. Alvarez-Sanchez, 511 U.S. 350, 357 (1994)" \c 1 </w:instrText>
      </w:r>
      <w:r w:rsidRPr="00EC3804">
        <w:rPr>
          <w:sz w:val="18"/>
          <w:szCs w:val="18"/>
        </w:rPr>
        <w:fldChar w:fldCharType="end"/>
      </w:r>
      <w:r w:rsidRPr="00EC3804">
        <w:rPr>
          <w:sz w:val="18"/>
          <w:szCs w:val="18"/>
        </w:rPr>
        <w:t>; U.S. v. Gonzales, 520 U.S. 1, 4-6 (1997)</w:t>
      </w:r>
      <w:r w:rsidRPr="00EC3804">
        <w:rPr>
          <w:sz w:val="18"/>
          <w:szCs w:val="18"/>
        </w:rPr>
        <w:fldChar w:fldCharType="begin"/>
      </w:r>
      <w:r w:rsidRPr="00EC3804">
        <w:rPr>
          <w:sz w:val="18"/>
          <w:szCs w:val="18"/>
        </w:rPr>
        <w:instrText xml:space="preserve"> TA \l "U.S. v. Gonzales, 520 U.S. 1, 4-6 (1997)" \s "U.S. v. Gonzales, 520 U.S. 1, 4-6 (1997)" \c 1 </w:instrText>
      </w:r>
      <w:r w:rsidRPr="00EC3804">
        <w:rPr>
          <w:sz w:val="18"/>
          <w:szCs w:val="18"/>
        </w:rPr>
        <w:fldChar w:fldCharType="end"/>
      </w:r>
      <w:r w:rsidRPr="00EC3804">
        <w:rPr>
          <w:sz w:val="18"/>
          <w:szCs w:val="18"/>
        </w:rPr>
        <w:t>; Department of Housing and Urban Renewal v. Rucker, 535 U.S. 125, 130-31 (2002)</w:t>
      </w:r>
      <w:r w:rsidRPr="00EC3804">
        <w:rPr>
          <w:sz w:val="18"/>
          <w:szCs w:val="18"/>
        </w:rPr>
        <w:fldChar w:fldCharType="begin"/>
      </w:r>
      <w:r w:rsidRPr="00EC3804">
        <w:rPr>
          <w:sz w:val="18"/>
          <w:szCs w:val="18"/>
        </w:rPr>
        <w:instrText xml:space="preserve"> TA \l "Department of Housing and Urban Renewal v. Rucker, 535 U.S. 125, 130-31 (2002)" \s "Department of Housing and Urban Renewal v. Rucker, 535 U.S. 125, 130-31 (2002)" \c 1 </w:instrText>
      </w:r>
      <w:r w:rsidRPr="00EC3804">
        <w:rPr>
          <w:sz w:val="18"/>
          <w:szCs w:val="18"/>
        </w:rPr>
        <w:fldChar w:fldCharType="end"/>
      </w:r>
      <w:r w:rsidRPr="00EC3804">
        <w:rPr>
          <w:sz w:val="18"/>
          <w:szCs w:val="18"/>
        </w:rPr>
        <w:t xml:space="preserve"> citing Gonzalez and Monsanto</w:t>
      </w:r>
      <w:r>
        <w:rPr>
          <w:sz w:val="18"/>
          <w:szCs w:val="18"/>
        </w:rPr>
        <w:t>.</w:t>
      </w:r>
    </w:p>
  </w:footnote>
  <w:footnote w:id="4">
    <w:p w14:paraId="2DAC8B84" w14:textId="77777777" w:rsidR="001104F2" w:rsidRPr="00EC3804" w:rsidRDefault="001104F2" w:rsidP="00EC3804">
      <w:pPr>
        <w:pStyle w:val="FootnoteText"/>
        <w:ind w:firstLine="288"/>
        <w:rPr>
          <w:sz w:val="18"/>
          <w:szCs w:val="18"/>
        </w:rPr>
      </w:pPr>
      <w:r w:rsidRPr="00EC3804">
        <w:rPr>
          <w:rStyle w:val="FootnoteReference"/>
          <w:sz w:val="18"/>
          <w:szCs w:val="18"/>
        </w:rPr>
        <w:footnoteRef/>
      </w:r>
      <w:r w:rsidRPr="00EC3804">
        <w:rPr>
          <w:sz w:val="18"/>
          <w:szCs w:val="18"/>
        </w:rPr>
        <w:t xml:space="preserve"> See Appendix B-5</w:t>
      </w:r>
      <w:r>
        <w:rPr>
          <w:sz w:val="18"/>
          <w:szCs w:val="18"/>
        </w:rPr>
        <w:t xml:space="preserve"> of the </w:t>
      </w:r>
      <w:r w:rsidRPr="00F33CF0">
        <w:rPr>
          <w:rStyle w:val="IntenseEmphasis"/>
        </w:rPr>
        <w:t>original</w:t>
      </w:r>
      <w:r>
        <w:rPr>
          <w:sz w:val="18"/>
          <w:szCs w:val="18"/>
        </w:rPr>
        <w:t xml:space="preserve"> Petition.</w:t>
      </w:r>
    </w:p>
  </w:footnote>
  <w:footnote w:id="5">
    <w:p w14:paraId="4F710392" w14:textId="71BAF2A8" w:rsidR="001104F2" w:rsidRPr="009F60D6" w:rsidRDefault="001104F2" w:rsidP="0053259A">
      <w:pPr>
        <w:pStyle w:val="FootnoteText"/>
        <w:ind w:firstLine="288"/>
        <w:jc w:val="both"/>
        <w:rPr>
          <w:sz w:val="18"/>
          <w:szCs w:val="18"/>
        </w:rPr>
      </w:pPr>
      <w:r w:rsidRPr="009F60D6">
        <w:rPr>
          <w:rStyle w:val="FootnoteReference"/>
          <w:sz w:val="18"/>
          <w:szCs w:val="18"/>
        </w:rPr>
        <w:footnoteRef/>
      </w:r>
      <w:r w:rsidRPr="009F60D6">
        <w:rPr>
          <w:sz w:val="18"/>
          <w:szCs w:val="18"/>
        </w:rPr>
        <w:t xml:space="preserve"> At no time have the lower courts addressed the issue of the Secretary’s jurisdiction in the several states pursuant to 4</w:t>
      </w:r>
      <w:r w:rsidR="00FB1742">
        <w:rPr>
          <w:sz w:val="18"/>
          <w:szCs w:val="18"/>
        </w:rPr>
        <w:t xml:space="preserve"> U.S.C. §</w:t>
      </w:r>
      <w:r w:rsidRPr="009F60D6">
        <w:rPr>
          <w:sz w:val="18"/>
          <w:szCs w:val="18"/>
        </w:rPr>
        <w:t>72</w:t>
      </w:r>
      <w:r w:rsidRPr="009F60D6">
        <w:rPr>
          <w:sz w:val="18"/>
          <w:szCs w:val="18"/>
        </w:rPr>
        <w:fldChar w:fldCharType="begin"/>
      </w:r>
      <w:r w:rsidRPr="009F60D6">
        <w:rPr>
          <w:sz w:val="18"/>
          <w:szCs w:val="18"/>
        </w:rPr>
        <w:instrText xml:space="preserve"> TA \s "4 USC § 72" </w:instrText>
      </w:r>
      <w:r w:rsidRPr="009F60D6">
        <w:rPr>
          <w:sz w:val="18"/>
          <w:szCs w:val="18"/>
        </w:rPr>
        <w:fldChar w:fldCharType="end"/>
      </w:r>
      <w:r w:rsidRPr="009F60D6">
        <w:rPr>
          <w:sz w:val="18"/>
          <w:szCs w:val="18"/>
        </w:rPr>
        <w:t>.</w:t>
      </w:r>
    </w:p>
  </w:footnote>
  <w:footnote w:id="6">
    <w:p w14:paraId="3DA2CFDB" w14:textId="77777777" w:rsidR="001104F2" w:rsidRPr="009F60D6" w:rsidRDefault="001104F2" w:rsidP="0053259A">
      <w:pPr>
        <w:pStyle w:val="FootnoteText"/>
        <w:ind w:firstLine="288"/>
        <w:jc w:val="both"/>
        <w:rPr>
          <w:sz w:val="18"/>
          <w:szCs w:val="18"/>
        </w:rPr>
      </w:pPr>
      <w:r w:rsidRPr="009F60D6">
        <w:rPr>
          <w:rStyle w:val="FootnoteReference"/>
          <w:sz w:val="18"/>
          <w:szCs w:val="18"/>
        </w:rPr>
        <w:footnoteRef/>
      </w:r>
      <w:r w:rsidRPr="009F60D6">
        <w:rPr>
          <w:sz w:val="18"/>
          <w:szCs w:val="18"/>
        </w:rPr>
        <w:t xml:space="preserve"> See </w:t>
      </w:r>
      <w:r w:rsidRPr="009F60D6">
        <w:rPr>
          <w:i/>
          <w:sz w:val="18"/>
          <w:szCs w:val="18"/>
        </w:rPr>
        <w:t>Papachristou v. City of Jacksonville</w:t>
      </w:r>
      <w:r w:rsidRPr="009F60D6">
        <w:rPr>
          <w:sz w:val="18"/>
          <w:szCs w:val="18"/>
        </w:rPr>
        <w:t>, 405 U.S. 156, 162 (1972)</w:t>
      </w:r>
      <w:r w:rsidRPr="009F60D6">
        <w:rPr>
          <w:sz w:val="18"/>
          <w:szCs w:val="18"/>
        </w:rPr>
        <w:fldChar w:fldCharType="begin"/>
      </w:r>
      <w:r w:rsidRPr="009F60D6">
        <w:rPr>
          <w:sz w:val="18"/>
          <w:szCs w:val="18"/>
        </w:rPr>
        <w:instrText xml:space="preserve"> TA \l "</w:instrText>
      </w:r>
      <w:r w:rsidRPr="009F60D6">
        <w:rPr>
          <w:i/>
          <w:sz w:val="18"/>
          <w:szCs w:val="18"/>
        </w:rPr>
        <w:instrText>Papachristou v. City of Jacksonville</w:instrText>
      </w:r>
      <w:r w:rsidRPr="009F60D6">
        <w:rPr>
          <w:sz w:val="18"/>
          <w:szCs w:val="18"/>
        </w:rPr>
        <w:instrText xml:space="preserve">, 405 U.S. 156, 162 (1972)" \s "Papachristou v. City of Jacksonville, 405 U.S. 156, 162 (1972)" \c 1 </w:instrText>
      </w:r>
      <w:r w:rsidRPr="009F60D6">
        <w:rPr>
          <w:sz w:val="18"/>
          <w:szCs w:val="18"/>
        </w:rPr>
        <w:fldChar w:fldCharType="end"/>
      </w:r>
      <w:r w:rsidRPr="009F60D6">
        <w:rPr>
          <w:sz w:val="18"/>
          <w:szCs w:val="18"/>
        </w:rPr>
        <w:t xml:space="preserve">; </w:t>
      </w:r>
      <w:r w:rsidRPr="009F60D6">
        <w:rPr>
          <w:i/>
          <w:sz w:val="18"/>
          <w:szCs w:val="18"/>
        </w:rPr>
        <w:t>Lanzetta v. New Jersey</w:t>
      </w:r>
      <w:r w:rsidRPr="009F60D6">
        <w:rPr>
          <w:sz w:val="18"/>
          <w:szCs w:val="18"/>
        </w:rPr>
        <w:t>, 306 U.S. 451, 453 (1939)</w:t>
      </w:r>
      <w:r w:rsidRPr="009F60D6">
        <w:rPr>
          <w:sz w:val="18"/>
          <w:szCs w:val="18"/>
        </w:rPr>
        <w:fldChar w:fldCharType="begin"/>
      </w:r>
      <w:r w:rsidRPr="009F60D6">
        <w:rPr>
          <w:sz w:val="18"/>
          <w:szCs w:val="18"/>
        </w:rPr>
        <w:instrText xml:space="preserve"> TA \l "</w:instrText>
      </w:r>
      <w:r w:rsidRPr="009F60D6">
        <w:rPr>
          <w:i/>
          <w:sz w:val="18"/>
          <w:szCs w:val="18"/>
        </w:rPr>
        <w:instrText>Lanzetta v. New Jersey</w:instrText>
      </w:r>
      <w:r w:rsidRPr="009F60D6">
        <w:rPr>
          <w:sz w:val="18"/>
          <w:szCs w:val="18"/>
        </w:rPr>
        <w:instrText xml:space="preserve">, 306 U.S. 451, 453 (1939)" \s "Lanzetta v. New Jersey, 306 U.S. 451, 453 (1939)" \c 1 </w:instrText>
      </w:r>
      <w:r w:rsidRPr="009F60D6">
        <w:rPr>
          <w:sz w:val="18"/>
          <w:szCs w:val="18"/>
        </w:rPr>
        <w:fldChar w:fldCharType="end"/>
      </w:r>
      <w:r w:rsidRPr="009F60D6">
        <w:rPr>
          <w:sz w:val="18"/>
          <w:szCs w:val="18"/>
        </w:rPr>
        <w:t xml:space="preserve"> (“</w:t>
      </w:r>
      <w:r w:rsidRPr="009F60D6">
        <w:rPr>
          <w:b/>
          <w:sz w:val="18"/>
          <w:szCs w:val="18"/>
        </w:rPr>
        <w:t>No one may be required at peril of life, liberty or property to speculate as to the meaning of penal statutes. All are entitled to be informed as to what the State commands or forbids</w:t>
      </w:r>
      <w:r w:rsidRPr="009F60D6">
        <w:rPr>
          <w:sz w:val="18"/>
          <w:szCs w:val="18"/>
        </w:rPr>
        <w:t xml:space="preserve">”) (citations omitted); </w:t>
      </w:r>
      <w:r w:rsidRPr="009F60D6">
        <w:rPr>
          <w:i/>
          <w:sz w:val="18"/>
          <w:szCs w:val="18"/>
        </w:rPr>
        <w:t>Connally v. General Construction Co.</w:t>
      </w:r>
      <w:r w:rsidRPr="009F60D6">
        <w:rPr>
          <w:sz w:val="18"/>
          <w:szCs w:val="18"/>
        </w:rPr>
        <w:t>, 269 U.S. 385, 391 (1926)</w:t>
      </w:r>
      <w:r w:rsidRPr="009F60D6">
        <w:rPr>
          <w:sz w:val="18"/>
          <w:szCs w:val="18"/>
        </w:rPr>
        <w:fldChar w:fldCharType="begin"/>
      </w:r>
      <w:r w:rsidRPr="009F60D6">
        <w:rPr>
          <w:sz w:val="18"/>
          <w:szCs w:val="18"/>
        </w:rPr>
        <w:instrText xml:space="preserve"> TA \l "</w:instrText>
      </w:r>
      <w:r w:rsidRPr="009F60D6">
        <w:rPr>
          <w:i/>
          <w:sz w:val="18"/>
          <w:szCs w:val="18"/>
        </w:rPr>
        <w:instrText>Connally v. General Construction Co.</w:instrText>
      </w:r>
      <w:r w:rsidRPr="009F60D6">
        <w:rPr>
          <w:sz w:val="18"/>
          <w:szCs w:val="18"/>
        </w:rPr>
        <w:instrText>, 269 U.S. 385, 391 (1926)" \s "</w:instrText>
      </w:r>
      <w:r w:rsidRPr="009F60D6">
        <w:rPr>
          <w:i/>
          <w:sz w:val="18"/>
          <w:szCs w:val="18"/>
        </w:rPr>
        <w:instrText>Connally v. General Construction Co</w:instrText>
      </w:r>
      <w:r w:rsidRPr="009F60D6">
        <w:rPr>
          <w:sz w:val="18"/>
          <w:szCs w:val="18"/>
        </w:rPr>
        <w:instrText xml:space="preserve">., 269 U.S. 385, 391 (1926)" \c 1 </w:instrText>
      </w:r>
      <w:r w:rsidRPr="009F60D6">
        <w:rPr>
          <w:sz w:val="18"/>
          <w:szCs w:val="18"/>
        </w:rPr>
        <w:fldChar w:fldCharType="end"/>
      </w:r>
      <w:r w:rsidRPr="009F60D6">
        <w:rPr>
          <w:sz w:val="18"/>
          <w:szCs w:val="18"/>
        </w:rPr>
        <w:t xml:space="preserve"> (“</w:t>
      </w:r>
      <w:r w:rsidRPr="009F60D6">
        <w:rPr>
          <w:b/>
          <w:sz w:val="18"/>
          <w:szCs w:val="18"/>
        </w:rPr>
        <w:t>[A] statute which either forbids or requires the doing of an act in terms so vague that men of common intelligence must necessarily guess at its meaning and differ as to its application, violates the first essential of due process of law</w:t>
      </w:r>
      <w:r w:rsidRPr="009F60D6">
        <w:rPr>
          <w:sz w:val="18"/>
          <w:szCs w:val="18"/>
        </w:rPr>
        <w:t>”) (citations omitted).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571F6" w14:textId="77777777" w:rsidR="001104F2" w:rsidRPr="002F3102" w:rsidRDefault="001104F2" w:rsidP="00D04F83">
    <w:pPr>
      <w:spacing w:before="60"/>
      <w:jc w:val="center"/>
    </w:pPr>
    <w:r>
      <w:rPr>
        <w:rStyle w:val="PageNumber"/>
      </w:rPr>
      <w:t>(</w:t>
    </w:r>
    <w:r w:rsidRPr="002F3102">
      <w:rPr>
        <w:rStyle w:val="PageNumber"/>
      </w:rPr>
      <w:fldChar w:fldCharType="begin"/>
    </w:r>
    <w:r w:rsidRPr="002F3102">
      <w:rPr>
        <w:rStyle w:val="PageNumber"/>
      </w:rPr>
      <w:instrText xml:space="preserve"> PAGE </w:instrText>
    </w:r>
    <w:r w:rsidRPr="002F3102">
      <w:rPr>
        <w:rStyle w:val="PageNumber"/>
      </w:rPr>
      <w:fldChar w:fldCharType="separate"/>
    </w:r>
    <w:r>
      <w:rPr>
        <w:rStyle w:val="PageNumber"/>
        <w:noProof/>
      </w:rPr>
      <w:t>xiv</w:t>
    </w:r>
    <w:r w:rsidRPr="002F3102">
      <w:rPr>
        <w:rStyle w:val="PageNumber"/>
      </w:rPr>
      <w:fldChar w:fldCharType="end"/>
    </w:r>
    <w:r>
      <w:rPr>
        <w:rStyle w:val="PageNumber"/>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0E65F" w14:textId="77777777" w:rsidR="001104F2" w:rsidRPr="00F704A6" w:rsidRDefault="001104F2" w:rsidP="00D04F83">
    <w:pPr>
      <w:spacing w:before="60"/>
      <w:jc w:val="center"/>
    </w:pPr>
    <w:r w:rsidRPr="00F704A6">
      <w:rPr>
        <w:rStyle w:val="PageNumber"/>
      </w:rPr>
      <w:fldChar w:fldCharType="begin"/>
    </w:r>
    <w:r w:rsidRPr="00F704A6">
      <w:rPr>
        <w:rStyle w:val="PageNumber"/>
      </w:rPr>
      <w:instrText xml:space="preserve"> PAGE </w:instrText>
    </w:r>
    <w:r w:rsidRPr="00F704A6">
      <w:rPr>
        <w:rStyle w:val="PageNumber"/>
      </w:rPr>
      <w:fldChar w:fldCharType="separate"/>
    </w:r>
    <w:r w:rsidR="00E354EC">
      <w:rPr>
        <w:rStyle w:val="PageNumber"/>
        <w:noProof/>
      </w:rPr>
      <w:t>iii</w:t>
    </w:r>
    <w:r w:rsidRPr="00F704A6">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C5255" w14:textId="77777777" w:rsidR="001104F2" w:rsidRPr="009C32D5" w:rsidRDefault="001104F2" w:rsidP="0094240E">
    <w:pPr>
      <w:jc w:val="center"/>
    </w:pPr>
    <w:r>
      <w:rPr>
        <w:rStyle w:val="PageNumber"/>
      </w:rPr>
      <w:fldChar w:fldCharType="begin"/>
    </w:r>
    <w:r>
      <w:rPr>
        <w:rStyle w:val="PageNumber"/>
      </w:rPr>
      <w:instrText xml:space="preserve"> PAGE </w:instrText>
    </w:r>
    <w:r>
      <w:rPr>
        <w:rStyle w:val="PageNumber"/>
      </w:rPr>
      <w:fldChar w:fldCharType="separate"/>
    </w:r>
    <w:r w:rsidR="00E354EC">
      <w:rPr>
        <w:rStyle w:val="PageNumber"/>
        <w:noProof/>
      </w:rPr>
      <w:t>i</w:t>
    </w:r>
    <w:r>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59A80" w14:textId="77777777" w:rsidR="001104F2" w:rsidRPr="000E4149" w:rsidRDefault="001104F2" w:rsidP="000E4149">
    <w:pPr>
      <w:jc w:val="center"/>
    </w:pPr>
    <w:r w:rsidRPr="00D5428D">
      <w:rPr>
        <w:rStyle w:val="PageNumber"/>
      </w:rPr>
      <w:fldChar w:fldCharType="begin"/>
    </w:r>
    <w:r w:rsidRPr="00D5428D">
      <w:rPr>
        <w:rStyle w:val="PageNumber"/>
      </w:rPr>
      <w:instrText xml:space="preserve"> PAGE </w:instrText>
    </w:r>
    <w:r w:rsidRPr="00D5428D">
      <w:rPr>
        <w:rStyle w:val="PageNumber"/>
      </w:rPr>
      <w:fldChar w:fldCharType="separate"/>
    </w:r>
    <w:r w:rsidR="00E354EC">
      <w:rPr>
        <w:rStyle w:val="PageNumber"/>
        <w:noProof/>
      </w:rPr>
      <w:t>12</w:t>
    </w:r>
    <w:r w:rsidRPr="00D5428D">
      <w:rPr>
        <w:rStyle w:val="PageNumber"/>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49CB9" w14:textId="77777777" w:rsidR="006F3DA4" w:rsidRPr="006F3DA4" w:rsidRDefault="006F3DA4" w:rsidP="006F3D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8B8ADC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AA0D0D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7DA1A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1F8D37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2222C6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C86D58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BD6D95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05882D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DFCEC0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F105A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4C4B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7A559DA"/>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ED7E9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754A7F"/>
    <w:multiLevelType w:val="hybridMultilevel"/>
    <w:tmpl w:val="DF4CE994"/>
    <w:lvl w:ilvl="0" w:tplc="0409000F">
      <w:start w:val="1"/>
      <w:numFmt w:val="decimal"/>
      <w:lvlText w:val="%1."/>
      <w:lvlJc w:val="left"/>
      <w:pPr>
        <w:tabs>
          <w:tab w:val="num" w:pos="648"/>
        </w:tabs>
        <w:ind w:left="648" w:hanging="360"/>
      </w:pPr>
      <w:rPr>
        <w:rFonts w:hint="default"/>
        <w:b w:val="0"/>
      </w:rPr>
    </w:lvl>
    <w:lvl w:ilvl="1" w:tplc="04090019">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4" w15:restartNumberingAfterBreak="0">
    <w:nsid w:val="333B1ADF"/>
    <w:multiLevelType w:val="hybridMultilevel"/>
    <w:tmpl w:val="246E1AC6"/>
    <w:lvl w:ilvl="0" w:tplc="04090001">
      <w:start w:val="1"/>
      <w:numFmt w:val="bullet"/>
      <w:lvlText w:val=""/>
      <w:lvlJc w:val="left"/>
      <w:pPr>
        <w:tabs>
          <w:tab w:val="num" w:pos="1080"/>
        </w:tabs>
        <w:ind w:left="1080" w:hanging="360"/>
      </w:pPr>
      <w:rPr>
        <w:rFonts w:ascii="Symbol" w:hAnsi="Symbol"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6EE0F98"/>
    <w:multiLevelType w:val="hybridMultilevel"/>
    <w:tmpl w:val="B4826CF0"/>
    <w:lvl w:ilvl="0" w:tplc="FFFFFFFF">
      <w:start w:val="1"/>
      <w:numFmt w:val="decimal"/>
      <w:lvlText w:val="%1."/>
      <w:lvlJc w:val="left"/>
      <w:pPr>
        <w:tabs>
          <w:tab w:val="num" w:pos="1368"/>
        </w:tabs>
        <w:ind w:left="288" w:firstLine="720"/>
      </w:pPr>
      <w:rPr>
        <w:rFonts w:hint="default"/>
        <w:b w:val="0"/>
      </w:rPr>
    </w:lvl>
    <w:lvl w:ilvl="1" w:tplc="04090019">
      <w:start w:val="1"/>
      <w:numFmt w:val="lowerLetter"/>
      <w:lvlText w:val="%2."/>
      <w:lvlJc w:val="left"/>
      <w:pPr>
        <w:tabs>
          <w:tab w:val="num" w:pos="1728"/>
        </w:tabs>
        <w:ind w:left="1728" w:hanging="360"/>
      </w:pPr>
    </w:lvl>
    <w:lvl w:ilvl="2" w:tplc="0409001B" w:tentative="1">
      <w:start w:val="1"/>
      <w:numFmt w:val="lowerRoman"/>
      <w:lvlText w:val="%3."/>
      <w:lvlJc w:val="right"/>
      <w:pPr>
        <w:tabs>
          <w:tab w:val="num" w:pos="2448"/>
        </w:tabs>
        <w:ind w:left="2448" w:hanging="180"/>
      </w:pPr>
    </w:lvl>
    <w:lvl w:ilvl="3" w:tplc="0409000F" w:tentative="1">
      <w:start w:val="1"/>
      <w:numFmt w:val="decimal"/>
      <w:lvlText w:val="%4."/>
      <w:lvlJc w:val="left"/>
      <w:pPr>
        <w:tabs>
          <w:tab w:val="num" w:pos="3168"/>
        </w:tabs>
        <w:ind w:left="3168" w:hanging="360"/>
      </w:pPr>
    </w:lvl>
    <w:lvl w:ilvl="4" w:tplc="04090019" w:tentative="1">
      <w:start w:val="1"/>
      <w:numFmt w:val="lowerLetter"/>
      <w:lvlText w:val="%5."/>
      <w:lvlJc w:val="left"/>
      <w:pPr>
        <w:tabs>
          <w:tab w:val="num" w:pos="3888"/>
        </w:tabs>
        <w:ind w:left="3888" w:hanging="360"/>
      </w:pPr>
    </w:lvl>
    <w:lvl w:ilvl="5" w:tplc="0409001B" w:tentative="1">
      <w:start w:val="1"/>
      <w:numFmt w:val="lowerRoman"/>
      <w:lvlText w:val="%6."/>
      <w:lvlJc w:val="right"/>
      <w:pPr>
        <w:tabs>
          <w:tab w:val="num" w:pos="4608"/>
        </w:tabs>
        <w:ind w:left="4608" w:hanging="180"/>
      </w:pPr>
    </w:lvl>
    <w:lvl w:ilvl="6" w:tplc="0409000F" w:tentative="1">
      <w:start w:val="1"/>
      <w:numFmt w:val="decimal"/>
      <w:lvlText w:val="%7."/>
      <w:lvlJc w:val="left"/>
      <w:pPr>
        <w:tabs>
          <w:tab w:val="num" w:pos="5328"/>
        </w:tabs>
        <w:ind w:left="5328" w:hanging="360"/>
      </w:pPr>
    </w:lvl>
    <w:lvl w:ilvl="7" w:tplc="04090019" w:tentative="1">
      <w:start w:val="1"/>
      <w:numFmt w:val="lowerLetter"/>
      <w:lvlText w:val="%8."/>
      <w:lvlJc w:val="left"/>
      <w:pPr>
        <w:tabs>
          <w:tab w:val="num" w:pos="6048"/>
        </w:tabs>
        <w:ind w:left="6048" w:hanging="360"/>
      </w:pPr>
    </w:lvl>
    <w:lvl w:ilvl="8" w:tplc="0409001B" w:tentative="1">
      <w:start w:val="1"/>
      <w:numFmt w:val="lowerRoman"/>
      <w:lvlText w:val="%9."/>
      <w:lvlJc w:val="right"/>
      <w:pPr>
        <w:tabs>
          <w:tab w:val="num" w:pos="6768"/>
        </w:tabs>
        <w:ind w:left="6768" w:hanging="180"/>
      </w:pPr>
    </w:lvl>
  </w:abstractNum>
  <w:abstractNum w:abstractNumId="16" w15:restartNumberingAfterBreak="0">
    <w:nsid w:val="3D790420"/>
    <w:multiLevelType w:val="hybridMultilevel"/>
    <w:tmpl w:val="D632D7EA"/>
    <w:lvl w:ilvl="0" w:tplc="FFFFFFFF">
      <w:start w:val="1"/>
      <w:numFmt w:val="decimal"/>
      <w:lvlText w:val="%1."/>
      <w:lvlJc w:val="left"/>
      <w:pPr>
        <w:tabs>
          <w:tab w:val="num" w:pos="1368"/>
        </w:tabs>
        <w:ind w:left="288" w:firstLine="720"/>
      </w:pPr>
      <w:rPr>
        <w:rFonts w:hint="default"/>
        <w:b w:val="0"/>
      </w:rPr>
    </w:lvl>
    <w:lvl w:ilvl="1" w:tplc="04090019" w:tentative="1">
      <w:start w:val="1"/>
      <w:numFmt w:val="lowerLetter"/>
      <w:lvlText w:val="%2."/>
      <w:lvlJc w:val="left"/>
      <w:pPr>
        <w:tabs>
          <w:tab w:val="num" w:pos="1728"/>
        </w:tabs>
        <w:ind w:left="1728" w:hanging="360"/>
      </w:pPr>
    </w:lvl>
    <w:lvl w:ilvl="2" w:tplc="0409001B" w:tentative="1">
      <w:start w:val="1"/>
      <w:numFmt w:val="lowerRoman"/>
      <w:lvlText w:val="%3."/>
      <w:lvlJc w:val="right"/>
      <w:pPr>
        <w:tabs>
          <w:tab w:val="num" w:pos="2448"/>
        </w:tabs>
        <w:ind w:left="2448" w:hanging="180"/>
      </w:pPr>
    </w:lvl>
    <w:lvl w:ilvl="3" w:tplc="0409000F" w:tentative="1">
      <w:start w:val="1"/>
      <w:numFmt w:val="decimal"/>
      <w:lvlText w:val="%4."/>
      <w:lvlJc w:val="left"/>
      <w:pPr>
        <w:tabs>
          <w:tab w:val="num" w:pos="3168"/>
        </w:tabs>
        <w:ind w:left="3168" w:hanging="360"/>
      </w:pPr>
    </w:lvl>
    <w:lvl w:ilvl="4" w:tplc="04090019" w:tentative="1">
      <w:start w:val="1"/>
      <w:numFmt w:val="lowerLetter"/>
      <w:lvlText w:val="%5."/>
      <w:lvlJc w:val="left"/>
      <w:pPr>
        <w:tabs>
          <w:tab w:val="num" w:pos="3888"/>
        </w:tabs>
        <w:ind w:left="3888" w:hanging="360"/>
      </w:pPr>
    </w:lvl>
    <w:lvl w:ilvl="5" w:tplc="0409001B" w:tentative="1">
      <w:start w:val="1"/>
      <w:numFmt w:val="lowerRoman"/>
      <w:lvlText w:val="%6."/>
      <w:lvlJc w:val="right"/>
      <w:pPr>
        <w:tabs>
          <w:tab w:val="num" w:pos="4608"/>
        </w:tabs>
        <w:ind w:left="4608" w:hanging="180"/>
      </w:pPr>
    </w:lvl>
    <w:lvl w:ilvl="6" w:tplc="0409000F" w:tentative="1">
      <w:start w:val="1"/>
      <w:numFmt w:val="decimal"/>
      <w:lvlText w:val="%7."/>
      <w:lvlJc w:val="left"/>
      <w:pPr>
        <w:tabs>
          <w:tab w:val="num" w:pos="5328"/>
        </w:tabs>
        <w:ind w:left="5328" w:hanging="360"/>
      </w:pPr>
    </w:lvl>
    <w:lvl w:ilvl="7" w:tplc="04090019" w:tentative="1">
      <w:start w:val="1"/>
      <w:numFmt w:val="lowerLetter"/>
      <w:lvlText w:val="%8."/>
      <w:lvlJc w:val="left"/>
      <w:pPr>
        <w:tabs>
          <w:tab w:val="num" w:pos="6048"/>
        </w:tabs>
        <w:ind w:left="6048" w:hanging="360"/>
      </w:pPr>
    </w:lvl>
    <w:lvl w:ilvl="8" w:tplc="0409001B" w:tentative="1">
      <w:start w:val="1"/>
      <w:numFmt w:val="lowerRoman"/>
      <w:lvlText w:val="%9."/>
      <w:lvlJc w:val="right"/>
      <w:pPr>
        <w:tabs>
          <w:tab w:val="num" w:pos="6768"/>
        </w:tabs>
        <w:ind w:left="6768" w:hanging="180"/>
      </w:pPr>
    </w:lvl>
  </w:abstractNum>
  <w:abstractNum w:abstractNumId="17" w15:restartNumberingAfterBreak="0">
    <w:nsid w:val="4AD21941"/>
    <w:multiLevelType w:val="hybridMultilevel"/>
    <w:tmpl w:val="1480DA86"/>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18" w15:restartNumberingAfterBreak="0">
    <w:nsid w:val="4CC56308"/>
    <w:multiLevelType w:val="hybridMultilevel"/>
    <w:tmpl w:val="D8A26A40"/>
    <w:lvl w:ilvl="0" w:tplc="FFFFFFFF">
      <w:start w:val="1"/>
      <w:numFmt w:val="decimal"/>
      <w:lvlText w:val="%1."/>
      <w:lvlJc w:val="left"/>
      <w:pPr>
        <w:tabs>
          <w:tab w:val="num" w:pos="1080"/>
        </w:tabs>
        <w:ind w:left="0" w:firstLine="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8B5702"/>
    <w:multiLevelType w:val="hybridMultilevel"/>
    <w:tmpl w:val="729E9696"/>
    <w:lvl w:ilvl="0" w:tplc="FFFFFFFF">
      <w:start w:val="1"/>
      <w:numFmt w:val="decimal"/>
      <w:lvlText w:val="%1."/>
      <w:lvlJc w:val="left"/>
      <w:pPr>
        <w:tabs>
          <w:tab w:val="num" w:pos="1368"/>
        </w:tabs>
        <w:ind w:left="288" w:firstLine="720"/>
      </w:pPr>
      <w:rPr>
        <w:rFonts w:hint="default"/>
        <w:b w:val="0"/>
      </w:rPr>
    </w:lvl>
    <w:lvl w:ilvl="1" w:tplc="04090019" w:tentative="1">
      <w:start w:val="1"/>
      <w:numFmt w:val="lowerLetter"/>
      <w:lvlText w:val="%2."/>
      <w:lvlJc w:val="left"/>
      <w:pPr>
        <w:tabs>
          <w:tab w:val="num" w:pos="1728"/>
        </w:tabs>
        <w:ind w:left="1728" w:hanging="360"/>
      </w:pPr>
    </w:lvl>
    <w:lvl w:ilvl="2" w:tplc="0409001B" w:tentative="1">
      <w:start w:val="1"/>
      <w:numFmt w:val="lowerRoman"/>
      <w:lvlText w:val="%3."/>
      <w:lvlJc w:val="right"/>
      <w:pPr>
        <w:tabs>
          <w:tab w:val="num" w:pos="2448"/>
        </w:tabs>
        <w:ind w:left="2448" w:hanging="180"/>
      </w:pPr>
    </w:lvl>
    <w:lvl w:ilvl="3" w:tplc="0409000F" w:tentative="1">
      <w:start w:val="1"/>
      <w:numFmt w:val="decimal"/>
      <w:lvlText w:val="%4."/>
      <w:lvlJc w:val="left"/>
      <w:pPr>
        <w:tabs>
          <w:tab w:val="num" w:pos="3168"/>
        </w:tabs>
        <w:ind w:left="3168" w:hanging="360"/>
      </w:pPr>
    </w:lvl>
    <w:lvl w:ilvl="4" w:tplc="04090019" w:tentative="1">
      <w:start w:val="1"/>
      <w:numFmt w:val="lowerLetter"/>
      <w:lvlText w:val="%5."/>
      <w:lvlJc w:val="left"/>
      <w:pPr>
        <w:tabs>
          <w:tab w:val="num" w:pos="3888"/>
        </w:tabs>
        <w:ind w:left="3888" w:hanging="360"/>
      </w:pPr>
    </w:lvl>
    <w:lvl w:ilvl="5" w:tplc="0409001B" w:tentative="1">
      <w:start w:val="1"/>
      <w:numFmt w:val="lowerRoman"/>
      <w:lvlText w:val="%6."/>
      <w:lvlJc w:val="right"/>
      <w:pPr>
        <w:tabs>
          <w:tab w:val="num" w:pos="4608"/>
        </w:tabs>
        <w:ind w:left="4608" w:hanging="180"/>
      </w:pPr>
    </w:lvl>
    <w:lvl w:ilvl="6" w:tplc="0409000F" w:tentative="1">
      <w:start w:val="1"/>
      <w:numFmt w:val="decimal"/>
      <w:lvlText w:val="%7."/>
      <w:lvlJc w:val="left"/>
      <w:pPr>
        <w:tabs>
          <w:tab w:val="num" w:pos="5328"/>
        </w:tabs>
        <w:ind w:left="5328" w:hanging="360"/>
      </w:pPr>
    </w:lvl>
    <w:lvl w:ilvl="7" w:tplc="04090019" w:tentative="1">
      <w:start w:val="1"/>
      <w:numFmt w:val="lowerLetter"/>
      <w:lvlText w:val="%8."/>
      <w:lvlJc w:val="left"/>
      <w:pPr>
        <w:tabs>
          <w:tab w:val="num" w:pos="6048"/>
        </w:tabs>
        <w:ind w:left="6048" w:hanging="360"/>
      </w:pPr>
    </w:lvl>
    <w:lvl w:ilvl="8" w:tplc="0409001B" w:tentative="1">
      <w:start w:val="1"/>
      <w:numFmt w:val="lowerRoman"/>
      <w:lvlText w:val="%9."/>
      <w:lvlJc w:val="right"/>
      <w:pPr>
        <w:tabs>
          <w:tab w:val="num" w:pos="6768"/>
        </w:tabs>
        <w:ind w:left="6768" w:hanging="180"/>
      </w:pPr>
    </w:lvl>
  </w:abstractNum>
  <w:abstractNum w:abstractNumId="20" w15:restartNumberingAfterBreak="0">
    <w:nsid w:val="52C63BD5"/>
    <w:multiLevelType w:val="hybridMultilevel"/>
    <w:tmpl w:val="2452BB04"/>
    <w:lvl w:ilvl="0" w:tplc="D4FE9508">
      <w:start w:val="1"/>
      <w:numFmt w:val="decimal"/>
      <w:lvlText w:val="%1."/>
      <w:lvlJc w:val="left"/>
      <w:pPr>
        <w:tabs>
          <w:tab w:val="num" w:pos="1080"/>
        </w:tabs>
        <w:ind w:left="0" w:firstLine="720"/>
      </w:pPr>
      <w:rPr>
        <w:rFonts w:hint="default"/>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BBE3618"/>
    <w:multiLevelType w:val="hybridMultilevel"/>
    <w:tmpl w:val="017C4C6C"/>
    <w:lvl w:ilvl="0" w:tplc="FFFFFFFF">
      <w:start w:val="1"/>
      <w:numFmt w:val="decimal"/>
      <w:lvlText w:val="%1."/>
      <w:lvlJc w:val="left"/>
      <w:pPr>
        <w:tabs>
          <w:tab w:val="num" w:pos="1080"/>
        </w:tabs>
        <w:ind w:left="0" w:firstLine="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C44100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F5B1D81"/>
    <w:multiLevelType w:val="multilevel"/>
    <w:tmpl w:val="2606154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811026766">
    <w:abstractNumId w:val="17"/>
  </w:num>
  <w:num w:numId="2" w16cid:durableId="985478552">
    <w:abstractNumId w:val="13"/>
  </w:num>
  <w:num w:numId="3" w16cid:durableId="212810354">
    <w:abstractNumId w:val="16"/>
  </w:num>
  <w:num w:numId="4" w16cid:durableId="330987759">
    <w:abstractNumId w:val="15"/>
  </w:num>
  <w:num w:numId="5" w16cid:durableId="1161115026">
    <w:abstractNumId w:val="18"/>
  </w:num>
  <w:num w:numId="6" w16cid:durableId="1421951543">
    <w:abstractNumId w:val="21"/>
  </w:num>
  <w:num w:numId="7" w16cid:durableId="1790199331">
    <w:abstractNumId w:val="20"/>
  </w:num>
  <w:num w:numId="8" w16cid:durableId="1019547907">
    <w:abstractNumId w:val="19"/>
  </w:num>
  <w:num w:numId="9" w16cid:durableId="1488669895">
    <w:abstractNumId w:val="14"/>
  </w:num>
  <w:num w:numId="10" w16cid:durableId="2107529105">
    <w:abstractNumId w:val="9"/>
  </w:num>
  <w:num w:numId="11" w16cid:durableId="1023090229">
    <w:abstractNumId w:val="7"/>
  </w:num>
  <w:num w:numId="12" w16cid:durableId="1631128351">
    <w:abstractNumId w:val="6"/>
  </w:num>
  <w:num w:numId="13" w16cid:durableId="834227193">
    <w:abstractNumId w:val="5"/>
  </w:num>
  <w:num w:numId="14" w16cid:durableId="1716347815">
    <w:abstractNumId w:val="4"/>
  </w:num>
  <w:num w:numId="15" w16cid:durableId="1960530588">
    <w:abstractNumId w:val="8"/>
  </w:num>
  <w:num w:numId="16" w16cid:durableId="1259295736">
    <w:abstractNumId w:val="3"/>
  </w:num>
  <w:num w:numId="17" w16cid:durableId="1753965943">
    <w:abstractNumId w:val="2"/>
  </w:num>
  <w:num w:numId="18" w16cid:durableId="401760724">
    <w:abstractNumId w:val="1"/>
  </w:num>
  <w:num w:numId="19" w16cid:durableId="669064105">
    <w:abstractNumId w:val="0"/>
  </w:num>
  <w:num w:numId="20" w16cid:durableId="888346474">
    <w:abstractNumId w:val="23"/>
  </w:num>
  <w:num w:numId="21" w16cid:durableId="315571250">
    <w:abstractNumId w:val="12"/>
  </w:num>
  <w:num w:numId="22" w16cid:durableId="1965382508">
    <w:abstractNumId w:val="10"/>
  </w:num>
  <w:num w:numId="23" w16cid:durableId="1207062756">
    <w:abstractNumId w:val="2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00"/>
  <w:mirrorMargins/>
  <w:proofState w:spelling="clean" w:grammar="clean"/>
  <w:attachedTemplate r:id="rId1"/>
  <w:stylePaneFormatFilter w:val="3C04" w:allStyles="0" w:customStyles="0" w:latentStyles="1" w:stylesInUse="0" w:headingStyles="0" w:numberingStyles="0" w:tableStyles="0" w:directFormattingOnRuns="0" w:directFormattingOnParagraphs="0" w:directFormattingOnNumbering="1" w:directFormattingOnTables="1" w:clearFormatting="1" w:top3HeadingStyles="1" w:visibleStyles="0" w:alternateStyleNames="0"/>
  <w:stylePaneSortMethod w:val="0000"/>
  <w:defaultTabStop w:val="720"/>
  <w:autoHyphenation/>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7765"/>
    <w:rsid w:val="00010399"/>
    <w:rsid w:val="00013E78"/>
    <w:rsid w:val="000145BA"/>
    <w:rsid w:val="000178A8"/>
    <w:rsid w:val="00023C23"/>
    <w:rsid w:val="00024FF3"/>
    <w:rsid w:val="00025809"/>
    <w:rsid w:val="00027339"/>
    <w:rsid w:val="00027BC1"/>
    <w:rsid w:val="000306DF"/>
    <w:rsid w:val="00030B0E"/>
    <w:rsid w:val="000417AF"/>
    <w:rsid w:val="00050218"/>
    <w:rsid w:val="000508E6"/>
    <w:rsid w:val="00052884"/>
    <w:rsid w:val="0005776C"/>
    <w:rsid w:val="00060CC5"/>
    <w:rsid w:val="00060DE0"/>
    <w:rsid w:val="00066F5D"/>
    <w:rsid w:val="00070F8E"/>
    <w:rsid w:val="000766AB"/>
    <w:rsid w:val="000821EE"/>
    <w:rsid w:val="00083745"/>
    <w:rsid w:val="000840C7"/>
    <w:rsid w:val="00084E52"/>
    <w:rsid w:val="00085AF5"/>
    <w:rsid w:val="00090C22"/>
    <w:rsid w:val="0009183E"/>
    <w:rsid w:val="00094713"/>
    <w:rsid w:val="00094ACE"/>
    <w:rsid w:val="0009612D"/>
    <w:rsid w:val="000962E4"/>
    <w:rsid w:val="00096A59"/>
    <w:rsid w:val="00096B7A"/>
    <w:rsid w:val="00096F83"/>
    <w:rsid w:val="000A048C"/>
    <w:rsid w:val="000A09B3"/>
    <w:rsid w:val="000A2648"/>
    <w:rsid w:val="000A4C99"/>
    <w:rsid w:val="000A4D7D"/>
    <w:rsid w:val="000A56ED"/>
    <w:rsid w:val="000A71DB"/>
    <w:rsid w:val="000A7467"/>
    <w:rsid w:val="000B1543"/>
    <w:rsid w:val="000B3EB1"/>
    <w:rsid w:val="000B754D"/>
    <w:rsid w:val="000B7D20"/>
    <w:rsid w:val="000C0142"/>
    <w:rsid w:val="000C18EE"/>
    <w:rsid w:val="000C43A7"/>
    <w:rsid w:val="000D3988"/>
    <w:rsid w:val="000D557D"/>
    <w:rsid w:val="000D6E3C"/>
    <w:rsid w:val="000E0D1B"/>
    <w:rsid w:val="000E1414"/>
    <w:rsid w:val="000E1D17"/>
    <w:rsid w:val="000E3690"/>
    <w:rsid w:val="000E4149"/>
    <w:rsid w:val="000E4720"/>
    <w:rsid w:val="000E4968"/>
    <w:rsid w:val="000E58EE"/>
    <w:rsid w:val="000F3202"/>
    <w:rsid w:val="000F6B80"/>
    <w:rsid w:val="00101344"/>
    <w:rsid w:val="0010209C"/>
    <w:rsid w:val="00107143"/>
    <w:rsid w:val="001104F2"/>
    <w:rsid w:val="00117016"/>
    <w:rsid w:val="0012032C"/>
    <w:rsid w:val="00121CE9"/>
    <w:rsid w:val="0012586D"/>
    <w:rsid w:val="0013699C"/>
    <w:rsid w:val="001379F9"/>
    <w:rsid w:val="001416EE"/>
    <w:rsid w:val="0014351E"/>
    <w:rsid w:val="00143B24"/>
    <w:rsid w:val="00151249"/>
    <w:rsid w:val="00157844"/>
    <w:rsid w:val="00163086"/>
    <w:rsid w:val="001636E1"/>
    <w:rsid w:val="001658D8"/>
    <w:rsid w:val="00166D19"/>
    <w:rsid w:val="00170C47"/>
    <w:rsid w:val="001711A2"/>
    <w:rsid w:val="001746B0"/>
    <w:rsid w:val="001762E4"/>
    <w:rsid w:val="00176882"/>
    <w:rsid w:val="001942BC"/>
    <w:rsid w:val="00194EE2"/>
    <w:rsid w:val="00196D89"/>
    <w:rsid w:val="001A0ED4"/>
    <w:rsid w:val="001A0EF1"/>
    <w:rsid w:val="001A1AEC"/>
    <w:rsid w:val="001A2C73"/>
    <w:rsid w:val="001A5542"/>
    <w:rsid w:val="001B4451"/>
    <w:rsid w:val="001B4D21"/>
    <w:rsid w:val="001C5E4D"/>
    <w:rsid w:val="001D0EFF"/>
    <w:rsid w:val="001D71C0"/>
    <w:rsid w:val="001E1BE7"/>
    <w:rsid w:val="001E6BD1"/>
    <w:rsid w:val="001E73F5"/>
    <w:rsid w:val="001F0697"/>
    <w:rsid w:val="001F13B4"/>
    <w:rsid w:val="001F5B93"/>
    <w:rsid w:val="001F7DD4"/>
    <w:rsid w:val="002014F7"/>
    <w:rsid w:val="0020223D"/>
    <w:rsid w:val="002025DC"/>
    <w:rsid w:val="002027FF"/>
    <w:rsid w:val="00205DA6"/>
    <w:rsid w:val="00211F77"/>
    <w:rsid w:val="0021715F"/>
    <w:rsid w:val="002178B5"/>
    <w:rsid w:val="00220584"/>
    <w:rsid w:val="00221A7D"/>
    <w:rsid w:val="0022497C"/>
    <w:rsid w:val="00225110"/>
    <w:rsid w:val="00230676"/>
    <w:rsid w:val="002337DD"/>
    <w:rsid w:val="00234427"/>
    <w:rsid w:val="002379D0"/>
    <w:rsid w:val="00240B8E"/>
    <w:rsid w:val="00242BC0"/>
    <w:rsid w:val="0025286D"/>
    <w:rsid w:val="00252CE3"/>
    <w:rsid w:val="00260343"/>
    <w:rsid w:val="00260F21"/>
    <w:rsid w:val="00262A9E"/>
    <w:rsid w:val="00263551"/>
    <w:rsid w:val="002716FA"/>
    <w:rsid w:val="00271B76"/>
    <w:rsid w:val="00277425"/>
    <w:rsid w:val="00281A1B"/>
    <w:rsid w:val="00282121"/>
    <w:rsid w:val="00282FA5"/>
    <w:rsid w:val="00284358"/>
    <w:rsid w:val="00285AB6"/>
    <w:rsid w:val="00291F15"/>
    <w:rsid w:val="0029416F"/>
    <w:rsid w:val="00296AA0"/>
    <w:rsid w:val="002A353A"/>
    <w:rsid w:val="002A49B3"/>
    <w:rsid w:val="002B1668"/>
    <w:rsid w:val="002B3CBE"/>
    <w:rsid w:val="002B441E"/>
    <w:rsid w:val="002B61BB"/>
    <w:rsid w:val="002C0AA9"/>
    <w:rsid w:val="002C5EB3"/>
    <w:rsid w:val="002C6F54"/>
    <w:rsid w:val="002C7169"/>
    <w:rsid w:val="002D0418"/>
    <w:rsid w:val="002D1B68"/>
    <w:rsid w:val="002D3C06"/>
    <w:rsid w:val="002D44AD"/>
    <w:rsid w:val="002D5F79"/>
    <w:rsid w:val="002E08F2"/>
    <w:rsid w:val="002E38DE"/>
    <w:rsid w:val="002E6A06"/>
    <w:rsid w:val="002E7E37"/>
    <w:rsid w:val="002F3102"/>
    <w:rsid w:val="002F6E7E"/>
    <w:rsid w:val="00300936"/>
    <w:rsid w:val="00302754"/>
    <w:rsid w:val="0030622E"/>
    <w:rsid w:val="00312D03"/>
    <w:rsid w:val="0031377A"/>
    <w:rsid w:val="00317B00"/>
    <w:rsid w:val="00330CFB"/>
    <w:rsid w:val="003318FE"/>
    <w:rsid w:val="00331B8F"/>
    <w:rsid w:val="00336814"/>
    <w:rsid w:val="00337C04"/>
    <w:rsid w:val="00337F31"/>
    <w:rsid w:val="0034095C"/>
    <w:rsid w:val="00341C90"/>
    <w:rsid w:val="00341EC2"/>
    <w:rsid w:val="003442EA"/>
    <w:rsid w:val="00344B1F"/>
    <w:rsid w:val="003457FF"/>
    <w:rsid w:val="003458D8"/>
    <w:rsid w:val="003519FF"/>
    <w:rsid w:val="00355316"/>
    <w:rsid w:val="00361B45"/>
    <w:rsid w:val="00364514"/>
    <w:rsid w:val="00365D79"/>
    <w:rsid w:val="00372292"/>
    <w:rsid w:val="0037579F"/>
    <w:rsid w:val="00377CF5"/>
    <w:rsid w:val="0038242B"/>
    <w:rsid w:val="00386D0F"/>
    <w:rsid w:val="00392C3E"/>
    <w:rsid w:val="00393EDE"/>
    <w:rsid w:val="003A65E9"/>
    <w:rsid w:val="003B28F5"/>
    <w:rsid w:val="003B5BA0"/>
    <w:rsid w:val="003C4DAD"/>
    <w:rsid w:val="003C695C"/>
    <w:rsid w:val="003D0032"/>
    <w:rsid w:val="003D0E8E"/>
    <w:rsid w:val="003D2BBB"/>
    <w:rsid w:val="003D4A43"/>
    <w:rsid w:val="003D7760"/>
    <w:rsid w:val="003D79EF"/>
    <w:rsid w:val="003E250D"/>
    <w:rsid w:val="003E66CA"/>
    <w:rsid w:val="003E7765"/>
    <w:rsid w:val="003F1110"/>
    <w:rsid w:val="003F353B"/>
    <w:rsid w:val="003F61BD"/>
    <w:rsid w:val="004002F1"/>
    <w:rsid w:val="00400600"/>
    <w:rsid w:val="00412EE7"/>
    <w:rsid w:val="004145E7"/>
    <w:rsid w:val="004164E0"/>
    <w:rsid w:val="00423D7F"/>
    <w:rsid w:val="00424D45"/>
    <w:rsid w:val="00426D8C"/>
    <w:rsid w:val="00430171"/>
    <w:rsid w:val="0043286D"/>
    <w:rsid w:val="004341D9"/>
    <w:rsid w:val="00434D64"/>
    <w:rsid w:val="00435A55"/>
    <w:rsid w:val="00440911"/>
    <w:rsid w:val="0044363B"/>
    <w:rsid w:val="00445400"/>
    <w:rsid w:val="0044589C"/>
    <w:rsid w:val="0044689C"/>
    <w:rsid w:val="0044704D"/>
    <w:rsid w:val="004535CB"/>
    <w:rsid w:val="00456B20"/>
    <w:rsid w:val="004610C5"/>
    <w:rsid w:val="00465D6A"/>
    <w:rsid w:val="00472E50"/>
    <w:rsid w:val="0047362A"/>
    <w:rsid w:val="0048550B"/>
    <w:rsid w:val="00486E13"/>
    <w:rsid w:val="00490415"/>
    <w:rsid w:val="004907B2"/>
    <w:rsid w:val="0049267C"/>
    <w:rsid w:val="0049272A"/>
    <w:rsid w:val="00493371"/>
    <w:rsid w:val="004A00E3"/>
    <w:rsid w:val="004A0109"/>
    <w:rsid w:val="004A39DD"/>
    <w:rsid w:val="004A4259"/>
    <w:rsid w:val="004A4667"/>
    <w:rsid w:val="004A4B06"/>
    <w:rsid w:val="004B04D3"/>
    <w:rsid w:val="004B4431"/>
    <w:rsid w:val="004B4F64"/>
    <w:rsid w:val="004B77BB"/>
    <w:rsid w:val="004D1EC8"/>
    <w:rsid w:val="004E46D3"/>
    <w:rsid w:val="004F072C"/>
    <w:rsid w:val="004F48BC"/>
    <w:rsid w:val="004F5178"/>
    <w:rsid w:val="005043ED"/>
    <w:rsid w:val="00507A87"/>
    <w:rsid w:val="00511204"/>
    <w:rsid w:val="00513C56"/>
    <w:rsid w:val="00516515"/>
    <w:rsid w:val="00516ED8"/>
    <w:rsid w:val="00517677"/>
    <w:rsid w:val="005210EE"/>
    <w:rsid w:val="00523B3C"/>
    <w:rsid w:val="005320FA"/>
    <w:rsid w:val="0053259A"/>
    <w:rsid w:val="00536F74"/>
    <w:rsid w:val="00541BF1"/>
    <w:rsid w:val="00541CA6"/>
    <w:rsid w:val="005526DD"/>
    <w:rsid w:val="00552AAE"/>
    <w:rsid w:val="005555F5"/>
    <w:rsid w:val="00561AF2"/>
    <w:rsid w:val="00563DA9"/>
    <w:rsid w:val="00573B00"/>
    <w:rsid w:val="005740B9"/>
    <w:rsid w:val="005740E8"/>
    <w:rsid w:val="00575FF0"/>
    <w:rsid w:val="00576CFF"/>
    <w:rsid w:val="00576E32"/>
    <w:rsid w:val="005806DE"/>
    <w:rsid w:val="005820E1"/>
    <w:rsid w:val="00582F3B"/>
    <w:rsid w:val="005859FE"/>
    <w:rsid w:val="00591875"/>
    <w:rsid w:val="00591A5D"/>
    <w:rsid w:val="00591D15"/>
    <w:rsid w:val="00592350"/>
    <w:rsid w:val="0059568D"/>
    <w:rsid w:val="00596576"/>
    <w:rsid w:val="005A13E0"/>
    <w:rsid w:val="005A5A24"/>
    <w:rsid w:val="005A63A6"/>
    <w:rsid w:val="005B07FB"/>
    <w:rsid w:val="005B0D15"/>
    <w:rsid w:val="005B2BA5"/>
    <w:rsid w:val="005B2C84"/>
    <w:rsid w:val="005B3748"/>
    <w:rsid w:val="005B40DF"/>
    <w:rsid w:val="005B7FED"/>
    <w:rsid w:val="005C042D"/>
    <w:rsid w:val="005C10CA"/>
    <w:rsid w:val="005C6552"/>
    <w:rsid w:val="005C70A9"/>
    <w:rsid w:val="005C79B4"/>
    <w:rsid w:val="005C7E5B"/>
    <w:rsid w:val="005E4234"/>
    <w:rsid w:val="005E7061"/>
    <w:rsid w:val="005F2935"/>
    <w:rsid w:val="005F60F8"/>
    <w:rsid w:val="005F7B88"/>
    <w:rsid w:val="00601531"/>
    <w:rsid w:val="00604F87"/>
    <w:rsid w:val="00606874"/>
    <w:rsid w:val="0060728B"/>
    <w:rsid w:val="006138B2"/>
    <w:rsid w:val="006149CF"/>
    <w:rsid w:val="00615F15"/>
    <w:rsid w:val="00617489"/>
    <w:rsid w:val="00622AB5"/>
    <w:rsid w:val="00622F7B"/>
    <w:rsid w:val="006232A2"/>
    <w:rsid w:val="00623532"/>
    <w:rsid w:val="00626D1F"/>
    <w:rsid w:val="00633159"/>
    <w:rsid w:val="0063734A"/>
    <w:rsid w:val="00641AEB"/>
    <w:rsid w:val="00642AE1"/>
    <w:rsid w:val="00647D58"/>
    <w:rsid w:val="00650468"/>
    <w:rsid w:val="00651D5A"/>
    <w:rsid w:val="00655A9E"/>
    <w:rsid w:val="00656D06"/>
    <w:rsid w:val="0065774E"/>
    <w:rsid w:val="0066306C"/>
    <w:rsid w:val="006646CC"/>
    <w:rsid w:val="00675C2C"/>
    <w:rsid w:val="00676A45"/>
    <w:rsid w:val="0068183E"/>
    <w:rsid w:val="00682375"/>
    <w:rsid w:val="00686286"/>
    <w:rsid w:val="0069122C"/>
    <w:rsid w:val="00694E4C"/>
    <w:rsid w:val="006965B9"/>
    <w:rsid w:val="006A0693"/>
    <w:rsid w:val="006A1CD9"/>
    <w:rsid w:val="006A2550"/>
    <w:rsid w:val="006A525C"/>
    <w:rsid w:val="006B1172"/>
    <w:rsid w:val="006C118B"/>
    <w:rsid w:val="006C2FEB"/>
    <w:rsid w:val="006D2FD4"/>
    <w:rsid w:val="006D472A"/>
    <w:rsid w:val="006D58C8"/>
    <w:rsid w:val="006D6466"/>
    <w:rsid w:val="006D6881"/>
    <w:rsid w:val="006D71A8"/>
    <w:rsid w:val="006E0C79"/>
    <w:rsid w:val="006E407F"/>
    <w:rsid w:val="006E4C0A"/>
    <w:rsid w:val="006E5057"/>
    <w:rsid w:val="006F05F6"/>
    <w:rsid w:val="006F3DA4"/>
    <w:rsid w:val="00700B12"/>
    <w:rsid w:val="00703C15"/>
    <w:rsid w:val="007049FD"/>
    <w:rsid w:val="00704D3A"/>
    <w:rsid w:val="00705BA9"/>
    <w:rsid w:val="007070F0"/>
    <w:rsid w:val="00707767"/>
    <w:rsid w:val="00714053"/>
    <w:rsid w:val="00722AFD"/>
    <w:rsid w:val="00725BCE"/>
    <w:rsid w:val="00725E3D"/>
    <w:rsid w:val="00726608"/>
    <w:rsid w:val="007300F4"/>
    <w:rsid w:val="007329F1"/>
    <w:rsid w:val="00733D0D"/>
    <w:rsid w:val="00747464"/>
    <w:rsid w:val="007535FA"/>
    <w:rsid w:val="00754615"/>
    <w:rsid w:val="0075670D"/>
    <w:rsid w:val="00762E9E"/>
    <w:rsid w:val="0076373C"/>
    <w:rsid w:val="00772051"/>
    <w:rsid w:val="00774F01"/>
    <w:rsid w:val="00775131"/>
    <w:rsid w:val="007814EE"/>
    <w:rsid w:val="00781C55"/>
    <w:rsid w:val="00782506"/>
    <w:rsid w:val="007957AD"/>
    <w:rsid w:val="007A0239"/>
    <w:rsid w:val="007A0AE1"/>
    <w:rsid w:val="007A16E9"/>
    <w:rsid w:val="007A31D3"/>
    <w:rsid w:val="007A49C8"/>
    <w:rsid w:val="007A4B05"/>
    <w:rsid w:val="007A747E"/>
    <w:rsid w:val="007B2A59"/>
    <w:rsid w:val="007B5675"/>
    <w:rsid w:val="007B58E1"/>
    <w:rsid w:val="007C024A"/>
    <w:rsid w:val="007C3656"/>
    <w:rsid w:val="007C47DF"/>
    <w:rsid w:val="007C4C3B"/>
    <w:rsid w:val="007C7081"/>
    <w:rsid w:val="007D0DD9"/>
    <w:rsid w:val="007D361C"/>
    <w:rsid w:val="007D6E55"/>
    <w:rsid w:val="007D7635"/>
    <w:rsid w:val="007E23F2"/>
    <w:rsid w:val="007E28B8"/>
    <w:rsid w:val="007F4DF9"/>
    <w:rsid w:val="008024A5"/>
    <w:rsid w:val="00806C08"/>
    <w:rsid w:val="00810F98"/>
    <w:rsid w:val="00811D01"/>
    <w:rsid w:val="0082032C"/>
    <w:rsid w:val="0082047F"/>
    <w:rsid w:val="00826BDF"/>
    <w:rsid w:val="008271DE"/>
    <w:rsid w:val="0083005C"/>
    <w:rsid w:val="00830DC9"/>
    <w:rsid w:val="00834E48"/>
    <w:rsid w:val="008456F6"/>
    <w:rsid w:val="00845CD2"/>
    <w:rsid w:val="00850E23"/>
    <w:rsid w:val="00851582"/>
    <w:rsid w:val="0085602C"/>
    <w:rsid w:val="00856A97"/>
    <w:rsid w:val="008628BA"/>
    <w:rsid w:val="00866627"/>
    <w:rsid w:val="00866735"/>
    <w:rsid w:val="008721FF"/>
    <w:rsid w:val="00875A1D"/>
    <w:rsid w:val="00876837"/>
    <w:rsid w:val="00883D3D"/>
    <w:rsid w:val="00886878"/>
    <w:rsid w:val="00887BD8"/>
    <w:rsid w:val="00890825"/>
    <w:rsid w:val="00893FBC"/>
    <w:rsid w:val="00894C16"/>
    <w:rsid w:val="008958A7"/>
    <w:rsid w:val="008A1AEC"/>
    <w:rsid w:val="008A7D98"/>
    <w:rsid w:val="008B00F6"/>
    <w:rsid w:val="008B0350"/>
    <w:rsid w:val="008B7A2B"/>
    <w:rsid w:val="008D27EC"/>
    <w:rsid w:val="008D39A3"/>
    <w:rsid w:val="008D3F71"/>
    <w:rsid w:val="008D69CC"/>
    <w:rsid w:val="008F550B"/>
    <w:rsid w:val="008F659E"/>
    <w:rsid w:val="008F7F67"/>
    <w:rsid w:val="009010E1"/>
    <w:rsid w:val="00902C53"/>
    <w:rsid w:val="009108D1"/>
    <w:rsid w:val="0091092F"/>
    <w:rsid w:val="00910C55"/>
    <w:rsid w:val="00912719"/>
    <w:rsid w:val="009136E8"/>
    <w:rsid w:val="009258D1"/>
    <w:rsid w:val="0093051F"/>
    <w:rsid w:val="0093298B"/>
    <w:rsid w:val="009407F9"/>
    <w:rsid w:val="0094159D"/>
    <w:rsid w:val="0094240E"/>
    <w:rsid w:val="00943273"/>
    <w:rsid w:val="009469E3"/>
    <w:rsid w:val="00946B13"/>
    <w:rsid w:val="00950823"/>
    <w:rsid w:val="0095110A"/>
    <w:rsid w:val="009542C4"/>
    <w:rsid w:val="00955471"/>
    <w:rsid w:val="009611D3"/>
    <w:rsid w:val="00967069"/>
    <w:rsid w:val="00967A39"/>
    <w:rsid w:val="00971D25"/>
    <w:rsid w:val="0099214C"/>
    <w:rsid w:val="0099261D"/>
    <w:rsid w:val="00992EE5"/>
    <w:rsid w:val="0099326E"/>
    <w:rsid w:val="009A0BEC"/>
    <w:rsid w:val="009A2D4D"/>
    <w:rsid w:val="009A4C88"/>
    <w:rsid w:val="009A74D0"/>
    <w:rsid w:val="009B0355"/>
    <w:rsid w:val="009B0A2B"/>
    <w:rsid w:val="009B1706"/>
    <w:rsid w:val="009B4CF7"/>
    <w:rsid w:val="009B5357"/>
    <w:rsid w:val="009B73B4"/>
    <w:rsid w:val="009C1E07"/>
    <w:rsid w:val="009C32D5"/>
    <w:rsid w:val="009C6684"/>
    <w:rsid w:val="009D2217"/>
    <w:rsid w:val="009D2707"/>
    <w:rsid w:val="009D4969"/>
    <w:rsid w:val="009D543C"/>
    <w:rsid w:val="009D7611"/>
    <w:rsid w:val="009E5915"/>
    <w:rsid w:val="009F60D6"/>
    <w:rsid w:val="00A02D7E"/>
    <w:rsid w:val="00A034CB"/>
    <w:rsid w:val="00A04CAB"/>
    <w:rsid w:val="00A055CD"/>
    <w:rsid w:val="00A06526"/>
    <w:rsid w:val="00A07300"/>
    <w:rsid w:val="00A07BF3"/>
    <w:rsid w:val="00A10108"/>
    <w:rsid w:val="00A108E6"/>
    <w:rsid w:val="00A12BFA"/>
    <w:rsid w:val="00A1412B"/>
    <w:rsid w:val="00A22298"/>
    <w:rsid w:val="00A2302E"/>
    <w:rsid w:val="00A36421"/>
    <w:rsid w:val="00A40ED5"/>
    <w:rsid w:val="00A54995"/>
    <w:rsid w:val="00A557A5"/>
    <w:rsid w:val="00A5764B"/>
    <w:rsid w:val="00A57D49"/>
    <w:rsid w:val="00A6271A"/>
    <w:rsid w:val="00A672DE"/>
    <w:rsid w:val="00A85440"/>
    <w:rsid w:val="00A86463"/>
    <w:rsid w:val="00A86DF2"/>
    <w:rsid w:val="00A87E70"/>
    <w:rsid w:val="00A90C78"/>
    <w:rsid w:val="00A912B3"/>
    <w:rsid w:val="00A96AF7"/>
    <w:rsid w:val="00A971BB"/>
    <w:rsid w:val="00A974CE"/>
    <w:rsid w:val="00AA3495"/>
    <w:rsid w:val="00AA5F69"/>
    <w:rsid w:val="00AB08B7"/>
    <w:rsid w:val="00AB0F38"/>
    <w:rsid w:val="00AB1BEE"/>
    <w:rsid w:val="00AB34DC"/>
    <w:rsid w:val="00AB5460"/>
    <w:rsid w:val="00AC2D1B"/>
    <w:rsid w:val="00AC6A62"/>
    <w:rsid w:val="00AD1924"/>
    <w:rsid w:val="00AD7E59"/>
    <w:rsid w:val="00AE2554"/>
    <w:rsid w:val="00AE326A"/>
    <w:rsid w:val="00AE3B29"/>
    <w:rsid w:val="00AE4D48"/>
    <w:rsid w:val="00AF23B1"/>
    <w:rsid w:val="00AF5A19"/>
    <w:rsid w:val="00AF5F5E"/>
    <w:rsid w:val="00AF6107"/>
    <w:rsid w:val="00AF6231"/>
    <w:rsid w:val="00AF6B5F"/>
    <w:rsid w:val="00AF6D0C"/>
    <w:rsid w:val="00AF7536"/>
    <w:rsid w:val="00B02EDE"/>
    <w:rsid w:val="00B04BA5"/>
    <w:rsid w:val="00B05C82"/>
    <w:rsid w:val="00B07D30"/>
    <w:rsid w:val="00B12CD7"/>
    <w:rsid w:val="00B15A45"/>
    <w:rsid w:val="00B1646F"/>
    <w:rsid w:val="00B22E10"/>
    <w:rsid w:val="00B262BF"/>
    <w:rsid w:val="00B30691"/>
    <w:rsid w:val="00B37792"/>
    <w:rsid w:val="00B557C4"/>
    <w:rsid w:val="00B60075"/>
    <w:rsid w:val="00B631B9"/>
    <w:rsid w:val="00B63212"/>
    <w:rsid w:val="00B64153"/>
    <w:rsid w:val="00B6614E"/>
    <w:rsid w:val="00B6695C"/>
    <w:rsid w:val="00B727AE"/>
    <w:rsid w:val="00B85575"/>
    <w:rsid w:val="00B87481"/>
    <w:rsid w:val="00B906E3"/>
    <w:rsid w:val="00B93582"/>
    <w:rsid w:val="00B94F68"/>
    <w:rsid w:val="00B96B9E"/>
    <w:rsid w:val="00BA1ED4"/>
    <w:rsid w:val="00BA28F7"/>
    <w:rsid w:val="00BB01B0"/>
    <w:rsid w:val="00BB2188"/>
    <w:rsid w:val="00BB4A01"/>
    <w:rsid w:val="00BB6029"/>
    <w:rsid w:val="00BC2E65"/>
    <w:rsid w:val="00BC2E8E"/>
    <w:rsid w:val="00BC6287"/>
    <w:rsid w:val="00BC6D5E"/>
    <w:rsid w:val="00BC7859"/>
    <w:rsid w:val="00BD1420"/>
    <w:rsid w:val="00BD18EA"/>
    <w:rsid w:val="00BD5854"/>
    <w:rsid w:val="00BD62D4"/>
    <w:rsid w:val="00BD752A"/>
    <w:rsid w:val="00BF0F95"/>
    <w:rsid w:val="00BF438C"/>
    <w:rsid w:val="00C03FC9"/>
    <w:rsid w:val="00C07ABF"/>
    <w:rsid w:val="00C10B7C"/>
    <w:rsid w:val="00C129E4"/>
    <w:rsid w:val="00C16A53"/>
    <w:rsid w:val="00C17BFB"/>
    <w:rsid w:val="00C212AD"/>
    <w:rsid w:val="00C248D9"/>
    <w:rsid w:val="00C26E62"/>
    <w:rsid w:val="00C3574E"/>
    <w:rsid w:val="00C36743"/>
    <w:rsid w:val="00C421F8"/>
    <w:rsid w:val="00C517CF"/>
    <w:rsid w:val="00C54463"/>
    <w:rsid w:val="00C55022"/>
    <w:rsid w:val="00C57092"/>
    <w:rsid w:val="00C62AF8"/>
    <w:rsid w:val="00C64E3B"/>
    <w:rsid w:val="00C70252"/>
    <w:rsid w:val="00C74708"/>
    <w:rsid w:val="00C75083"/>
    <w:rsid w:val="00C76B10"/>
    <w:rsid w:val="00C801C8"/>
    <w:rsid w:val="00C82BA0"/>
    <w:rsid w:val="00C932DD"/>
    <w:rsid w:val="00C95618"/>
    <w:rsid w:val="00C9647B"/>
    <w:rsid w:val="00CA21E2"/>
    <w:rsid w:val="00CA2876"/>
    <w:rsid w:val="00CA528C"/>
    <w:rsid w:val="00CA65C6"/>
    <w:rsid w:val="00CC0CB5"/>
    <w:rsid w:val="00CC2408"/>
    <w:rsid w:val="00CC2927"/>
    <w:rsid w:val="00CC38E5"/>
    <w:rsid w:val="00CD6204"/>
    <w:rsid w:val="00CD641A"/>
    <w:rsid w:val="00CE39B5"/>
    <w:rsid w:val="00CE3B55"/>
    <w:rsid w:val="00CE6343"/>
    <w:rsid w:val="00CE63BD"/>
    <w:rsid w:val="00D02185"/>
    <w:rsid w:val="00D035C9"/>
    <w:rsid w:val="00D04D80"/>
    <w:rsid w:val="00D04F83"/>
    <w:rsid w:val="00D11C98"/>
    <w:rsid w:val="00D1423F"/>
    <w:rsid w:val="00D15A3D"/>
    <w:rsid w:val="00D1626B"/>
    <w:rsid w:val="00D166FB"/>
    <w:rsid w:val="00D17CFD"/>
    <w:rsid w:val="00D22128"/>
    <w:rsid w:val="00D23F6B"/>
    <w:rsid w:val="00D25451"/>
    <w:rsid w:val="00D34A3D"/>
    <w:rsid w:val="00D34DC5"/>
    <w:rsid w:val="00D41BE5"/>
    <w:rsid w:val="00D4213E"/>
    <w:rsid w:val="00D4385B"/>
    <w:rsid w:val="00D451E7"/>
    <w:rsid w:val="00D46607"/>
    <w:rsid w:val="00D5428D"/>
    <w:rsid w:val="00D55B3D"/>
    <w:rsid w:val="00D61F02"/>
    <w:rsid w:val="00D67D09"/>
    <w:rsid w:val="00D71469"/>
    <w:rsid w:val="00D8260B"/>
    <w:rsid w:val="00D9018A"/>
    <w:rsid w:val="00D921AD"/>
    <w:rsid w:val="00DA001B"/>
    <w:rsid w:val="00DA4A84"/>
    <w:rsid w:val="00DA4BAF"/>
    <w:rsid w:val="00DA4FBD"/>
    <w:rsid w:val="00DA59A2"/>
    <w:rsid w:val="00DA5C90"/>
    <w:rsid w:val="00DB0764"/>
    <w:rsid w:val="00DB3C2B"/>
    <w:rsid w:val="00DC355F"/>
    <w:rsid w:val="00DC49EA"/>
    <w:rsid w:val="00DD2A32"/>
    <w:rsid w:val="00DD733D"/>
    <w:rsid w:val="00DD7E39"/>
    <w:rsid w:val="00DE0870"/>
    <w:rsid w:val="00DE196F"/>
    <w:rsid w:val="00DE2B44"/>
    <w:rsid w:val="00DE44E5"/>
    <w:rsid w:val="00DE4B7D"/>
    <w:rsid w:val="00DF3994"/>
    <w:rsid w:val="00DF5DF3"/>
    <w:rsid w:val="00E03DAC"/>
    <w:rsid w:val="00E05783"/>
    <w:rsid w:val="00E13854"/>
    <w:rsid w:val="00E15259"/>
    <w:rsid w:val="00E210F2"/>
    <w:rsid w:val="00E214F8"/>
    <w:rsid w:val="00E227CB"/>
    <w:rsid w:val="00E230D7"/>
    <w:rsid w:val="00E30FBA"/>
    <w:rsid w:val="00E31575"/>
    <w:rsid w:val="00E32DFE"/>
    <w:rsid w:val="00E342FA"/>
    <w:rsid w:val="00E354EC"/>
    <w:rsid w:val="00E4337E"/>
    <w:rsid w:val="00E45674"/>
    <w:rsid w:val="00E45868"/>
    <w:rsid w:val="00E4772D"/>
    <w:rsid w:val="00E56331"/>
    <w:rsid w:val="00E611A4"/>
    <w:rsid w:val="00E65876"/>
    <w:rsid w:val="00E765A0"/>
    <w:rsid w:val="00E77610"/>
    <w:rsid w:val="00E77821"/>
    <w:rsid w:val="00E800F7"/>
    <w:rsid w:val="00E8030E"/>
    <w:rsid w:val="00E818D4"/>
    <w:rsid w:val="00E81DB0"/>
    <w:rsid w:val="00E82FFB"/>
    <w:rsid w:val="00E83C08"/>
    <w:rsid w:val="00E83FAC"/>
    <w:rsid w:val="00E866EC"/>
    <w:rsid w:val="00E86C1C"/>
    <w:rsid w:val="00E91D54"/>
    <w:rsid w:val="00E94F64"/>
    <w:rsid w:val="00E9518E"/>
    <w:rsid w:val="00EA45B2"/>
    <w:rsid w:val="00EA5F97"/>
    <w:rsid w:val="00EA75D5"/>
    <w:rsid w:val="00EB69B7"/>
    <w:rsid w:val="00EC2351"/>
    <w:rsid w:val="00EC2363"/>
    <w:rsid w:val="00EC3804"/>
    <w:rsid w:val="00EC4D7C"/>
    <w:rsid w:val="00EC623C"/>
    <w:rsid w:val="00ED2849"/>
    <w:rsid w:val="00EE1EB9"/>
    <w:rsid w:val="00EE291D"/>
    <w:rsid w:val="00EE32E4"/>
    <w:rsid w:val="00EE6186"/>
    <w:rsid w:val="00EE7041"/>
    <w:rsid w:val="00EF66CA"/>
    <w:rsid w:val="00EF75B4"/>
    <w:rsid w:val="00F01FD6"/>
    <w:rsid w:val="00F05953"/>
    <w:rsid w:val="00F25397"/>
    <w:rsid w:val="00F277CA"/>
    <w:rsid w:val="00F304F6"/>
    <w:rsid w:val="00F33CF0"/>
    <w:rsid w:val="00F35328"/>
    <w:rsid w:val="00F415D5"/>
    <w:rsid w:val="00F42D2B"/>
    <w:rsid w:val="00F6058F"/>
    <w:rsid w:val="00F63DF6"/>
    <w:rsid w:val="00F64904"/>
    <w:rsid w:val="00F67914"/>
    <w:rsid w:val="00F704A6"/>
    <w:rsid w:val="00F7250D"/>
    <w:rsid w:val="00F73FCE"/>
    <w:rsid w:val="00F74812"/>
    <w:rsid w:val="00F74A69"/>
    <w:rsid w:val="00F7575A"/>
    <w:rsid w:val="00F75F59"/>
    <w:rsid w:val="00F77C38"/>
    <w:rsid w:val="00F80B43"/>
    <w:rsid w:val="00F81489"/>
    <w:rsid w:val="00F81ADA"/>
    <w:rsid w:val="00F82098"/>
    <w:rsid w:val="00F82FE5"/>
    <w:rsid w:val="00F878DC"/>
    <w:rsid w:val="00F918C4"/>
    <w:rsid w:val="00F962C7"/>
    <w:rsid w:val="00FA0DB2"/>
    <w:rsid w:val="00FA4F83"/>
    <w:rsid w:val="00FA5237"/>
    <w:rsid w:val="00FA74C3"/>
    <w:rsid w:val="00FA7F29"/>
    <w:rsid w:val="00FB1742"/>
    <w:rsid w:val="00FB6AF2"/>
    <w:rsid w:val="00FC0F5F"/>
    <w:rsid w:val="00FD1366"/>
    <w:rsid w:val="00FD4B59"/>
    <w:rsid w:val="00FD5690"/>
    <w:rsid w:val="00FD6EF7"/>
    <w:rsid w:val="00FD7477"/>
    <w:rsid w:val="00FE17F0"/>
    <w:rsid w:val="00FE4D5E"/>
    <w:rsid w:val="00FE53FE"/>
    <w:rsid w:val="00FF3413"/>
    <w:rsid w:val="00FF4447"/>
    <w:rsid w:val="00FF56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6DB9A784"/>
  <w15:chartTrackingRefBased/>
  <w15:docId w15:val="{9FEB04D8-2D19-47F1-BFF2-09D98B4D0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able of authorities" w:uiPriority="99"/>
    <w:lsdException w:name="toa heading"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6608"/>
    <w:rPr>
      <w:rFonts w:ascii="Century Schoolbook" w:hAnsi="Century Schoolbook"/>
      <w:sz w:val="22"/>
      <w:szCs w:val="22"/>
    </w:rPr>
  </w:style>
  <w:style w:type="paragraph" w:styleId="Heading1">
    <w:name w:val="heading 1"/>
    <w:basedOn w:val="Normal"/>
    <w:next w:val="Normal"/>
    <w:link w:val="Heading1Char"/>
    <w:autoRedefine/>
    <w:qFormat/>
    <w:rsid w:val="001A5542"/>
    <w:pPr>
      <w:widowControl w:val="0"/>
      <w:numPr>
        <w:numId w:val="20"/>
      </w:numPr>
      <w:spacing w:before="120" w:after="120"/>
      <w:outlineLvl w:val="0"/>
    </w:pPr>
    <w:rPr>
      <w:rFonts w:cs="Arial"/>
      <w:b/>
      <w:bCs/>
      <w:caps/>
      <w:kern w:val="32"/>
    </w:rPr>
  </w:style>
  <w:style w:type="paragraph" w:styleId="Heading2">
    <w:name w:val="heading 2"/>
    <w:basedOn w:val="Normal"/>
    <w:next w:val="Normal"/>
    <w:link w:val="Heading2Char"/>
    <w:qFormat/>
    <w:rsid w:val="00AF5A19"/>
    <w:pPr>
      <w:keepNext/>
      <w:numPr>
        <w:ilvl w:val="1"/>
        <w:numId w:val="20"/>
      </w:numPr>
      <w:spacing w:before="120" w:after="120"/>
      <w:outlineLvl w:val="1"/>
    </w:pPr>
    <w:rPr>
      <w:rFonts w:cs="Arial"/>
      <w:b/>
      <w:bCs/>
      <w:i/>
      <w:iCs/>
      <w:szCs w:val="28"/>
    </w:rPr>
  </w:style>
  <w:style w:type="paragraph" w:styleId="Heading3">
    <w:name w:val="heading 3"/>
    <w:basedOn w:val="Normal"/>
    <w:next w:val="Normal"/>
    <w:qFormat/>
    <w:rsid w:val="00AF5A19"/>
    <w:pPr>
      <w:keepNext/>
      <w:numPr>
        <w:ilvl w:val="2"/>
        <w:numId w:val="20"/>
      </w:numPr>
      <w:spacing w:before="120" w:after="120"/>
      <w:outlineLvl w:val="2"/>
    </w:pPr>
    <w:rPr>
      <w:rFonts w:cs="Arial"/>
      <w:b/>
      <w:bCs/>
      <w:szCs w:val="26"/>
      <w:u w:val="single"/>
    </w:rPr>
  </w:style>
  <w:style w:type="paragraph" w:styleId="Heading4">
    <w:name w:val="heading 4"/>
    <w:basedOn w:val="Normal"/>
    <w:next w:val="Normal"/>
    <w:link w:val="Heading4Char"/>
    <w:semiHidden/>
    <w:unhideWhenUsed/>
    <w:qFormat/>
    <w:rsid w:val="00F33CF0"/>
    <w:pPr>
      <w:keepNext/>
      <w:keepLines/>
      <w:numPr>
        <w:ilvl w:val="3"/>
        <w:numId w:val="20"/>
      </w:numPr>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semiHidden/>
    <w:unhideWhenUsed/>
    <w:qFormat/>
    <w:rsid w:val="00F33CF0"/>
    <w:pPr>
      <w:keepNext/>
      <w:keepLines/>
      <w:numPr>
        <w:ilvl w:val="4"/>
        <w:numId w:val="20"/>
      </w:num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semiHidden/>
    <w:unhideWhenUsed/>
    <w:qFormat/>
    <w:rsid w:val="00F33CF0"/>
    <w:pPr>
      <w:keepNext/>
      <w:keepLines/>
      <w:numPr>
        <w:ilvl w:val="5"/>
        <w:numId w:val="20"/>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F33CF0"/>
    <w:pPr>
      <w:keepNext/>
      <w:keepLines/>
      <w:numPr>
        <w:ilvl w:val="6"/>
        <w:numId w:val="20"/>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F33CF0"/>
    <w:pPr>
      <w:keepNext/>
      <w:keepLines/>
      <w:numPr>
        <w:ilvl w:val="7"/>
        <w:numId w:val="20"/>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F33CF0"/>
    <w:pPr>
      <w:keepNext/>
      <w:keepLines/>
      <w:numPr>
        <w:ilvl w:val="8"/>
        <w:numId w:val="20"/>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unhideWhenUsed/>
  </w:style>
  <w:style w:type="character" w:customStyle="1" w:styleId="Heading1Char">
    <w:name w:val="Heading 1 Char"/>
    <w:basedOn w:val="DefaultParagraphFont"/>
    <w:link w:val="Heading1"/>
    <w:rsid w:val="001A5542"/>
    <w:rPr>
      <w:rFonts w:ascii="Century Schoolbook" w:hAnsi="Century Schoolbook" w:cs="Arial"/>
      <w:b/>
      <w:bCs/>
      <w:caps/>
      <w:kern w:val="32"/>
      <w:sz w:val="22"/>
      <w:szCs w:val="22"/>
    </w:rPr>
  </w:style>
  <w:style w:type="paragraph" w:styleId="Footer">
    <w:name w:val="footer"/>
    <w:basedOn w:val="Normal"/>
    <w:rsid w:val="00E30FBA"/>
    <w:pPr>
      <w:tabs>
        <w:tab w:val="center" w:pos="4320"/>
        <w:tab w:val="right" w:pos="8640"/>
      </w:tabs>
    </w:pPr>
  </w:style>
  <w:style w:type="character" w:styleId="PageNumber">
    <w:name w:val="page number"/>
    <w:basedOn w:val="DefaultParagraphFont"/>
    <w:rsid w:val="00E30FBA"/>
  </w:style>
  <w:style w:type="paragraph" w:styleId="FootnoteText">
    <w:name w:val="footnote text"/>
    <w:basedOn w:val="Normal"/>
    <w:semiHidden/>
    <w:rsid w:val="00C16A53"/>
    <w:rPr>
      <w:sz w:val="20"/>
      <w:szCs w:val="20"/>
    </w:rPr>
  </w:style>
  <w:style w:type="character" w:styleId="FootnoteReference">
    <w:name w:val="footnote reference"/>
    <w:basedOn w:val="DefaultParagraphFont"/>
    <w:semiHidden/>
    <w:rsid w:val="00C16A53"/>
    <w:rPr>
      <w:vertAlign w:val="superscript"/>
    </w:rPr>
  </w:style>
  <w:style w:type="character" w:styleId="Hyperlink">
    <w:name w:val="Hyperlink"/>
    <w:basedOn w:val="DefaultParagraphFont"/>
    <w:uiPriority w:val="99"/>
    <w:rsid w:val="003E7765"/>
    <w:rPr>
      <w:color w:val="0000FF"/>
      <w:u w:val="single"/>
    </w:rPr>
  </w:style>
  <w:style w:type="table" w:styleId="TableGrid">
    <w:name w:val="Table Grid"/>
    <w:basedOn w:val="TableNormal"/>
    <w:rsid w:val="00725B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rsid w:val="00F33CF0"/>
    <w:rPr>
      <w:i/>
      <w:iCs/>
      <w:color w:val="5B9BD5" w:themeColor="accent1"/>
    </w:rPr>
  </w:style>
  <w:style w:type="paragraph" w:styleId="TOC1">
    <w:name w:val="toc 1"/>
    <w:basedOn w:val="Normal"/>
    <w:next w:val="Normal"/>
    <w:autoRedefine/>
    <w:uiPriority w:val="39"/>
    <w:rsid w:val="008456F6"/>
  </w:style>
  <w:style w:type="paragraph" w:styleId="TOAHeading">
    <w:name w:val="toa heading"/>
    <w:basedOn w:val="Normal"/>
    <w:next w:val="Normal"/>
    <w:uiPriority w:val="99"/>
    <w:semiHidden/>
    <w:rsid w:val="00641AEB"/>
    <w:pPr>
      <w:spacing w:before="120"/>
    </w:pPr>
    <w:rPr>
      <w:rFonts w:cs="Arial"/>
      <w:b/>
      <w:bCs/>
    </w:rPr>
  </w:style>
  <w:style w:type="paragraph" w:styleId="TableofAuthorities">
    <w:name w:val="table of authorities"/>
    <w:basedOn w:val="Normal"/>
    <w:next w:val="Normal"/>
    <w:uiPriority w:val="99"/>
    <w:semiHidden/>
    <w:rsid w:val="00641AEB"/>
    <w:pPr>
      <w:ind w:left="240" w:hanging="240"/>
    </w:pPr>
  </w:style>
  <w:style w:type="paragraph" w:styleId="NormalWeb">
    <w:name w:val="Normal (Web)"/>
    <w:basedOn w:val="Normal"/>
    <w:rsid w:val="000A71DB"/>
    <w:pPr>
      <w:spacing w:before="100" w:beforeAutospacing="1" w:after="100" w:afterAutospacing="1"/>
    </w:pPr>
    <w:rPr>
      <w:rFonts w:ascii="Times New Roman" w:hAnsi="Times New Roman"/>
      <w:sz w:val="24"/>
      <w:szCs w:val="24"/>
    </w:rPr>
  </w:style>
  <w:style w:type="paragraph" w:styleId="HTMLPreformatted">
    <w:name w:val="HTML Preformatted"/>
    <w:basedOn w:val="Normal"/>
    <w:rsid w:val="001E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Emphasis">
    <w:name w:val="Emphasis"/>
    <w:basedOn w:val="DefaultParagraphFont"/>
    <w:qFormat/>
    <w:rsid w:val="001E73F5"/>
    <w:rPr>
      <w:i/>
      <w:iCs/>
    </w:rPr>
  </w:style>
  <w:style w:type="paragraph" w:styleId="ListParagraph">
    <w:name w:val="List Paragraph"/>
    <w:basedOn w:val="Normal"/>
    <w:uiPriority w:val="34"/>
    <w:qFormat/>
    <w:rsid w:val="00F33CF0"/>
    <w:pPr>
      <w:ind w:left="720"/>
      <w:contextualSpacing/>
    </w:pPr>
  </w:style>
  <w:style w:type="character" w:customStyle="1" w:styleId="Heading4Char">
    <w:name w:val="Heading 4 Char"/>
    <w:basedOn w:val="DefaultParagraphFont"/>
    <w:link w:val="Heading4"/>
    <w:semiHidden/>
    <w:rsid w:val="00F33CF0"/>
    <w:rPr>
      <w:rFonts w:asciiTheme="majorHAnsi" w:eastAsiaTheme="majorEastAsia" w:hAnsiTheme="majorHAnsi" w:cstheme="majorBidi"/>
      <w:i/>
      <w:iCs/>
      <w:color w:val="2E74B5" w:themeColor="accent1" w:themeShade="BF"/>
      <w:sz w:val="22"/>
      <w:szCs w:val="22"/>
    </w:rPr>
  </w:style>
  <w:style w:type="character" w:customStyle="1" w:styleId="Heading5Char">
    <w:name w:val="Heading 5 Char"/>
    <w:basedOn w:val="DefaultParagraphFont"/>
    <w:link w:val="Heading5"/>
    <w:semiHidden/>
    <w:rsid w:val="00F33CF0"/>
    <w:rPr>
      <w:rFonts w:asciiTheme="majorHAnsi" w:eastAsiaTheme="majorEastAsia" w:hAnsiTheme="majorHAnsi" w:cstheme="majorBidi"/>
      <w:color w:val="2E74B5" w:themeColor="accent1" w:themeShade="BF"/>
      <w:sz w:val="22"/>
      <w:szCs w:val="22"/>
    </w:rPr>
  </w:style>
  <w:style w:type="character" w:customStyle="1" w:styleId="Heading6Char">
    <w:name w:val="Heading 6 Char"/>
    <w:basedOn w:val="DefaultParagraphFont"/>
    <w:link w:val="Heading6"/>
    <w:semiHidden/>
    <w:rsid w:val="00F33CF0"/>
    <w:rPr>
      <w:rFonts w:asciiTheme="majorHAnsi" w:eastAsiaTheme="majorEastAsia" w:hAnsiTheme="majorHAnsi" w:cstheme="majorBidi"/>
      <w:color w:val="1F4D78" w:themeColor="accent1" w:themeShade="7F"/>
      <w:sz w:val="22"/>
      <w:szCs w:val="22"/>
    </w:rPr>
  </w:style>
  <w:style w:type="character" w:customStyle="1" w:styleId="Heading7Char">
    <w:name w:val="Heading 7 Char"/>
    <w:basedOn w:val="DefaultParagraphFont"/>
    <w:link w:val="Heading7"/>
    <w:semiHidden/>
    <w:rsid w:val="00F33CF0"/>
    <w:rPr>
      <w:rFonts w:asciiTheme="majorHAnsi" w:eastAsiaTheme="majorEastAsia" w:hAnsiTheme="majorHAnsi" w:cstheme="majorBidi"/>
      <w:i/>
      <w:iCs/>
      <w:color w:val="1F4D78" w:themeColor="accent1" w:themeShade="7F"/>
      <w:sz w:val="22"/>
      <w:szCs w:val="22"/>
    </w:rPr>
  </w:style>
  <w:style w:type="character" w:customStyle="1" w:styleId="Heading8Char">
    <w:name w:val="Heading 8 Char"/>
    <w:basedOn w:val="DefaultParagraphFont"/>
    <w:link w:val="Heading8"/>
    <w:semiHidden/>
    <w:rsid w:val="00F33CF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F33CF0"/>
    <w:rPr>
      <w:rFonts w:asciiTheme="majorHAnsi" w:eastAsiaTheme="majorEastAsia" w:hAnsiTheme="majorHAnsi" w:cstheme="majorBidi"/>
      <w:i/>
      <w:iCs/>
      <w:color w:val="272727" w:themeColor="text1" w:themeTint="D8"/>
      <w:sz w:val="21"/>
      <w:szCs w:val="21"/>
    </w:rPr>
  </w:style>
  <w:style w:type="paragraph" w:styleId="Quote">
    <w:name w:val="Quote"/>
    <w:basedOn w:val="Normal"/>
    <w:next w:val="Normal"/>
    <w:link w:val="QuoteChar"/>
    <w:uiPriority w:val="29"/>
    <w:qFormat/>
    <w:rsid w:val="00F33CF0"/>
    <w:pPr>
      <w:spacing w:before="200" w:after="160"/>
      <w:ind w:left="864" w:right="864"/>
    </w:pPr>
    <w:rPr>
      <w:i/>
      <w:iCs/>
      <w:color w:val="404040" w:themeColor="text1" w:themeTint="BF"/>
    </w:rPr>
  </w:style>
  <w:style w:type="character" w:styleId="Strong">
    <w:name w:val="Strong"/>
    <w:basedOn w:val="DefaultParagraphFont"/>
    <w:qFormat/>
    <w:rsid w:val="001E73F5"/>
    <w:rPr>
      <w:b/>
      <w:bCs/>
    </w:rPr>
  </w:style>
  <w:style w:type="character" w:styleId="FollowedHyperlink">
    <w:name w:val="FollowedHyperlink"/>
    <w:basedOn w:val="DefaultParagraphFont"/>
    <w:rsid w:val="001E73F5"/>
    <w:rPr>
      <w:color w:val="800080"/>
      <w:u w:val="single"/>
    </w:rPr>
  </w:style>
  <w:style w:type="paragraph" w:customStyle="1" w:styleId="StyleHeading2Before0ptAfter0pt">
    <w:name w:val="Style Heading 2 + Before:  0 pt After:  0 pt"/>
    <w:basedOn w:val="Heading2"/>
    <w:rsid w:val="00850E23"/>
    <w:rPr>
      <w:rFonts w:cs="Times New Roman"/>
      <w:szCs w:val="20"/>
    </w:rPr>
  </w:style>
  <w:style w:type="character" w:customStyle="1" w:styleId="Heading2Char">
    <w:name w:val="Heading 2 Char"/>
    <w:basedOn w:val="DefaultParagraphFont"/>
    <w:link w:val="Heading2"/>
    <w:rsid w:val="00850E23"/>
    <w:rPr>
      <w:rFonts w:ascii="Century Schoolbook" w:hAnsi="Century Schoolbook" w:cs="Arial"/>
      <w:b/>
      <w:bCs/>
      <w:i/>
      <w:iCs/>
      <w:sz w:val="22"/>
      <w:szCs w:val="28"/>
      <w:lang w:val="en-US" w:eastAsia="en-US" w:bidi="ar-SA"/>
    </w:rPr>
  </w:style>
  <w:style w:type="paragraph" w:styleId="BalloonText">
    <w:name w:val="Balloon Text"/>
    <w:basedOn w:val="Normal"/>
    <w:semiHidden/>
    <w:rsid w:val="00386D0F"/>
    <w:rPr>
      <w:rFonts w:ascii="Tahoma" w:hAnsi="Tahoma" w:cs="Tahoma"/>
      <w:sz w:val="16"/>
      <w:szCs w:val="16"/>
    </w:rPr>
  </w:style>
  <w:style w:type="paragraph" w:styleId="TOC2">
    <w:name w:val="toc 2"/>
    <w:basedOn w:val="Normal"/>
    <w:next w:val="Normal"/>
    <w:autoRedefine/>
    <w:semiHidden/>
    <w:rsid w:val="001F5B93"/>
    <w:pPr>
      <w:ind w:left="220"/>
    </w:pPr>
  </w:style>
  <w:style w:type="paragraph" w:customStyle="1" w:styleId="StyleJustifiedFirstline05">
    <w:name w:val="Style Justified First line:  0.5&quot;"/>
    <w:basedOn w:val="Normal"/>
    <w:link w:val="StyleJustifiedFirstline05Char"/>
    <w:autoRedefine/>
    <w:rsid w:val="001F13B4"/>
    <w:pPr>
      <w:ind w:firstLine="432"/>
      <w:jc w:val="both"/>
    </w:pPr>
    <w:rPr>
      <w:szCs w:val="20"/>
    </w:rPr>
  </w:style>
  <w:style w:type="character" w:customStyle="1" w:styleId="StyleJustifiedFirstline05Char">
    <w:name w:val="Style Justified First line:  0.5&quot; Char"/>
    <w:basedOn w:val="DefaultParagraphFont"/>
    <w:link w:val="StyleJustifiedFirstline05"/>
    <w:rsid w:val="001F13B4"/>
    <w:rPr>
      <w:rFonts w:ascii="Century Schoolbook" w:hAnsi="Century Schoolbook"/>
      <w:sz w:val="22"/>
      <w:lang w:val="en-US" w:eastAsia="en-US" w:bidi="ar-SA"/>
    </w:rPr>
  </w:style>
  <w:style w:type="paragraph" w:customStyle="1" w:styleId="Justified">
    <w:name w:val="Justified"/>
    <w:aliases w:val="Quote Left: 0.3&quot;"/>
    <w:basedOn w:val="Normal"/>
    <w:link w:val="JustifiedChar"/>
    <w:rsid w:val="00CC38E5"/>
    <w:pPr>
      <w:ind w:left="432" w:firstLine="432"/>
      <w:jc w:val="both"/>
    </w:pPr>
  </w:style>
  <w:style w:type="character" w:customStyle="1" w:styleId="JustifiedChar">
    <w:name w:val="Justified Char"/>
    <w:aliases w:val="Quote Left: 0.3&quot; Char"/>
    <w:basedOn w:val="DefaultParagraphFont"/>
    <w:link w:val="Justified"/>
    <w:rsid w:val="00CC38E5"/>
    <w:rPr>
      <w:rFonts w:ascii="Century Schoolbook" w:hAnsi="Century Schoolbook"/>
      <w:sz w:val="22"/>
      <w:szCs w:val="22"/>
      <w:lang w:val="en-US" w:eastAsia="en-US" w:bidi="ar-SA"/>
    </w:rPr>
  </w:style>
  <w:style w:type="paragraph" w:styleId="DocumentMap">
    <w:name w:val="Document Map"/>
    <w:basedOn w:val="Normal"/>
    <w:semiHidden/>
    <w:rsid w:val="00D8260B"/>
    <w:pPr>
      <w:shd w:val="clear" w:color="auto" w:fill="000080"/>
    </w:pPr>
    <w:rPr>
      <w:rFonts w:ascii="Tahoma" w:hAnsi="Tahoma" w:cs="Tahoma"/>
      <w:sz w:val="20"/>
      <w:szCs w:val="20"/>
    </w:rPr>
  </w:style>
  <w:style w:type="paragraph" w:customStyle="1" w:styleId="StyleJustifiedFirstline02">
    <w:name w:val="Style Justified First line:  0.2&quot;"/>
    <w:basedOn w:val="Normal"/>
    <w:rsid w:val="00866735"/>
    <w:pPr>
      <w:ind w:firstLine="288"/>
      <w:jc w:val="both"/>
    </w:pPr>
    <w:rPr>
      <w:szCs w:val="20"/>
    </w:rPr>
  </w:style>
  <w:style w:type="character" w:customStyle="1" w:styleId="QuoteChar">
    <w:name w:val="Quote Char"/>
    <w:basedOn w:val="DefaultParagraphFont"/>
    <w:link w:val="Quote"/>
    <w:uiPriority w:val="29"/>
    <w:rsid w:val="00F33CF0"/>
    <w:rPr>
      <w:rFonts w:ascii="Century Schoolbook" w:hAnsi="Century Schoolbook"/>
      <w:i/>
      <w:iCs/>
      <w:color w:val="404040" w:themeColor="text1" w:themeTint="BF"/>
      <w:sz w:val="22"/>
      <w:szCs w:val="22"/>
    </w:rPr>
  </w:style>
  <w:style w:type="paragraph" w:styleId="List">
    <w:name w:val="List"/>
    <w:basedOn w:val="Normal"/>
    <w:rsid w:val="00D15A3D"/>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caselaw.lp.findlaw.com/scripts/getcase.pl?court=us&amp;vol=505&amp;invol=14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aselaw.lp.findlaw.com/scripts/getcase.pl?navby=case&amp;court=us&amp;vol=495&amp;page=385"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aselaw.lp.findlaw.com/cgi-bin/getcase.pl?navby=case&amp;court=us&amp;vol=343&amp;invol=579" TargetMode="Externa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oe\Application%20Data\Microsoft\Templates\Supreme%20Court%20Bookle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66DF6-AA7A-446D-AEF8-B342B787D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Supreme Court Booklet.dot</Template>
  <TotalTime>89</TotalTime>
  <Pages>23</Pages>
  <Words>4206</Words>
  <Characters>23797</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27948</CharactersWithSpaces>
  <SharedDoc>false</SharedDoc>
  <HLinks>
    <vt:vector size="36" baseType="variant">
      <vt:variant>
        <vt:i4>8061054</vt:i4>
      </vt:variant>
      <vt:variant>
        <vt:i4>36</vt:i4>
      </vt:variant>
      <vt:variant>
        <vt:i4>0</vt:i4>
      </vt:variant>
      <vt:variant>
        <vt:i4>5</vt:i4>
      </vt:variant>
      <vt:variant>
        <vt:lpwstr>http://caselaw.lp.findlaw.com/scripts/getcase.pl?court=us&amp;vol=505&amp;invol=144</vt:lpwstr>
      </vt:variant>
      <vt:variant>
        <vt:lpwstr/>
      </vt:variant>
      <vt:variant>
        <vt:i4>720900</vt:i4>
      </vt:variant>
      <vt:variant>
        <vt:i4>33</vt:i4>
      </vt:variant>
      <vt:variant>
        <vt:i4>0</vt:i4>
      </vt:variant>
      <vt:variant>
        <vt:i4>5</vt:i4>
      </vt:variant>
      <vt:variant>
        <vt:lpwstr>http://caselaw.lp.findlaw.com/scripts/getcase.pl?navby=case&amp;court=us&amp;vol=495&amp;page=385</vt:lpwstr>
      </vt:variant>
      <vt:variant>
        <vt:lpwstr/>
      </vt:variant>
      <vt:variant>
        <vt:i4>589831</vt:i4>
      </vt:variant>
      <vt:variant>
        <vt:i4>30</vt:i4>
      </vt:variant>
      <vt:variant>
        <vt:i4>0</vt:i4>
      </vt:variant>
      <vt:variant>
        <vt:i4>5</vt:i4>
      </vt:variant>
      <vt:variant>
        <vt:lpwstr>http://caselaw.lp.findlaw.com/cgi-bin/getcase.pl?navby=case&amp;court=us&amp;vol=343&amp;invol=579</vt:lpwstr>
      </vt:variant>
      <vt:variant>
        <vt:lpwstr>635</vt:lpwstr>
      </vt:variant>
      <vt:variant>
        <vt:i4>1179696</vt:i4>
      </vt:variant>
      <vt:variant>
        <vt:i4>14</vt:i4>
      </vt:variant>
      <vt:variant>
        <vt:i4>0</vt:i4>
      </vt:variant>
      <vt:variant>
        <vt:i4>5</vt:i4>
      </vt:variant>
      <vt:variant>
        <vt:lpwstr/>
      </vt:variant>
      <vt:variant>
        <vt:lpwstr>_Toc155049092</vt:lpwstr>
      </vt:variant>
      <vt:variant>
        <vt:i4>1179696</vt:i4>
      </vt:variant>
      <vt:variant>
        <vt:i4>8</vt:i4>
      </vt:variant>
      <vt:variant>
        <vt:i4>0</vt:i4>
      </vt:variant>
      <vt:variant>
        <vt:i4>5</vt:i4>
      </vt:variant>
      <vt:variant>
        <vt:lpwstr/>
      </vt:variant>
      <vt:variant>
        <vt:lpwstr>_Toc155049091</vt:lpwstr>
      </vt:variant>
      <vt:variant>
        <vt:i4>1179696</vt:i4>
      </vt:variant>
      <vt:variant>
        <vt:i4>2</vt:i4>
      </vt:variant>
      <vt:variant>
        <vt:i4>0</vt:i4>
      </vt:variant>
      <vt:variant>
        <vt:i4>5</vt:i4>
      </vt:variant>
      <vt:variant>
        <vt:lpwstr/>
      </vt:variant>
      <vt:variant>
        <vt:lpwstr>_Toc155049090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Private1 Private1</dc:creator>
  <cp:keywords/>
  <dc:description/>
  <cp:lastModifiedBy>Private1 Private1</cp:lastModifiedBy>
  <cp:revision>46</cp:revision>
  <cp:lastPrinted>2006-08-29T00:44:00Z</cp:lastPrinted>
  <dcterms:created xsi:type="dcterms:W3CDTF">2013-01-31T15:35:00Z</dcterms:created>
  <dcterms:modified xsi:type="dcterms:W3CDTF">2022-04-02T01:20:00Z</dcterms:modified>
</cp:coreProperties>
</file>